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192"/>
        <w:gridCol w:w="6428"/>
        <w:gridCol w:w="1540"/>
      </w:tblGrid>
      <w:tr w:rsidR="00EF1099" w:rsidTr="007A4AA9">
        <w:trPr>
          <w:trHeight w:val="20"/>
          <w:jc w:val="center"/>
        </w:trPr>
        <w:tc>
          <w:tcPr>
            <w:tcW w:w="1116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EF1099" w:rsidRDefault="00296F84">
            <w:pPr>
              <w:pStyle w:val="Header"/>
              <w:jc w:val="center"/>
              <w:rPr>
                <w:sz w:val="10"/>
                <w:szCs w:val="10"/>
              </w:rPr>
            </w:pPr>
            <w:r>
              <w:rPr>
                <w:sz w:val="10"/>
                <w:szCs w:val="10"/>
              </w:rPr>
              <w:t>fa</w:t>
            </w:r>
          </w:p>
        </w:tc>
      </w:tr>
      <w:tr w:rsidR="007A4AA9" w:rsidTr="007A4AA9">
        <w:trPr>
          <w:trHeight w:val="350"/>
          <w:jc w:val="center"/>
        </w:trPr>
        <w:tc>
          <w:tcPr>
            <w:tcW w:w="29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4AA9" w:rsidRDefault="000E4907" w:rsidP="004674A7">
            <w:pPr>
              <w:pStyle w:val="Header"/>
              <w:rPr>
                <w:b/>
              </w:rPr>
            </w:pPr>
            <w:r w:rsidRPr="0041286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9pt;height:35.25pt;visibility:visible">
                  <v:imagedata r:id="rId8" o:title=""/>
                </v:shape>
              </w:pict>
            </w:r>
          </w:p>
        </w:tc>
        <w:tc>
          <w:tcPr>
            <w:tcW w:w="6685" w:type="dxa"/>
            <w:tcBorders>
              <w:top w:val="single" w:sz="4" w:space="0" w:color="auto"/>
              <w:left w:val="single" w:sz="4" w:space="0" w:color="auto"/>
              <w:bottom w:val="single" w:sz="4" w:space="0" w:color="auto"/>
              <w:right w:val="nil"/>
            </w:tcBorders>
            <w:vAlign w:val="center"/>
            <w:hideMark/>
          </w:tcPr>
          <w:p w:rsidR="007A4AA9" w:rsidRDefault="007A4AA9" w:rsidP="00AF0990">
            <w:pPr>
              <w:pStyle w:val="Header"/>
              <w:jc w:val="center"/>
              <w:rPr>
                <w:b/>
                <w:sz w:val="36"/>
                <w:szCs w:val="36"/>
              </w:rPr>
            </w:pPr>
            <w:r>
              <w:rPr>
                <w:b/>
                <w:sz w:val="36"/>
                <w:szCs w:val="36"/>
              </w:rPr>
              <w:t>Operational Safety Procedure Form</w:t>
            </w:r>
          </w:p>
          <w:p w:rsidR="007A4AA9" w:rsidRDefault="007A4AA9" w:rsidP="00AF0990">
            <w:pPr>
              <w:pStyle w:val="Header"/>
              <w:jc w:val="center"/>
              <w:rPr>
                <w:b/>
                <w:sz w:val="36"/>
                <w:szCs w:val="36"/>
              </w:rPr>
            </w:pPr>
            <w:r w:rsidRPr="00AF0990">
              <w:rPr>
                <w:rFonts w:ascii="Times New Roman Bold" w:hAnsi="Times New Roman Bold"/>
                <w:b/>
                <w:szCs w:val="36"/>
              </w:rPr>
              <w:t xml:space="preserve">(See </w:t>
            </w:r>
            <w:hyperlink r:id="rId9" w:history="1">
              <w:r w:rsidRPr="00AF0990">
                <w:rPr>
                  <w:rStyle w:val="Hyperlink"/>
                  <w:rFonts w:ascii="Times New Roman Bold" w:hAnsi="Times New Roman Bold"/>
                  <w:b/>
                  <w:szCs w:val="36"/>
                </w:rPr>
                <w:t>ES&amp;H M</w:t>
              </w:r>
              <w:r w:rsidRPr="00AF0990">
                <w:rPr>
                  <w:rStyle w:val="Hyperlink"/>
                  <w:rFonts w:ascii="Times New Roman Bold" w:hAnsi="Times New Roman Bold"/>
                  <w:b/>
                  <w:szCs w:val="36"/>
                </w:rPr>
                <w:t>a</w:t>
              </w:r>
              <w:r w:rsidRPr="00AF0990">
                <w:rPr>
                  <w:rStyle w:val="Hyperlink"/>
                  <w:rFonts w:ascii="Times New Roman Bold" w:hAnsi="Times New Roman Bold"/>
                  <w:b/>
                  <w:szCs w:val="36"/>
                </w:rPr>
                <w:t>nual Chapter 3310 Appendix T1 Operational Safety Procedure (OSP) and Temporary OSP Procedure</w:t>
              </w:r>
            </w:hyperlink>
            <w:r w:rsidRPr="00AF0990">
              <w:rPr>
                <w:rFonts w:ascii="Times New Roman Bold" w:hAnsi="Times New Roman Bold"/>
                <w:b/>
                <w:szCs w:val="36"/>
              </w:rPr>
              <w:t xml:space="preserve"> for instructions.)</w:t>
            </w:r>
          </w:p>
        </w:tc>
        <w:tc>
          <w:tcPr>
            <w:tcW w:w="154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A4AA9" w:rsidRPr="00AF0990" w:rsidRDefault="007A4AA9" w:rsidP="00016301">
            <w:pPr>
              <w:pStyle w:val="Header"/>
              <w:jc w:val="center"/>
              <w:rPr>
                <w:rFonts w:ascii="Times New Roman Bold" w:hAnsi="Times New Roman Bold"/>
                <w:b/>
                <w:szCs w:val="36"/>
              </w:rPr>
            </w:pPr>
            <w:hyperlink r:id="rId10" w:history="1">
              <w:r w:rsidRPr="007A4AA9">
                <w:rPr>
                  <w:rFonts w:ascii="Times New Roman Bold" w:hAnsi="Times New Roman Bold"/>
                  <w:b/>
                  <w:noProof/>
                  <w:szCs w:val="36"/>
                </w:rPr>
                <w:pict>
                  <v:shape id="_x0000_i1026" type="#_x0000_t75" style="width:76.5pt;height:4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" o:button="t">
                    <v:fill o:detectmouseclick="t"/>
                    <v:imagedata r:id="rId11" o:title="" croptop="-1395f" cropbottom="-2308f" cropleft="-438f" cropright="-438f"/>
                    <o:lock v:ext="edit" aspectratio="f"/>
                  </v:shape>
                </w:pict>
              </w:r>
            </w:hyperlink>
          </w:p>
        </w:tc>
      </w:tr>
      <w:tr w:rsidR="00EF1099" w:rsidTr="007A4AA9">
        <w:trPr>
          <w:trHeight w:val="25"/>
          <w:jc w:val="center"/>
        </w:trPr>
        <w:tc>
          <w:tcPr>
            <w:tcW w:w="1116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EF1099" w:rsidRDefault="00EF1099">
            <w:pPr>
              <w:pStyle w:val="Header"/>
              <w:jc w:val="center"/>
              <w:rPr>
                <w:sz w:val="10"/>
                <w:szCs w:val="10"/>
              </w:rPr>
            </w:pPr>
          </w:p>
        </w:tc>
      </w:tr>
    </w:tbl>
    <w:p w:rsidR="00EF1099" w:rsidRPr="00C860DC" w:rsidRDefault="00EF1099">
      <w:pPr>
        <w:pStyle w:val="Header"/>
        <w:jc w:val="center"/>
        <w:rPr>
          <w:sz w:val="8"/>
          <w:szCs w:val="8"/>
        </w:rPr>
      </w:pPr>
    </w:p>
    <w:tbl>
      <w:tblPr>
        <w:tblW w:w="11160" w:type="dxa"/>
        <w:jc w:val="center"/>
        <w:tblBorders>
          <w:top w:val="single" w:sz="12" w:space="0" w:color="auto"/>
          <w:left w:val="single" w:sz="12" w:space="0" w:color="auto"/>
          <w:bottom w:val="single" w:sz="12" w:space="0" w:color="auto"/>
          <w:right w:val="single" w:sz="12" w:space="0" w:color="auto"/>
        </w:tblBorders>
        <w:tblCellMar>
          <w:top w:w="43" w:type="dxa"/>
          <w:left w:w="115" w:type="dxa"/>
          <w:bottom w:w="43" w:type="dxa"/>
          <w:right w:w="115" w:type="dxa"/>
        </w:tblCellMar>
        <w:tblLook w:val="01E0" w:firstRow="1" w:lastRow="1" w:firstColumn="1" w:lastColumn="1" w:noHBand="0" w:noVBand="0"/>
      </w:tblPr>
      <w:tblGrid>
        <w:gridCol w:w="837"/>
        <w:gridCol w:w="365"/>
        <w:gridCol w:w="1048"/>
        <w:gridCol w:w="3996"/>
        <w:gridCol w:w="982"/>
        <w:gridCol w:w="818"/>
        <w:gridCol w:w="33"/>
        <w:gridCol w:w="1170"/>
        <w:gridCol w:w="1641"/>
        <w:gridCol w:w="270"/>
      </w:tblGrid>
      <w:tr w:rsidR="00B24ECA" w:rsidTr="00DF7647">
        <w:trPr>
          <w:trHeight w:val="27"/>
          <w:jc w:val="center"/>
        </w:trPr>
        <w:tc>
          <w:tcPr>
            <w:tcW w:w="837" w:type="dxa"/>
            <w:tcBorders>
              <w:top w:val="single" w:sz="12" w:space="0" w:color="auto"/>
              <w:left w:val="single" w:sz="12" w:space="0" w:color="auto"/>
              <w:bottom w:val="single" w:sz="4" w:space="0" w:color="auto"/>
              <w:right w:val="single" w:sz="4" w:space="0" w:color="auto"/>
            </w:tcBorders>
            <w:shd w:val="clear" w:color="auto" w:fill="FFFF00"/>
            <w:tcMar>
              <w:top w:w="43" w:type="dxa"/>
              <w:left w:w="115" w:type="dxa"/>
              <w:bottom w:w="43" w:type="dxa"/>
              <w:right w:w="115" w:type="dxa"/>
            </w:tcMar>
            <w:vAlign w:val="center"/>
            <w:hideMark/>
          </w:tcPr>
          <w:p w:rsidR="00B24ECA" w:rsidRDefault="00B24ECA" w:rsidP="00F302FE">
            <w:pPr>
              <w:pStyle w:val="Default"/>
              <w:rPr>
                <w:sz w:val="20"/>
                <w:szCs w:val="20"/>
              </w:rPr>
            </w:pPr>
            <w:r>
              <w:rPr>
                <w:rStyle w:val="SC2414"/>
                <w:sz w:val="20"/>
                <w:szCs w:val="20"/>
              </w:rPr>
              <w:t>Title:</w:t>
            </w:r>
          </w:p>
        </w:tc>
        <w:tc>
          <w:tcPr>
            <w:tcW w:w="10053" w:type="dxa"/>
            <w:gridSpan w:val="8"/>
            <w:tcBorders>
              <w:top w:val="single" w:sz="12" w:space="0" w:color="auto"/>
              <w:left w:val="single" w:sz="4" w:space="0" w:color="auto"/>
              <w:bottom w:val="single" w:sz="4" w:space="0" w:color="auto"/>
              <w:right w:val="nil"/>
            </w:tcBorders>
            <w:tcMar>
              <w:top w:w="43" w:type="dxa"/>
              <w:left w:w="115" w:type="dxa"/>
              <w:bottom w:w="43" w:type="dxa"/>
              <w:right w:w="115" w:type="dxa"/>
            </w:tcMar>
            <w:hideMark/>
          </w:tcPr>
          <w:p w:rsidR="00B24ECA" w:rsidRPr="00B24ECA" w:rsidRDefault="00476B94" w:rsidP="00F302FE">
            <w:pPr>
              <w:pStyle w:val="Default"/>
              <w:rPr>
                <w:sz w:val="28"/>
                <w:szCs w:val="28"/>
              </w:rPr>
            </w:pPr>
            <w:r>
              <w:rPr>
                <w:sz w:val="28"/>
                <w:szCs w:val="28"/>
              </w:rPr>
              <w:t>Battery Bias Box maintenance</w:t>
            </w:r>
          </w:p>
        </w:tc>
        <w:tc>
          <w:tcPr>
            <w:tcW w:w="270" w:type="dxa"/>
            <w:tcBorders>
              <w:top w:val="single" w:sz="12" w:space="0" w:color="auto"/>
              <w:left w:val="nil"/>
              <w:bottom w:val="nil"/>
              <w:right w:val="single" w:sz="12" w:space="0" w:color="auto"/>
            </w:tcBorders>
            <w:tcMar>
              <w:top w:w="43" w:type="dxa"/>
              <w:left w:w="115" w:type="dxa"/>
              <w:bottom w:w="43" w:type="dxa"/>
              <w:right w:w="115" w:type="dxa"/>
            </w:tcMar>
          </w:tcPr>
          <w:p w:rsidR="00B24ECA" w:rsidRPr="00B24ECA" w:rsidRDefault="00B24ECA" w:rsidP="00F302FE">
            <w:pPr>
              <w:pStyle w:val="Default"/>
            </w:pPr>
          </w:p>
        </w:tc>
      </w:tr>
      <w:tr w:rsidR="00BD7CC6" w:rsidTr="00DF7647">
        <w:trPr>
          <w:trHeight w:val="27"/>
          <w:jc w:val="center"/>
        </w:trPr>
        <w:tc>
          <w:tcPr>
            <w:tcW w:w="1202" w:type="dxa"/>
            <w:gridSpan w:val="2"/>
            <w:tcBorders>
              <w:top w:val="single" w:sz="4" w:space="0" w:color="auto"/>
              <w:left w:val="single" w:sz="12" w:space="0" w:color="auto"/>
              <w:bottom w:val="single" w:sz="4" w:space="0" w:color="auto"/>
              <w:right w:val="single" w:sz="4" w:space="0" w:color="auto"/>
            </w:tcBorders>
            <w:shd w:val="clear" w:color="auto" w:fill="FFFF00"/>
            <w:tcMar>
              <w:top w:w="43" w:type="dxa"/>
              <w:left w:w="115" w:type="dxa"/>
              <w:bottom w:w="43" w:type="dxa"/>
              <w:right w:w="115" w:type="dxa"/>
            </w:tcMar>
            <w:vAlign w:val="center"/>
            <w:hideMark/>
          </w:tcPr>
          <w:p w:rsidR="00BD7CC6" w:rsidRDefault="00BD7CC6" w:rsidP="00456D31">
            <w:pPr>
              <w:pStyle w:val="Default"/>
              <w:rPr>
                <w:sz w:val="20"/>
                <w:szCs w:val="20"/>
              </w:rPr>
            </w:pPr>
            <w:r>
              <w:rPr>
                <w:rStyle w:val="SC2414"/>
                <w:bCs w:val="0"/>
                <w:sz w:val="20"/>
                <w:szCs w:val="20"/>
              </w:rPr>
              <w:t>Location:</w:t>
            </w:r>
          </w:p>
        </w:tc>
        <w:tc>
          <w:tcPr>
            <w:tcW w:w="6877" w:type="dxa"/>
            <w:gridSpan w:val="5"/>
            <w:tcBorders>
              <w:top w:val="single" w:sz="4" w:space="0" w:color="auto"/>
              <w:left w:val="single" w:sz="4" w:space="0" w:color="auto"/>
              <w:bottom w:val="single" w:sz="4" w:space="0" w:color="auto"/>
              <w:right w:val="nil"/>
            </w:tcBorders>
            <w:tcMar>
              <w:top w:w="43" w:type="dxa"/>
              <w:left w:w="115" w:type="dxa"/>
              <w:bottom w:w="43" w:type="dxa"/>
              <w:right w:w="115" w:type="dxa"/>
            </w:tcMar>
            <w:hideMark/>
          </w:tcPr>
          <w:p w:rsidR="00BD7CC6" w:rsidRDefault="00476B94" w:rsidP="00F302FE">
            <w:pPr>
              <w:pStyle w:val="Default"/>
            </w:pPr>
            <w:r>
              <w:t>various</w:t>
            </w:r>
          </w:p>
        </w:tc>
        <w:tc>
          <w:tcPr>
            <w:tcW w:w="1170" w:type="dxa"/>
            <w:tcBorders>
              <w:top w:val="single" w:sz="4" w:space="0" w:color="auto"/>
              <w:left w:val="single" w:sz="4" w:space="0" w:color="auto"/>
              <w:bottom w:val="single" w:sz="4" w:space="0" w:color="auto"/>
              <w:right w:val="nil"/>
            </w:tcBorders>
            <w:shd w:val="clear" w:color="auto" w:fill="FFFF00"/>
            <w:vAlign w:val="center"/>
          </w:tcPr>
          <w:p w:rsidR="00BD7CC6" w:rsidRPr="00BD7CC6" w:rsidRDefault="00BD7CC6" w:rsidP="00DF7647">
            <w:pPr>
              <w:pStyle w:val="Default"/>
              <w:jc w:val="right"/>
              <w:rPr>
                <w:b/>
              </w:rPr>
            </w:pPr>
            <w:r>
              <w:rPr>
                <w:b/>
              </w:rPr>
              <w:t xml:space="preserve">Type: </w:t>
            </w:r>
          </w:p>
        </w:tc>
        <w:tc>
          <w:tcPr>
            <w:tcW w:w="1641" w:type="dxa"/>
            <w:tcBorders>
              <w:top w:val="single" w:sz="4" w:space="0" w:color="auto"/>
              <w:left w:val="single" w:sz="4" w:space="0" w:color="auto"/>
              <w:bottom w:val="single" w:sz="4" w:space="0" w:color="auto"/>
              <w:right w:val="nil"/>
            </w:tcBorders>
          </w:tcPr>
          <w:p w:rsidR="00456D31" w:rsidRDefault="00476B94" w:rsidP="00F302FE">
            <w:pPr>
              <w:pStyle w:val="Default"/>
              <w:rPr>
                <w:b/>
              </w:rPr>
            </w:pPr>
            <w:r>
              <w:rPr>
                <w:rFonts w:ascii="Wingdings" w:hAnsi="Wingdings"/>
                <w:b/>
                <w:sz w:val="28"/>
              </w:rPr>
              <w:t></w:t>
            </w:r>
            <w:r w:rsidR="00BE6E78">
              <w:rPr>
                <w:b/>
              </w:rPr>
              <w:t xml:space="preserve"> </w:t>
            </w:r>
            <w:r w:rsidR="00456D31">
              <w:rPr>
                <w:b/>
              </w:rPr>
              <w:t>OSP</w:t>
            </w:r>
          </w:p>
          <w:p w:rsidR="00456D31" w:rsidRPr="009032C5" w:rsidRDefault="00456D31" w:rsidP="00F302FE">
            <w:pPr>
              <w:pStyle w:val="Default"/>
              <w:rPr>
                <w:sz w:val="8"/>
                <w:szCs w:val="8"/>
              </w:rPr>
            </w:pPr>
          </w:p>
          <w:p w:rsidR="00BD7CC6" w:rsidRDefault="00BE6E78" w:rsidP="00BE6E78">
            <w:pPr>
              <w:pStyle w:val="Default"/>
            </w:pPr>
            <w:r w:rsidRPr="00BE6E78">
              <w:rPr>
                <w:rFonts w:ascii="Wingdings" w:hAnsi="Wingdings"/>
                <w:b/>
                <w:sz w:val="28"/>
              </w:rPr>
              <w:t></w:t>
            </w:r>
            <w:r w:rsidR="00456D31">
              <w:rPr>
                <w:b/>
              </w:rPr>
              <w:t>TOSP</w:t>
            </w:r>
          </w:p>
        </w:tc>
        <w:tc>
          <w:tcPr>
            <w:tcW w:w="270" w:type="dxa"/>
            <w:tcBorders>
              <w:top w:val="nil"/>
              <w:left w:val="nil"/>
              <w:bottom w:val="nil"/>
              <w:right w:val="single" w:sz="12" w:space="0" w:color="auto"/>
            </w:tcBorders>
            <w:tcMar>
              <w:top w:w="43" w:type="dxa"/>
              <w:left w:w="115" w:type="dxa"/>
              <w:bottom w:w="43" w:type="dxa"/>
              <w:right w:w="115" w:type="dxa"/>
            </w:tcMar>
          </w:tcPr>
          <w:p w:rsidR="00BD7CC6" w:rsidRDefault="00BD7CC6" w:rsidP="00F302FE">
            <w:pPr>
              <w:pStyle w:val="Default"/>
            </w:pPr>
          </w:p>
        </w:tc>
      </w:tr>
      <w:tr w:rsidR="00B24ECA" w:rsidTr="00DF7647">
        <w:trPr>
          <w:trHeight w:val="307"/>
          <w:jc w:val="center"/>
        </w:trPr>
        <w:tc>
          <w:tcPr>
            <w:tcW w:w="6246" w:type="dxa"/>
            <w:gridSpan w:val="4"/>
            <w:vMerge w:val="restart"/>
            <w:tcBorders>
              <w:top w:val="single" w:sz="4" w:space="0" w:color="auto"/>
              <w:left w:val="single" w:sz="12" w:space="0" w:color="auto"/>
              <w:bottom w:val="single" w:sz="4" w:space="0" w:color="auto"/>
              <w:right w:val="single" w:sz="4" w:space="0" w:color="auto"/>
            </w:tcBorders>
            <w:shd w:val="clear" w:color="auto" w:fill="FFFF00"/>
            <w:tcMar>
              <w:top w:w="43" w:type="dxa"/>
              <w:left w:w="115" w:type="dxa"/>
              <w:bottom w:w="43" w:type="dxa"/>
              <w:right w:w="115" w:type="dxa"/>
            </w:tcMar>
            <w:vAlign w:val="center"/>
            <w:hideMark/>
          </w:tcPr>
          <w:p w:rsidR="00B24ECA" w:rsidRDefault="00B24ECA" w:rsidP="00F302FE">
            <w:pPr>
              <w:pStyle w:val="Default"/>
              <w:rPr>
                <w:rStyle w:val="SC2414"/>
                <w:bCs w:val="0"/>
                <w:sz w:val="20"/>
                <w:szCs w:val="20"/>
              </w:rPr>
            </w:pPr>
            <w:r>
              <w:rPr>
                <w:rStyle w:val="SC2414"/>
                <w:bCs w:val="0"/>
                <w:sz w:val="20"/>
                <w:szCs w:val="20"/>
              </w:rPr>
              <w:t xml:space="preserve">Risk Classification </w:t>
            </w:r>
          </w:p>
          <w:p w:rsidR="00B24ECA" w:rsidRDefault="00B24ECA" w:rsidP="00F302FE">
            <w:pPr>
              <w:pStyle w:val="Default"/>
              <w:rPr>
                <w:sz w:val="20"/>
                <w:szCs w:val="20"/>
              </w:rPr>
            </w:pPr>
            <w:r>
              <w:rPr>
                <w:rStyle w:val="SC2414"/>
                <w:b w:val="0"/>
                <w:sz w:val="20"/>
                <w:szCs w:val="20"/>
              </w:rPr>
              <w:t xml:space="preserve">(per </w:t>
            </w:r>
            <w:hyperlink r:id="rId12" w:anchor="THADef" w:history="1">
              <w:r w:rsidRPr="003F7897">
                <w:rPr>
                  <w:rStyle w:val="Hyperlink"/>
                  <w:sz w:val="20"/>
                  <w:szCs w:val="20"/>
                </w:rPr>
                <w:t>T</w:t>
              </w:r>
              <w:r>
                <w:rPr>
                  <w:rStyle w:val="Hyperlink"/>
                  <w:sz w:val="20"/>
                  <w:szCs w:val="20"/>
                </w:rPr>
                <w:t xml:space="preserve">ask </w:t>
              </w:r>
              <w:r w:rsidRPr="003F7897">
                <w:rPr>
                  <w:rStyle w:val="Hyperlink"/>
                  <w:sz w:val="20"/>
                  <w:szCs w:val="20"/>
                </w:rPr>
                <w:t>H</w:t>
              </w:r>
              <w:r>
                <w:rPr>
                  <w:rStyle w:val="Hyperlink"/>
                  <w:sz w:val="20"/>
                  <w:szCs w:val="20"/>
                </w:rPr>
                <w:t>azard Analysis</w:t>
              </w:r>
            </w:hyperlink>
            <w:r w:rsidRPr="00E14277">
              <w:rPr>
                <w:rStyle w:val="SC2414"/>
                <w:b w:val="0"/>
                <w:sz w:val="20"/>
                <w:szCs w:val="20"/>
              </w:rPr>
              <w:t xml:space="preserve"> attached)</w:t>
            </w:r>
          </w:p>
          <w:p w:rsidR="00B24ECA" w:rsidRDefault="00B24ECA" w:rsidP="00F302FE">
            <w:pPr>
              <w:pStyle w:val="Default"/>
              <w:rPr>
                <w:b/>
                <w:sz w:val="20"/>
                <w:szCs w:val="20"/>
              </w:rPr>
            </w:pPr>
            <w:r>
              <w:rPr>
                <w:rStyle w:val="SC2414"/>
                <w:b w:val="0"/>
                <w:bCs w:val="0"/>
                <w:sz w:val="20"/>
                <w:szCs w:val="20"/>
              </w:rPr>
              <w:t xml:space="preserve">(See </w:t>
            </w:r>
            <w:hyperlink r:id="rId13" w:history="1">
              <w:r>
                <w:rPr>
                  <w:rStyle w:val="Hyperlink"/>
                  <w:i/>
                  <w:iCs/>
                  <w:sz w:val="20"/>
                  <w:szCs w:val="20"/>
                </w:rPr>
                <w:t>ESH&amp;Q Manual Chap</w:t>
              </w:r>
              <w:r>
                <w:rPr>
                  <w:rStyle w:val="Hyperlink"/>
                  <w:i/>
                  <w:iCs/>
                  <w:sz w:val="20"/>
                  <w:szCs w:val="20"/>
                </w:rPr>
                <w:t>ter 3210 Appendix T3 Risk Code Assignment</w:t>
              </w:r>
            </w:hyperlink>
            <w:r>
              <w:rPr>
                <w:rStyle w:val="SC2414"/>
                <w:b w:val="0"/>
                <w:bCs w:val="0"/>
                <w:sz w:val="20"/>
                <w:szCs w:val="20"/>
              </w:rPr>
              <w:t>.)</w:t>
            </w:r>
          </w:p>
        </w:tc>
        <w:tc>
          <w:tcPr>
            <w:tcW w:w="3003" w:type="dxa"/>
            <w:gridSpan w:val="4"/>
            <w:tcBorders>
              <w:top w:val="single" w:sz="4" w:space="0" w:color="auto"/>
              <w:left w:val="single" w:sz="4" w:space="0" w:color="auto"/>
              <w:bottom w:val="single" w:sz="4" w:space="0" w:color="auto"/>
              <w:right w:val="single" w:sz="4" w:space="0" w:color="auto"/>
            </w:tcBorders>
            <w:shd w:val="clear" w:color="auto" w:fill="FFFF00"/>
            <w:tcMar>
              <w:top w:w="43" w:type="dxa"/>
              <w:left w:w="115" w:type="dxa"/>
              <w:bottom w:w="43" w:type="dxa"/>
              <w:right w:w="115" w:type="dxa"/>
            </w:tcMar>
            <w:vAlign w:val="center"/>
            <w:hideMark/>
          </w:tcPr>
          <w:p w:rsidR="00B24ECA" w:rsidRPr="00E14277" w:rsidRDefault="00B24ECA" w:rsidP="00561834">
            <w:pPr>
              <w:pStyle w:val="Default"/>
              <w:jc w:val="right"/>
              <w:rPr>
                <w:b/>
                <w:sz w:val="20"/>
                <w:szCs w:val="20"/>
              </w:rPr>
            </w:pPr>
            <w:r>
              <w:rPr>
                <w:rStyle w:val="SC2414"/>
                <w:bCs w:val="0"/>
                <w:sz w:val="20"/>
                <w:szCs w:val="20"/>
              </w:rPr>
              <w:t xml:space="preserve">Highest Risk Code Before Mitigation </w:t>
            </w:r>
          </w:p>
        </w:tc>
        <w:tc>
          <w:tcPr>
            <w:tcW w:w="1641" w:type="dxa"/>
            <w:tcBorders>
              <w:top w:val="single" w:sz="4" w:space="0" w:color="auto"/>
              <w:left w:val="single" w:sz="4" w:space="0" w:color="auto"/>
              <w:bottom w:val="single" w:sz="4" w:space="0" w:color="auto"/>
              <w:right w:val="nil"/>
            </w:tcBorders>
            <w:tcMar>
              <w:top w:w="43" w:type="dxa"/>
              <w:left w:w="115" w:type="dxa"/>
              <w:bottom w:w="43" w:type="dxa"/>
              <w:right w:w="115" w:type="dxa"/>
            </w:tcMar>
            <w:vAlign w:val="center"/>
            <w:hideMark/>
          </w:tcPr>
          <w:p w:rsidR="00B24ECA" w:rsidRDefault="00476B94" w:rsidP="00F302FE">
            <w:pPr>
              <w:pStyle w:val="Default"/>
            </w:pPr>
            <w:r>
              <w:t>2</w:t>
            </w:r>
          </w:p>
        </w:tc>
        <w:tc>
          <w:tcPr>
            <w:tcW w:w="270" w:type="dxa"/>
            <w:tcBorders>
              <w:top w:val="nil"/>
              <w:left w:val="nil"/>
              <w:bottom w:val="nil"/>
              <w:right w:val="single" w:sz="12" w:space="0" w:color="auto"/>
            </w:tcBorders>
            <w:tcMar>
              <w:top w:w="43" w:type="dxa"/>
              <w:left w:w="115" w:type="dxa"/>
              <w:bottom w:w="43" w:type="dxa"/>
              <w:right w:w="115" w:type="dxa"/>
            </w:tcMar>
          </w:tcPr>
          <w:p w:rsidR="00B24ECA" w:rsidRDefault="00B24ECA" w:rsidP="00F302FE">
            <w:pPr>
              <w:pStyle w:val="Default"/>
            </w:pPr>
          </w:p>
        </w:tc>
      </w:tr>
      <w:tr w:rsidR="00B24ECA" w:rsidTr="00DF7647">
        <w:trPr>
          <w:trHeight w:val="20"/>
          <w:jc w:val="center"/>
        </w:trPr>
        <w:tc>
          <w:tcPr>
            <w:tcW w:w="6246" w:type="dxa"/>
            <w:gridSpan w:val="4"/>
            <w:vMerge/>
            <w:tcBorders>
              <w:top w:val="single" w:sz="4" w:space="0" w:color="auto"/>
              <w:left w:val="single" w:sz="12" w:space="0" w:color="auto"/>
              <w:bottom w:val="single" w:sz="4" w:space="0" w:color="auto"/>
              <w:right w:val="single" w:sz="4" w:space="0" w:color="auto"/>
            </w:tcBorders>
            <w:vAlign w:val="center"/>
            <w:hideMark/>
          </w:tcPr>
          <w:p w:rsidR="00B24ECA" w:rsidRDefault="00B24ECA" w:rsidP="00F302FE">
            <w:pPr>
              <w:jc w:val="left"/>
              <w:rPr>
                <w:rFonts w:ascii="Times New Roman" w:hAnsi="Times New Roman"/>
                <w:b/>
                <w:color w:val="000000"/>
                <w:sz w:val="20"/>
                <w:szCs w:val="20"/>
              </w:rPr>
            </w:pPr>
          </w:p>
        </w:tc>
        <w:tc>
          <w:tcPr>
            <w:tcW w:w="3003" w:type="dxa"/>
            <w:gridSpan w:val="4"/>
            <w:tcBorders>
              <w:top w:val="single" w:sz="4" w:space="0" w:color="auto"/>
              <w:left w:val="single" w:sz="4" w:space="0" w:color="auto"/>
              <w:bottom w:val="single" w:sz="4" w:space="0" w:color="auto"/>
              <w:right w:val="single" w:sz="4" w:space="0" w:color="auto"/>
            </w:tcBorders>
            <w:shd w:val="clear" w:color="auto" w:fill="FFFF00"/>
            <w:tcMar>
              <w:top w:w="43" w:type="dxa"/>
              <w:left w:w="115" w:type="dxa"/>
              <w:bottom w:w="43" w:type="dxa"/>
              <w:right w:w="115" w:type="dxa"/>
            </w:tcMar>
            <w:vAlign w:val="center"/>
            <w:hideMark/>
          </w:tcPr>
          <w:p w:rsidR="00BD7CC6" w:rsidRDefault="00B24ECA" w:rsidP="00F302FE">
            <w:pPr>
              <w:pStyle w:val="Default"/>
              <w:jc w:val="right"/>
              <w:rPr>
                <w:rStyle w:val="SC2414"/>
                <w:bCs w:val="0"/>
                <w:sz w:val="20"/>
                <w:szCs w:val="20"/>
              </w:rPr>
            </w:pPr>
            <w:r>
              <w:rPr>
                <w:rStyle w:val="SC2414"/>
                <w:bCs w:val="0"/>
                <w:sz w:val="20"/>
                <w:szCs w:val="20"/>
              </w:rPr>
              <w:t xml:space="preserve">Highest Risk Code after </w:t>
            </w:r>
          </w:p>
          <w:p w:rsidR="00B24ECA" w:rsidRDefault="00B24ECA" w:rsidP="00F302FE">
            <w:pPr>
              <w:pStyle w:val="Default"/>
              <w:jc w:val="right"/>
              <w:rPr>
                <w:b/>
                <w:sz w:val="20"/>
                <w:szCs w:val="20"/>
              </w:rPr>
            </w:pPr>
            <w:r>
              <w:rPr>
                <w:rStyle w:val="SC2414"/>
                <w:bCs w:val="0"/>
                <w:sz w:val="20"/>
                <w:szCs w:val="20"/>
              </w:rPr>
              <w:t>Mitigation (N, 1, or 2):</w:t>
            </w:r>
          </w:p>
        </w:tc>
        <w:tc>
          <w:tcPr>
            <w:tcW w:w="1641" w:type="dxa"/>
            <w:tcBorders>
              <w:top w:val="single" w:sz="4" w:space="0" w:color="auto"/>
              <w:left w:val="single" w:sz="4" w:space="0" w:color="auto"/>
              <w:bottom w:val="single" w:sz="4" w:space="0" w:color="auto"/>
              <w:right w:val="nil"/>
            </w:tcBorders>
            <w:tcMar>
              <w:top w:w="43" w:type="dxa"/>
              <w:left w:w="115" w:type="dxa"/>
              <w:bottom w:w="43" w:type="dxa"/>
              <w:right w:w="115" w:type="dxa"/>
            </w:tcMar>
            <w:vAlign w:val="center"/>
            <w:hideMark/>
          </w:tcPr>
          <w:p w:rsidR="00B24ECA" w:rsidRDefault="00476B94" w:rsidP="00F302FE">
            <w:pPr>
              <w:pStyle w:val="Default"/>
            </w:pPr>
            <w:r>
              <w:t>1</w:t>
            </w:r>
          </w:p>
        </w:tc>
        <w:tc>
          <w:tcPr>
            <w:tcW w:w="270" w:type="dxa"/>
            <w:tcBorders>
              <w:top w:val="nil"/>
              <w:left w:val="nil"/>
              <w:bottom w:val="nil"/>
              <w:right w:val="single" w:sz="12" w:space="0" w:color="auto"/>
            </w:tcBorders>
            <w:tcMar>
              <w:top w:w="43" w:type="dxa"/>
              <w:left w:w="115" w:type="dxa"/>
              <w:bottom w:w="43" w:type="dxa"/>
              <w:right w:w="115" w:type="dxa"/>
            </w:tcMar>
          </w:tcPr>
          <w:p w:rsidR="00B24ECA" w:rsidRDefault="00B24ECA" w:rsidP="00F302FE">
            <w:pPr>
              <w:pStyle w:val="Default"/>
            </w:pPr>
          </w:p>
        </w:tc>
      </w:tr>
      <w:tr w:rsidR="00BA3105" w:rsidTr="00DF7647">
        <w:trPr>
          <w:trHeight w:val="27"/>
          <w:jc w:val="center"/>
        </w:trPr>
        <w:tc>
          <w:tcPr>
            <w:tcW w:w="2250" w:type="dxa"/>
            <w:gridSpan w:val="3"/>
            <w:tcBorders>
              <w:top w:val="single" w:sz="4" w:space="0" w:color="auto"/>
              <w:left w:val="single" w:sz="12" w:space="0" w:color="auto"/>
              <w:bottom w:val="single" w:sz="4" w:space="0" w:color="auto"/>
              <w:right w:val="single" w:sz="4" w:space="0" w:color="auto"/>
            </w:tcBorders>
            <w:shd w:val="clear" w:color="auto" w:fill="FFFF00"/>
            <w:tcMar>
              <w:top w:w="43" w:type="dxa"/>
              <w:left w:w="115" w:type="dxa"/>
              <w:bottom w:w="43" w:type="dxa"/>
              <w:right w:w="115" w:type="dxa"/>
            </w:tcMar>
          </w:tcPr>
          <w:p w:rsidR="00BA3105" w:rsidRDefault="00BA3105" w:rsidP="00F302FE">
            <w:pPr>
              <w:pStyle w:val="Default"/>
              <w:tabs>
                <w:tab w:val="right" w:pos="3125"/>
              </w:tabs>
              <w:rPr>
                <w:rStyle w:val="SC2414"/>
                <w:bCs w:val="0"/>
                <w:sz w:val="20"/>
                <w:szCs w:val="20"/>
              </w:rPr>
            </w:pPr>
            <w:r>
              <w:rPr>
                <w:rStyle w:val="SC2414"/>
                <w:bCs w:val="0"/>
                <w:sz w:val="20"/>
                <w:szCs w:val="20"/>
              </w:rPr>
              <w:t>Owning Organization:</w:t>
            </w:r>
          </w:p>
        </w:tc>
        <w:tc>
          <w:tcPr>
            <w:tcW w:w="4978"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BA3105" w:rsidRDefault="00476B94" w:rsidP="00F302FE">
            <w:pPr>
              <w:pStyle w:val="Default"/>
            </w:pPr>
            <w:r>
              <w:t>Center for Injectors and Sources</w:t>
            </w:r>
          </w:p>
        </w:tc>
        <w:tc>
          <w:tcPr>
            <w:tcW w:w="818" w:type="dxa"/>
            <w:vMerge w:val="restart"/>
            <w:tcBorders>
              <w:top w:val="single" w:sz="4" w:space="0" w:color="auto"/>
              <w:left w:val="single" w:sz="4" w:space="0" w:color="auto"/>
              <w:right w:val="single" w:sz="4" w:space="0" w:color="auto"/>
            </w:tcBorders>
            <w:shd w:val="clear" w:color="auto" w:fill="FFFF00"/>
            <w:tcMar>
              <w:top w:w="43" w:type="dxa"/>
              <w:left w:w="115" w:type="dxa"/>
              <w:bottom w:w="43" w:type="dxa"/>
              <w:right w:w="115" w:type="dxa"/>
            </w:tcMar>
            <w:vAlign w:val="center"/>
          </w:tcPr>
          <w:p w:rsidR="00BA3105" w:rsidRDefault="00BA3105" w:rsidP="00F302FE">
            <w:pPr>
              <w:pStyle w:val="Default"/>
              <w:jc w:val="right"/>
              <w:rPr>
                <w:rStyle w:val="SC2414"/>
                <w:bCs w:val="0"/>
                <w:sz w:val="20"/>
                <w:szCs w:val="20"/>
              </w:rPr>
            </w:pPr>
            <w:r>
              <w:rPr>
                <w:rStyle w:val="SC2414"/>
                <w:bCs w:val="0"/>
                <w:sz w:val="20"/>
                <w:szCs w:val="20"/>
              </w:rPr>
              <w:t>Date:</w:t>
            </w:r>
          </w:p>
        </w:tc>
        <w:tc>
          <w:tcPr>
            <w:tcW w:w="2844" w:type="dxa"/>
            <w:gridSpan w:val="3"/>
            <w:vMerge w:val="restart"/>
            <w:tcBorders>
              <w:top w:val="single" w:sz="4" w:space="0" w:color="auto"/>
              <w:left w:val="single" w:sz="4" w:space="0" w:color="auto"/>
              <w:right w:val="nil"/>
            </w:tcBorders>
            <w:tcMar>
              <w:top w:w="43" w:type="dxa"/>
              <w:left w:w="115" w:type="dxa"/>
              <w:bottom w:w="43" w:type="dxa"/>
              <w:right w:w="115" w:type="dxa"/>
            </w:tcMar>
            <w:vAlign w:val="center"/>
          </w:tcPr>
          <w:p w:rsidR="00BA3105" w:rsidRDefault="00476B94" w:rsidP="00F302FE">
            <w:pPr>
              <w:pStyle w:val="Default"/>
            </w:pPr>
            <w:r>
              <w:t>9 January 2020</w:t>
            </w:r>
          </w:p>
        </w:tc>
        <w:tc>
          <w:tcPr>
            <w:tcW w:w="270" w:type="dxa"/>
            <w:tcBorders>
              <w:top w:val="nil"/>
              <w:left w:val="nil"/>
              <w:bottom w:val="nil"/>
              <w:right w:val="single" w:sz="12" w:space="0" w:color="auto"/>
            </w:tcBorders>
            <w:tcMar>
              <w:top w:w="43" w:type="dxa"/>
              <w:left w:w="115" w:type="dxa"/>
              <w:bottom w:w="43" w:type="dxa"/>
              <w:right w:w="115" w:type="dxa"/>
            </w:tcMar>
          </w:tcPr>
          <w:p w:rsidR="00BA3105" w:rsidRDefault="00BA3105" w:rsidP="00F302FE">
            <w:pPr>
              <w:pStyle w:val="Default"/>
            </w:pPr>
          </w:p>
        </w:tc>
      </w:tr>
      <w:tr w:rsidR="00BA3105" w:rsidTr="00DF7647">
        <w:trPr>
          <w:trHeight w:val="27"/>
          <w:jc w:val="center"/>
        </w:trPr>
        <w:tc>
          <w:tcPr>
            <w:tcW w:w="2250" w:type="dxa"/>
            <w:gridSpan w:val="3"/>
            <w:tcBorders>
              <w:top w:val="single" w:sz="4" w:space="0" w:color="auto"/>
              <w:left w:val="single" w:sz="12" w:space="0" w:color="auto"/>
              <w:bottom w:val="single" w:sz="12" w:space="0" w:color="auto"/>
              <w:right w:val="single" w:sz="4" w:space="0" w:color="auto"/>
            </w:tcBorders>
            <w:shd w:val="clear" w:color="auto" w:fill="FFFF00"/>
            <w:tcMar>
              <w:top w:w="43" w:type="dxa"/>
              <w:left w:w="115" w:type="dxa"/>
              <w:bottom w:w="43" w:type="dxa"/>
              <w:right w:w="115" w:type="dxa"/>
            </w:tcMar>
            <w:hideMark/>
          </w:tcPr>
          <w:p w:rsidR="00BA3105" w:rsidRDefault="00BA3105" w:rsidP="00F302FE">
            <w:pPr>
              <w:pStyle w:val="Default"/>
              <w:tabs>
                <w:tab w:val="right" w:pos="3125"/>
              </w:tabs>
              <w:rPr>
                <w:sz w:val="20"/>
                <w:szCs w:val="20"/>
              </w:rPr>
            </w:pPr>
            <w:r>
              <w:rPr>
                <w:rStyle w:val="SC2414"/>
                <w:bCs w:val="0"/>
                <w:sz w:val="20"/>
                <w:szCs w:val="20"/>
              </w:rPr>
              <w:t>Document Owner(s):</w:t>
            </w:r>
          </w:p>
        </w:tc>
        <w:tc>
          <w:tcPr>
            <w:tcW w:w="4978" w:type="dxa"/>
            <w:gridSpan w:val="2"/>
            <w:tcBorders>
              <w:top w:val="single" w:sz="4" w:space="0" w:color="auto"/>
              <w:left w:val="single" w:sz="4" w:space="0" w:color="auto"/>
              <w:bottom w:val="single" w:sz="12" w:space="0" w:color="auto"/>
              <w:right w:val="single" w:sz="4" w:space="0" w:color="auto"/>
            </w:tcBorders>
            <w:tcMar>
              <w:top w:w="43" w:type="dxa"/>
              <w:left w:w="115" w:type="dxa"/>
              <w:bottom w:w="43" w:type="dxa"/>
              <w:right w:w="115" w:type="dxa"/>
            </w:tcMar>
            <w:hideMark/>
          </w:tcPr>
          <w:p w:rsidR="00BA3105" w:rsidRDefault="00476B94" w:rsidP="00F302FE">
            <w:pPr>
              <w:pStyle w:val="Default"/>
            </w:pPr>
            <w:r>
              <w:t>Marcy Stutzman</w:t>
            </w:r>
          </w:p>
        </w:tc>
        <w:tc>
          <w:tcPr>
            <w:tcW w:w="818" w:type="dxa"/>
            <w:vMerge/>
            <w:tcBorders>
              <w:left w:val="single" w:sz="4" w:space="0" w:color="auto"/>
              <w:bottom w:val="single" w:sz="12" w:space="0" w:color="auto"/>
              <w:right w:val="single" w:sz="4" w:space="0" w:color="auto"/>
            </w:tcBorders>
            <w:shd w:val="clear" w:color="auto" w:fill="FFFF00"/>
            <w:tcMar>
              <w:top w:w="43" w:type="dxa"/>
              <w:left w:w="115" w:type="dxa"/>
              <w:bottom w:w="43" w:type="dxa"/>
              <w:right w:w="115" w:type="dxa"/>
            </w:tcMar>
            <w:vAlign w:val="center"/>
            <w:hideMark/>
          </w:tcPr>
          <w:p w:rsidR="00BA3105" w:rsidRDefault="00BA3105" w:rsidP="00F302FE">
            <w:pPr>
              <w:pStyle w:val="Default"/>
              <w:jc w:val="right"/>
              <w:rPr>
                <w:sz w:val="20"/>
                <w:szCs w:val="20"/>
              </w:rPr>
            </w:pPr>
          </w:p>
        </w:tc>
        <w:tc>
          <w:tcPr>
            <w:tcW w:w="2844" w:type="dxa"/>
            <w:gridSpan w:val="3"/>
            <w:vMerge/>
            <w:tcBorders>
              <w:top w:val="nil"/>
              <w:left w:val="single" w:sz="4" w:space="0" w:color="auto"/>
              <w:bottom w:val="single" w:sz="12" w:space="0" w:color="auto"/>
              <w:right w:val="nil"/>
            </w:tcBorders>
            <w:tcMar>
              <w:top w:w="43" w:type="dxa"/>
              <w:left w:w="115" w:type="dxa"/>
              <w:bottom w:w="43" w:type="dxa"/>
              <w:right w:w="115" w:type="dxa"/>
            </w:tcMar>
            <w:vAlign w:val="center"/>
            <w:hideMark/>
          </w:tcPr>
          <w:p w:rsidR="00BA3105" w:rsidRDefault="00BA3105" w:rsidP="00F302FE">
            <w:pPr>
              <w:pStyle w:val="Default"/>
            </w:pPr>
          </w:p>
        </w:tc>
        <w:tc>
          <w:tcPr>
            <w:tcW w:w="270" w:type="dxa"/>
            <w:tcBorders>
              <w:top w:val="nil"/>
              <w:left w:val="nil"/>
              <w:bottom w:val="single" w:sz="12" w:space="0" w:color="auto"/>
              <w:right w:val="single" w:sz="12" w:space="0" w:color="auto"/>
            </w:tcBorders>
            <w:tcMar>
              <w:top w:w="43" w:type="dxa"/>
              <w:left w:w="115" w:type="dxa"/>
              <w:bottom w:w="43" w:type="dxa"/>
              <w:right w:w="115" w:type="dxa"/>
            </w:tcMar>
          </w:tcPr>
          <w:p w:rsidR="00BA3105" w:rsidRDefault="00BA3105" w:rsidP="00F302FE">
            <w:pPr>
              <w:pStyle w:val="Default"/>
            </w:pPr>
          </w:p>
        </w:tc>
      </w:tr>
    </w:tbl>
    <w:p w:rsidR="001F3719" w:rsidRPr="001F3719" w:rsidRDefault="001F3719">
      <w:pPr>
        <w:rPr>
          <w:sz w:val="8"/>
          <w:szCs w:val="8"/>
        </w:rPr>
      </w:pPr>
    </w:p>
    <w:tbl>
      <w:tblPr>
        <w:tblW w:w="11160" w:type="dxa"/>
        <w:jc w:val="center"/>
        <w:tblBorders>
          <w:top w:val="single" w:sz="12" w:space="0" w:color="auto"/>
          <w:left w:val="single" w:sz="12" w:space="0" w:color="auto"/>
          <w:bottom w:val="single" w:sz="12" w:space="0" w:color="auto"/>
          <w:right w:val="single" w:sz="12" w:space="0" w:color="auto"/>
        </w:tblBorders>
        <w:tblCellMar>
          <w:top w:w="43" w:type="dxa"/>
          <w:left w:w="115" w:type="dxa"/>
          <w:bottom w:w="43" w:type="dxa"/>
          <w:right w:w="115" w:type="dxa"/>
        </w:tblCellMar>
        <w:tblLook w:val="04A0" w:firstRow="1" w:lastRow="0" w:firstColumn="1" w:lastColumn="0" w:noHBand="0" w:noVBand="1"/>
      </w:tblPr>
      <w:tblGrid>
        <w:gridCol w:w="11160"/>
      </w:tblGrid>
      <w:tr w:rsidR="00561834" w:rsidTr="00561834">
        <w:trPr>
          <w:jc w:val="center"/>
        </w:trPr>
        <w:tc>
          <w:tcPr>
            <w:tcW w:w="11160" w:type="dxa"/>
            <w:tcBorders>
              <w:top w:val="single" w:sz="12" w:space="0" w:color="auto"/>
              <w:left w:val="single" w:sz="12" w:space="0" w:color="auto"/>
              <w:bottom w:val="single" w:sz="12" w:space="0" w:color="auto"/>
              <w:right w:val="single" w:sz="12" w:space="0" w:color="auto"/>
            </w:tcBorders>
            <w:shd w:val="clear" w:color="auto" w:fill="FFFF00"/>
            <w:vAlign w:val="center"/>
            <w:hideMark/>
          </w:tcPr>
          <w:p w:rsidR="00561834" w:rsidRPr="00E14277" w:rsidRDefault="00561834" w:rsidP="00561834">
            <w:pPr>
              <w:ind w:left="360"/>
              <w:jc w:val="center"/>
              <w:rPr>
                <w:b/>
              </w:rPr>
            </w:pPr>
            <w:r>
              <w:rPr>
                <w:b/>
              </w:rPr>
              <w:t>DEFINE THE SCOPE OF WORK</w:t>
            </w:r>
          </w:p>
        </w:tc>
      </w:tr>
      <w:tr w:rsidR="007E33B6" w:rsidTr="00FD3467">
        <w:trPr>
          <w:jc w:val="center"/>
        </w:trPr>
        <w:tc>
          <w:tcPr>
            <w:tcW w:w="11160" w:type="dxa"/>
            <w:tcBorders>
              <w:top w:val="single" w:sz="12" w:space="0" w:color="auto"/>
              <w:left w:val="single" w:sz="12" w:space="0" w:color="auto"/>
              <w:bottom w:val="single" w:sz="4" w:space="0" w:color="auto"/>
              <w:right w:val="single" w:sz="12" w:space="0" w:color="auto"/>
            </w:tcBorders>
            <w:shd w:val="clear" w:color="auto" w:fill="FFFF00"/>
            <w:vAlign w:val="center"/>
            <w:hideMark/>
          </w:tcPr>
          <w:p w:rsidR="007E33B6" w:rsidRDefault="007E33B6">
            <w:pPr>
              <w:numPr>
                <w:ilvl w:val="0"/>
                <w:numId w:val="2"/>
              </w:numPr>
              <w:jc w:val="left"/>
              <w:rPr>
                <w:b/>
                <w:sz w:val="20"/>
                <w:szCs w:val="20"/>
              </w:rPr>
            </w:pPr>
            <w:r>
              <w:rPr>
                <w:b/>
                <w:sz w:val="20"/>
                <w:szCs w:val="20"/>
              </w:rPr>
              <w:t>Purpose of the Procedure</w:t>
            </w:r>
            <w:r w:rsidR="008C08A2">
              <w:rPr>
                <w:b/>
                <w:sz w:val="20"/>
                <w:szCs w:val="20"/>
              </w:rPr>
              <w:t xml:space="preserve"> – </w:t>
            </w:r>
            <w:r w:rsidR="008C08A2" w:rsidRPr="008C08A2">
              <w:rPr>
                <w:sz w:val="20"/>
                <w:szCs w:val="20"/>
              </w:rPr>
              <w:t xml:space="preserve">Describe </w:t>
            </w:r>
            <w:r w:rsidR="008C08A2">
              <w:rPr>
                <w:sz w:val="20"/>
                <w:szCs w:val="20"/>
              </w:rPr>
              <w:t>in detail the reason for the procedure (what is being done and why).</w:t>
            </w:r>
          </w:p>
        </w:tc>
      </w:tr>
      <w:tr w:rsidR="00561834" w:rsidTr="00B85841">
        <w:trPr>
          <w:trHeight w:val="874"/>
          <w:jc w:val="center"/>
        </w:trPr>
        <w:tc>
          <w:tcPr>
            <w:tcW w:w="11160" w:type="dxa"/>
            <w:tcBorders>
              <w:top w:val="single" w:sz="4" w:space="0" w:color="auto"/>
              <w:left w:val="single" w:sz="12" w:space="0" w:color="auto"/>
              <w:bottom w:val="single" w:sz="4" w:space="0" w:color="auto"/>
              <w:right w:val="single" w:sz="12" w:space="0" w:color="auto"/>
            </w:tcBorders>
            <w:hideMark/>
          </w:tcPr>
          <w:p w:rsidR="00561834" w:rsidRDefault="00476B94" w:rsidP="0055396A">
            <w:pPr>
              <w:ind w:left="720"/>
              <w:jc w:val="left"/>
            </w:pPr>
            <w:r>
              <w:t xml:space="preserve">Battery bias boxes are used to provide an isolated DC bias for measuring photocurrent from photocathodes throughout the lab. The batteries provide bias at voltages from 150 to 400V by connecting 22.5 V batteries in series, and have external isolated BNC feedthroughs on the supply to connect to the photocathode vacuum system and a picoammeter to measure very low currents. </w:t>
            </w:r>
          </w:p>
        </w:tc>
      </w:tr>
      <w:tr w:rsidR="007E33B6" w:rsidTr="00FD3467">
        <w:trPr>
          <w:jc w:val="center"/>
        </w:trPr>
        <w:tc>
          <w:tcPr>
            <w:tcW w:w="11160" w:type="dxa"/>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Default="007E33B6" w:rsidP="00AA4C9B">
            <w:pPr>
              <w:numPr>
                <w:ilvl w:val="0"/>
                <w:numId w:val="2"/>
              </w:numPr>
              <w:jc w:val="left"/>
              <w:rPr>
                <w:b/>
                <w:sz w:val="20"/>
                <w:szCs w:val="20"/>
              </w:rPr>
            </w:pPr>
            <w:r>
              <w:rPr>
                <w:b/>
                <w:sz w:val="20"/>
                <w:szCs w:val="20"/>
              </w:rPr>
              <w:t xml:space="preserve">Scope – </w:t>
            </w:r>
            <w:r>
              <w:rPr>
                <w:sz w:val="20"/>
                <w:szCs w:val="20"/>
              </w:rPr>
              <w:t xml:space="preserve">include </w:t>
            </w:r>
            <w:r w:rsidR="00AA4C9B">
              <w:rPr>
                <w:sz w:val="20"/>
                <w:szCs w:val="20"/>
              </w:rPr>
              <w:t xml:space="preserve">all </w:t>
            </w:r>
            <w:r>
              <w:rPr>
                <w:sz w:val="20"/>
                <w:szCs w:val="20"/>
              </w:rPr>
              <w:t xml:space="preserve">operations, people, and/or areas </w:t>
            </w:r>
            <w:r w:rsidR="00AA4C9B">
              <w:rPr>
                <w:sz w:val="20"/>
                <w:szCs w:val="20"/>
              </w:rPr>
              <w:t>that the</w:t>
            </w:r>
            <w:r>
              <w:rPr>
                <w:sz w:val="20"/>
                <w:szCs w:val="20"/>
              </w:rPr>
              <w:t xml:space="preserve"> procedure </w:t>
            </w:r>
            <w:r w:rsidR="00AA4C9B">
              <w:rPr>
                <w:sz w:val="20"/>
                <w:szCs w:val="20"/>
              </w:rPr>
              <w:t>will affect.</w:t>
            </w:r>
          </w:p>
        </w:tc>
      </w:tr>
      <w:tr w:rsidR="007E33B6" w:rsidTr="00B85841">
        <w:trPr>
          <w:trHeight w:val="829"/>
          <w:jc w:val="center"/>
        </w:trPr>
        <w:tc>
          <w:tcPr>
            <w:tcW w:w="11160" w:type="dxa"/>
            <w:tcBorders>
              <w:top w:val="single" w:sz="4" w:space="0" w:color="auto"/>
              <w:left w:val="single" w:sz="12" w:space="0" w:color="auto"/>
              <w:bottom w:val="single" w:sz="4" w:space="0" w:color="auto"/>
              <w:right w:val="single" w:sz="12" w:space="0" w:color="auto"/>
            </w:tcBorders>
            <w:hideMark/>
          </w:tcPr>
          <w:p w:rsidR="007E33B6" w:rsidRDefault="00476B94" w:rsidP="00BD5E6B">
            <w:pPr>
              <w:ind w:left="720"/>
              <w:jc w:val="left"/>
            </w:pPr>
            <w:r>
              <w:t xml:space="preserve">This OSP describes the precautions that are required to test or change the batteries in our battery box supplies. </w:t>
            </w:r>
          </w:p>
        </w:tc>
      </w:tr>
      <w:tr w:rsidR="007E33B6" w:rsidTr="00FD3467">
        <w:trPr>
          <w:jc w:val="center"/>
        </w:trPr>
        <w:tc>
          <w:tcPr>
            <w:tcW w:w="11160" w:type="dxa"/>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Pr="00AA4C9B" w:rsidRDefault="007E33B6" w:rsidP="00E10A5A">
            <w:pPr>
              <w:numPr>
                <w:ilvl w:val="0"/>
                <w:numId w:val="2"/>
              </w:numPr>
              <w:jc w:val="left"/>
              <w:rPr>
                <w:b/>
                <w:sz w:val="20"/>
                <w:szCs w:val="20"/>
              </w:rPr>
            </w:pPr>
            <w:r>
              <w:rPr>
                <w:b/>
                <w:sz w:val="20"/>
                <w:szCs w:val="20"/>
              </w:rPr>
              <w:t>Description of the Facility</w:t>
            </w:r>
            <w:r w:rsidR="00AA4C9B">
              <w:rPr>
                <w:b/>
                <w:sz w:val="20"/>
                <w:szCs w:val="20"/>
              </w:rPr>
              <w:t xml:space="preserve"> – </w:t>
            </w:r>
            <w:r w:rsidRPr="00AA4C9B">
              <w:rPr>
                <w:sz w:val="20"/>
                <w:szCs w:val="20"/>
              </w:rPr>
              <w:t xml:space="preserve">include </w:t>
            </w:r>
            <w:r w:rsidR="00DF7647">
              <w:rPr>
                <w:sz w:val="20"/>
                <w:szCs w:val="20"/>
              </w:rPr>
              <w:t>b</w:t>
            </w:r>
            <w:r w:rsidR="00E10A5A">
              <w:rPr>
                <w:sz w:val="20"/>
                <w:szCs w:val="20"/>
              </w:rPr>
              <w:t xml:space="preserve">uilding, </w:t>
            </w:r>
            <w:r w:rsidRPr="00AA4C9B">
              <w:rPr>
                <w:sz w:val="20"/>
                <w:szCs w:val="20"/>
              </w:rPr>
              <w:t xml:space="preserve">floor plans and layout of </w:t>
            </w:r>
            <w:r w:rsidR="00E10A5A">
              <w:rPr>
                <w:sz w:val="20"/>
                <w:szCs w:val="20"/>
              </w:rPr>
              <w:t>the</w:t>
            </w:r>
            <w:r w:rsidRPr="00AA4C9B">
              <w:rPr>
                <w:sz w:val="20"/>
                <w:szCs w:val="20"/>
              </w:rPr>
              <w:t xml:space="preserve"> experiment or operation</w:t>
            </w:r>
            <w:r w:rsidR="00AA4C9B">
              <w:rPr>
                <w:sz w:val="20"/>
                <w:szCs w:val="20"/>
              </w:rPr>
              <w:t>.</w:t>
            </w:r>
          </w:p>
        </w:tc>
      </w:tr>
      <w:tr w:rsidR="007E33B6" w:rsidTr="00B85841">
        <w:trPr>
          <w:trHeight w:val="1009"/>
          <w:jc w:val="center"/>
        </w:trPr>
        <w:tc>
          <w:tcPr>
            <w:tcW w:w="11160" w:type="dxa"/>
            <w:tcBorders>
              <w:top w:val="single" w:sz="4" w:space="0" w:color="auto"/>
              <w:left w:val="single" w:sz="12" w:space="0" w:color="auto"/>
              <w:bottom w:val="single" w:sz="4" w:space="0" w:color="auto"/>
              <w:right w:val="single" w:sz="12" w:space="0" w:color="auto"/>
            </w:tcBorders>
            <w:hideMark/>
          </w:tcPr>
          <w:p w:rsidR="007E33B6" w:rsidRDefault="00476B94" w:rsidP="00BD5E6B">
            <w:pPr>
              <w:ind w:left="720"/>
              <w:jc w:val="left"/>
            </w:pPr>
            <w:r>
              <w:t xml:space="preserve">These battery boxes are located in the injector tunnel, the injector service building, the UITF enclosure, Test lab 1137, the gun test stand and the LERF vault, as well as other potential locations. </w:t>
            </w:r>
          </w:p>
        </w:tc>
      </w:tr>
    </w:tbl>
    <w:p w:rsidR="00B85841" w:rsidRPr="00B85841" w:rsidRDefault="00B85841">
      <w:pPr>
        <w:rPr>
          <w:sz w:val="8"/>
          <w:szCs w:val="8"/>
        </w:rPr>
      </w:pPr>
    </w:p>
    <w:tbl>
      <w:tblPr>
        <w:tblW w:w="11160" w:type="dxa"/>
        <w:jc w:val="center"/>
        <w:tblBorders>
          <w:top w:val="single" w:sz="12" w:space="0" w:color="auto"/>
          <w:left w:val="single" w:sz="12" w:space="0" w:color="auto"/>
          <w:bottom w:val="single" w:sz="12" w:space="0" w:color="auto"/>
          <w:right w:val="single" w:sz="12" w:space="0" w:color="auto"/>
        </w:tblBorders>
        <w:tblCellMar>
          <w:top w:w="43" w:type="dxa"/>
          <w:left w:w="115" w:type="dxa"/>
          <w:bottom w:w="43" w:type="dxa"/>
          <w:right w:w="115" w:type="dxa"/>
        </w:tblCellMar>
        <w:tblLook w:val="04A0" w:firstRow="1" w:lastRow="0" w:firstColumn="1" w:lastColumn="0" w:noHBand="0" w:noVBand="1"/>
      </w:tblPr>
      <w:tblGrid>
        <w:gridCol w:w="540"/>
        <w:gridCol w:w="10620"/>
      </w:tblGrid>
      <w:tr w:rsidR="00561834" w:rsidTr="00561834">
        <w:trPr>
          <w:jc w:val="center"/>
        </w:trPr>
        <w:tc>
          <w:tcPr>
            <w:tcW w:w="11160" w:type="dxa"/>
            <w:gridSpan w:val="2"/>
            <w:tcBorders>
              <w:top w:val="single" w:sz="12" w:space="0" w:color="auto"/>
              <w:left w:val="single" w:sz="12" w:space="0" w:color="auto"/>
              <w:bottom w:val="single" w:sz="12" w:space="0" w:color="auto"/>
              <w:right w:val="single" w:sz="12" w:space="0" w:color="auto"/>
            </w:tcBorders>
            <w:shd w:val="clear" w:color="auto" w:fill="FFFF00"/>
            <w:vAlign w:val="center"/>
            <w:hideMark/>
          </w:tcPr>
          <w:p w:rsidR="00561834" w:rsidRPr="00741F3C" w:rsidRDefault="00561834" w:rsidP="00561834">
            <w:pPr>
              <w:ind w:left="360"/>
              <w:jc w:val="center"/>
              <w:rPr>
                <w:b/>
              </w:rPr>
            </w:pPr>
            <w:r w:rsidRPr="00741F3C">
              <w:rPr>
                <w:b/>
              </w:rPr>
              <w:t>ANALYZE THE HAZARDS</w:t>
            </w:r>
            <w:r>
              <w:rPr>
                <w:b/>
              </w:rPr>
              <w:t xml:space="preserve"> </w:t>
            </w:r>
            <w:r w:rsidR="00DF7647">
              <w:rPr>
                <w:b/>
              </w:rPr>
              <w:t xml:space="preserve">and </w:t>
            </w:r>
            <w:r>
              <w:rPr>
                <w:b/>
              </w:rPr>
              <w:t>IMPLEMENT CONTROLS</w:t>
            </w:r>
          </w:p>
        </w:tc>
      </w:tr>
      <w:tr w:rsidR="00922DD1" w:rsidTr="00922DD1">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922DD1" w:rsidRPr="00AA4C9B" w:rsidRDefault="00DF7647" w:rsidP="00FD410E">
            <w:pPr>
              <w:numPr>
                <w:ilvl w:val="0"/>
                <w:numId w:val="2"/>
              </w:numPr>
              <w:jc w:val="left"/>
              <w:rPr>
                <w:b/>
                <w:sz w:val="20"/>
                <w:szCs w:val="20"/>
              </w:rPr>
            </w:pPr>
            <w:r>
              <w:rPr>
                <w:b/>
                <w:sz w:val="20"/>
                <w:szCs w:val="20"/>
              </w:rPr>
              <w:t>Hazards identified on written T</w:t>
            </w:r>
            <w:r w:rsidR="00922DD1">
              <w:rPr>
                <w:b/>
                <w:sz w:val="20"/>
                <w:szCs w:val="20"/>
              </w:rPr>
              <w:t>ask Hazard Analysis</w:t>
            </w:r>
            <w:r w:rsidR="00FD410E">
              <w:rPr>
                <w:b/>
                <w:sz w:val="20"/>
                <w:szCs w:val="20"/>
              </w:rPr>
              <w:t xml:space="preserve"> </w:t>
            </w:r>
          </w:p>
        </w:tc>
      </w:tr>
      <w:tr w:rsidR="00922DD1" w:rsidTr="005B2E74">
        <w:trPr>
          <w:trHeight w:val="874"/>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922DD1" w:rsidRDefault="00476B94" w:rsidP="0055396A">
            <w:pPr>
              <w:ind w:left="720"/>
              <w:jc w:val="left"/>
            </w:pPr>
            <w:r>
              <w:t xml:space="preserve">The battery bias boxes are typically operated at voltages between 200 and 250V, but some have enough batteries to achieve 400V. </w:t>
            </w:r>
          </w:p>
          <w:p w:rsidR="00476B94" w:rsidRDefault="00476B94" w:rsidP="0055396A">
            <w:pPr>
              <w:ind w:left="720"/>
              <w:jc w:val="left"/>
            </w:pPr>
            <w:r>
              <w:t xml:space="preserve">DC bias over 250V and current over 5 mA but less than 500 VA/V can be achieved with these battery bias boxes. This makes it an electrical class 2 system. </w:t>
            </w:r>
          </w:p>
          <w:p w:rsidR="00476B94" w:rsidRDefault="00476B94" w:rsidP="0055396A">
            <w:pPr>
              <w:ind w:left="720"/>
              <w:jc w:val="left"/>
            </w:pPr>
            <w:r>
              <w:t xml:space="preserve">Manipulating the batteries in the system makes it Mode 3 work. This cannot be done with the system de-energized since it is a battery system. </w:t>
            </w:r>
          </w:p>
        </w:tc>
      </w:tr>
      <w:tr w:rsidR="007E33B6" w:rsidTr="00FD3467">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Default="007E33B6">
            <w:pPr>
              <w:numPr>
                <w:ilvl w:val="0"/>
                <w:numId w:val="2"/>
              </w:numPr>
              <w:jc w:val="left"/>
              <w:rPr>
                <w:b/>
                <w:sz w:val="20"/>
                <w:szCs w:val="20"/>
              </w:rPr>
            </w:pPr>
            <w:r>
              <w:rPr>
                <w:b/>
                <w:sz w:val="20"/>
                <w:szCs w:val="20"/>
              </w:rPr>
              <w:t>Authority and Responsibility:</w:t>
            </w:r>
          </w:p>
        </w:tc>
      </w:tr>
      <w:tr w:rsidR="007E33B6" w:rsidTr="00AA4C9B">
        <w:trPr>
          <w:jc w:val="center"/>
        </w:trPr>
        <w:tc>
          <w:tcPr>
            <w:tcW w:w="540" w:type="dxa"/>
            <w:tcBorders>
              <w:top w:val="single" w:sz="4" w:space="0" w:color="auto"/>
              <w:left w:val="single" w:sz="12" w:space="0" w:color="auto"/>
              <w:bottom w:val="nil"/>
              <w:right w:val="single" w:sz="4" w:space="0" w:color="auto"/>
            </w:tcBorders>
            <w:shd w:val="thinDiagStripe" w:color="auto" w:fill="auto"/>
            <w:vAlign w:val="center"/>
          </w:tcPr>
          <w:p w:rsidR="007E33B6" w:rsidRDefault="007E33B6">
            <w:pPr>
              <w:ind w:left="360"/>
              <w:jc w:val="left"/>
              <w:rPr>
                <w:b/>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hideMark/>
          </w:tcPr>
          <w:p w:rsidR="00B67A2C" w:rsidRPr="00B67A2C" w:rsidRDefault="00B67A2C" w:rsidP="00B67A2C">
            <w:pPr>
              <w:pStyle w:val="ListParagraph"/>
              <w:numPr>
                <w:ilvl w:val="0"/>
                <w:numId w:val="10"/>
              </w:numPr>
              <w:jc w:val="left"/>
              <w:rPr>
                <w:b/>
                <w:vanish/>
                <w:sz w:val="20"/>
                <w:szCs w:val="20"/>
              </w:rPr>
            </w:pPr>
          </w:p>
          <w:p w:rsidR="00B67A2C" w:rsidRPr="00B67A2C" w:rsidRDefault="00B67A2C" w:rsidP="00B67A2C">
            <w:pPr>
              <w:pStyle w:val="ListParagraph"/>
              <w:numPr>
                <w:ilvl w:val="0"/>
                <w:numId w:val="10"/>
              </w:numPr>
              <w:jc w:val="left"/>
              <w:rPr>
                <w:b/>
                <w:vanish/>
                <w:sz w:val="20"/>
                <w:szCs w:val="20"/>
              </w:rPr>
            </w:pPr>
          </w:p>
          <w:p w:rsidR="007C47C6" w:rsidRPr="007C47C6" w:rsidRDefault="007E33B6" w:rsidP="00B67A2C">
            <w:pPr>
              <w:numPr>
                <w:ilvl w:val="1"/>
                <w:numId w:val="10"/>
              </w:numPr>
              <w:ind w:left="360"/>
              <w:jc w:val="left"/>
              <w:rPr>
                <w:b/>
                <w:sz w:val="20"/>
                <w:szCs w:val="20"/>
              </w:rPr>
            </w:pPr>
            <w:r w:rsidRPr="007C47C6">
              <w:rPr>
                <w:b/>
                <w:sz w:val="20"/>
                <w:szCs w:val="20"/>
              </w:rPr>
              <w:t>Who has authority to implement/terminate</w:t>
            </w:r>
          </w:p>
        </w:tc>
      </w:tr>
      <w:tr w:rsidR="007C47C6" w:rsidTr="00BD5E6B">
        <w:trPr>
          <w:trHeight w:val="164"/>
          <w:jc w:val="center"/>
        </w:trPr>
        <w:tc>
          <w:tcPr>
            <w:tcW w:w="540" w:type="dxa"/>
            <w:tcBorders>
              <w:top w:val="nil"/>
              <w:left w:val="single" w:sz="12" w:space="0" w:color="auto"/>
              <w:bottom w:val="nil"/>
              <w:right w:val="single" w:sz="4" w:space="0" w:color="auto"/>
            </w:tcBorders>
            <w:shd w:val="thinDiagStripe" w:color="auto" w:fill="auto"/>
            <w:vAlign w:val="center"/>
            <w:hideMark/>
          </w:tcPr>
          <w:p w:rsidR="007C47C6" w:rsidRDefault="007C47C6">
            <w:pPr>
              <w:ind w:left="720"/>
              <w:jc w:val="left"/>
            </w:pPr>
          </w:p>
        </w:tc>
        <w:tc>
          <w:tcPr>
            <w:tcW w:w="10620" w:type="dxa"/>
            <w:tcBorders>
              <w:top w:val="nil"/>
              <w:left w:val="single" w:sz="4" w:space="0" w:color="auto"/>
              <w:bottom w:val="single" w:sz="4" w:space="0" w:color="auto"/>
              <w:right w:val="single" w:sz="12" w:space="0" w:color="auto"/>
            </w:tcBorders>
          </w:tcPr>
          <w:p w:rsidR="007C47C6" w:rsidRDefault="0074279D" w:rsidP="00BD5E6B">
            <w:pPr>
              <w:ind w:left="720"/>
              <w:jc w:val="left"/>
            </w:pPr>
            <w:r>
              <w:t>The group leader for the Center for Injectors and Sources (Joe Grames) has authority to implement/terminate this task</w:t>
            </w:r>
          </w:p>
        </w:tc>
      </w:tr>
      <w:tr w:rsidR="007C47C6" w:rsidTr="00AA4C9B">
        <w:trPr>
          <w:jc w:val="center"/>
        </w:trPr>
        <w:tc>
          <w:tcPr>
            <w:tcW w:w="540" w:type="dxa"/>
            <w:tcBorders>
              <w:top w:val="nil"/>
              <w:left w:val="single" w:sz="12" w:space="0" w:color="auto"/>
              <w:bottom w:val="nil"/>
              <w:right w:val="single" w:sz="4" w:space="0" w:color="auto"/>
            </w:tcBorders>
            <w:shd w:val="thinDiagStripe" w:color="auto" w:fill="auto"/>
            <w:vAlign w:val="center"/>
          </w:tcPr>
          <w:p w:rsidR="007C47C6" w:rsidRDefault="007C47C6">
            <w:pPr>
              <w:ind w:left="360"/>
              <w:jc w:val="left"/>
              <w:rPr>
                <w:b/>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hideMark/>
          </w:tcPr>
          <w:p w:rsidR="007C47C6" w:rsidRPr="007C47C6" w:rsidRDefault="007C47C6" w:rsidP="007C47C6">
            <w:pPr>
              <w:numPr>
                <w:ilvl w:val="1"/>
                <w:numId w:val="10"/>
              </w:numPr>
              <w:ind w:left="513" w:hanging="513"/>
              <w:jc w:val="left"/>
              <w:rPr>
                <w:b/>
                <w:sz w:val="20"/>
                <w:szCs w:val="20"/>
              </w:rPr>
            </w:pPr>
            <w:r w:rsidRPr="007C47C6">
              <w:rPr>
                <w:b/>
                <w:sz w:val="20"/>
                <w:szCs w:val="20"/>
              </w:rPr>
              <w:t xml:space="preserve">Who </w:t>
            </w:r>
            <w:r>
              <w:rPr>
                <w:b/>
                <w:sz w:val="20"/>
                <w:szCs w:val="20"/>
              </w:rPr>
              <w:t>is responsible for key tasks</w:t>
            </w:r>
          </w:p>
        </w:tc>
      </w:tr>
      <w:tr w:rsidR="007C47C6" w:rsidTr="00BD5E6B">
        <w:trPr>
          <w:trHeight w:val="128"/>
          <w:jc w:val="center"/>
        </w:trPr>
        <w:tc>
          <w:tcPr>
            <w:tcW w:w="540" w:type="dxa"/>
            <w:tcBorders>
              <w:top w:val="nil"/>
              <w:left w:val="single" w:sz="12" w:space="0" w:color="auto"/>
              <w:bottom w:val="nil"/>
              <w:right w:val="single" w:sz="4" w:space="0" w:color="auto"/>
            </w:tcBorders>
            <w:shd w:val="thinDiagStripe" w:color="auto" w:fill="auto"/>
            <w:vAlign w:val="center"/>
            <w:hideMark/>
          </w:tcPr>
          <w:p w:rsidR="007C47C6" w:rsidRDefault="007C47C6">
            <w:pPr>
              <w:ind w:left="720"/>
              <w:jc w:val="left"/>
            </w:pPr>
          </w:p>
        </w:tc>
        <w:tc>
          <w:tcPr>
            <w:tcW w:w="10620" w:type="dxa"/>
            <w:tcBorders>
              <w:top w:val="nil"/>
              <w:left w:val="single" w:sz="4" w:space="0" w:color="auto"/>
              <w:bottom w:val="single" w:sz="4" w:space="0" w:color="auto"/>
              <w:right w:val="single" w:sz="12" w:space="0" w:color="auto"/>
            </w:tcBorders>
          </w:tcPr>
          <w:p w:rsidR="007C47C6" w:rsidRPr="006E0091" w:rsidRDefault="0074279D" w:rsidP="00BD5E6B">
            <w:pPr>
              <w:ind w:left="695"/>
              <w:jc w:val="left"/>
            </w:pPr>
            <w:r>
              <w:t xml:space="preserve">Members of the CIS group, with current electrical safety training, have authority to perform this operation. </w:t>
            </w:r>
          </w:p>
        </w:tc>
      </w:tr>
      <w:tr w:rsidR="007C47C6" w:rsidTr="00AA4C9B">
        <w:trPr>
          <w:jc w:val="center"/>
        </w:trPr>
        <w:tc>
          <w:tcPr>
            <w:tcW w:w="540" w:type="dxa"/>
            <w:tcBorders>
              <w:top w:val="nil"/>
              <w:left w:val="single" w:sz="12" w:space="0" w:color="auto"/>
              <w:bottom w:val="nil"/>
              <w:right w:val="single" w:sz="4" w:space="0" w:color="auto"/>
            </w:tcBorders>
            <w:shd w:val="thinDiagStripe" w:color="auto" w:fill="auto"/>
            <w:vAlign w:val="center"/>
            <w:hideMark/>
          </w:tcPr>
          <w:p w:rsidR="007C47C6" w:rsidRDefault="007C47C6" w:rsidP="007C47C6">
            <w:pPr>
              <w:jc w:val="left"/>
              <w:rPr>
                <w:b/>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tcPr>
          <w:p w:rsidR="007C47C6" w:rsidRPr="007C47C6" w:rsidRDefault="007C47C6" w:rsidP="007C47C6">
            <w:pPr>
              <w:numPr>
                <w:ilvl w:val="1"/>
                <w:numId w:val="10"/>
              </w:numPr>
              <w:ind w:left="513" w:hanging="513"/>
              <w:jc w:val="left"/>
              <w:rPr>
                <w:b/>
                <w:sz w:val="20"/>
                <w:szCs w:val="20"/>
              </w:rPr>
            </w:pPr>
            <w:r w:rsidRPr="007C47C6">
              <w:rPr>
                <w:b/>
                <w:sz w:val="20"/>
                <w:szCs w:val="20"/>
              </w:rPr>
              <w:t>Who analyzes the special or unusual hazards</w:t>
            </w:r>
            <w:r w:rsidR="009C5137">
              <w:rPr>
                <w:b/>
                <w:sz w:val="20"/>
                <w:szCs w:val="20"/>
              </w:rPr>
              <w:t xml:space="preserve"> including elevated work, chemicals, gases, fire or sparks</w:t>
            </w:r>
            <w:r w:rsidRPr="007C47C6">
              <w:rPr>
                <w:b/>
                <w:sz w:val="20"/>
                <w:szCs w:val="20"/>
              </w:rPr>
              <w:t xml:space="preserve"> </w:t>
            </w:r>
            <w:r w:rsidRPr="00A21F0F">
              <w:rPr>
                <w:sz w:val="20"/>
                <w:szCs w:val="20"/>
              </w:rPr>
              <w:t xml:space="preserve">(See </w:t>
            </w:r>
            <w:hyperlink r:id="rId14" w:history="1">
              <w:r w:rsidRPr="00A21F0F">
                <w:rPr>
                  <w:rStyle w:val="Hyperlink"/>
                  <w:bCs/>
                  <w:sz w:val="20"/>
                  <w:szCs w:val="20"/>
                </w:rPr>
                <w:t>ES&amp;H Manual Chapter 3210 Appendix T1 W</w:t>
              </w:r>
              <w:r w:rsidRPr="00A21F0F">
                <w:rPr>
                  <w:rStyle w:val="Hyperlink"/>
                  <w:bCs/>
                  <w:sz w:val="20"/>
                  <w:szCs w:val="20"/>
                </w:rPr>
                <w:t>ork Planning, Control, and Authorization Procedure</w:t>
              </w:r>
            </w:hyperlink>
            <w:r w:rsidRPr="00A21F0F">
              <w:rPr>
                <w:sz w:val="20"/>
                <w:szCs w:val="20"/>
              </w:rPr>
              <w:t>)</w:t>
            </w:r>
          </w:p>
        </w:tc>
      </w:tr>
      <w:tr w:rsidR="007C47C6" w:rsidTr="00BD5E6B">
        <w:trPr>
          <w:trHeight w:val="163"/>
          <w:jc w:val="center"/>
        </w:trPr>
        <w:tc>
          <w:tcPr>
            <w:tcW w:w="540" w:type="dxa"/>
            <w:tcBorders>
              <w:top w:val="nil"/>
              <w:left w:val="single" w:sz="12" w:space="0" w:color="auto"/>
              <w:bottom w:val="nil"/>
              <w:right w:val="single" w:sz="4" w:space="0" w:color="auto"/>
            </w:tcBorders>
            <w:shd w:val="thinDiagStripe" w:color="auto" w:fill="auto"/>
            <w:vAlign w:val="center"/>
            <w:hideMark/>
          </w:tcPr>
          <w:p w:rsidR="007C47C6" w:rsidRDefault="007C47C6">
            <w:pPr>
              <w:ind w:left="720"/>
              <w:jc w:val="left"/>
            </w:pPr>
          </w:p>
        </w:tc>
        <w:tc>
          <w:tcPr>
            <w:tcW w:w="10620" w:type="dxa"/>
            <w:tcBorders>
              <w:top w:val="single" w:sz="4" w:space="0" w:color="auto"/>
              <w:left w:val="single" w:sz="4" w:space="0" w:color="auto"/>
              <w:bottom w:val="single" w:sz="4" w:space="0" w:color="auto"/>
              <w:right w:val="single" w:sz="12" w:space="0" w:color="auto"/>
            </w:tcBorders>
          </w:tcPr>
          <w:p w:rsidR="007C47C6" w:rsidRDefault="0074279D" w:rsidP="00BD5E6B">
            <w:pPr>
              <w:ind w:left="720"/>
              <w:jc w:val="left"/>
            </w:pPr>
            <w:r>
              <w:t>The subject matter expert for electrical hazards should review this task</w:t>
            </w:r>
          </w:p>
        </w:tc>
      </w:tr>
      <w:tr w:rsidR="007A2EDA" w:rsidTr="00FD3467">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A2EDA" w:rsidRDefault="007A2EDA" w:rsidP="0025114D">
            <w:pPr>
              <w:numPr>
                <w:ilvl w:val="0"/>
                <w:numId w:val="2"/>
              </w:numPr>
              <w:jc w:val="left"/>
              <w:rPr>
                <w:b/>
                <w:sz w:val="20"/>
                <w:szCs w:val="20"/>
              </w:rPr>
            </w:pPr>
            <w:r>
              <w:rPr>
                <w:b/>
                <w:sz w:val="20"/>
                <w:szCs w:val="20"/>
              </w:rPr>
              <w:t xml:space="preserve">Personal and </w:t>
            </w:r>
            <w:r w:rsidR="00F302FE">
              <w:rPr>
                <w:b/>
                <w:sz w:val="20"/>
                <w:szCs w:val="20"/>
              </w:rPr>
              <w:t>Environmental Hazard Controls Including</w:t>
            </w:r>
            <w:r>
              <w:rPr>
                <w:b/>
                <w:sz w:val="20"/>
                <w:szCs w:val="20"/>
              </w:rPr>
              <w:t>:</w:t>
            </w:r>
          </w:p>
        </w:tc>
      </w:tr>
      <w:tr w:rsidR="007A2EDA" w:rsidTr="006144CA">
        <w:trPr>
          <w:trHeight w:val="299"/>
          <w:jc w:val="center"/>
        </w:trPr>
        <w:tc>
          <w:tcPr>
            <w:tcW w:w="540" w:type="dxa"/>
            <w:tcBorders>
              <w:top w:val="nil"/>
              <w:left w:val="single" w:sz="12" w:space="0" w:color="auto"/>
              <w:bottom w:val="nil"/>
              <w:right w:val="single" w:sz="4" w:space="0" w:color="auto"/>
            </w:tcBorders>
            <w:shd w:val="thinDiagStripe" w:color="auto" w:fill="auto"/>
            <w:vAlign w:val="center"/>
            <w:hideMark/>
          </w:tcPr>
          <w:p w:rsidR="007A2EDA" w:rsidRDefault="007A2EDA">
            <w:pPr>
              <w:ind w:left="720"/>
              <w:jc w:val="left"/>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tcPr>
          <w:p w:rsidR="00B67A2C" w:rsidRPr="00B67A2C" w:rsidRDefault="00B67A2C" w:rsidP="00B67A2C">
            <w:pPr>
              <w:pStyle w:val="ListParagraph"/>
              <w:numPr>
                <w:ilvl w:val="0"/>
                <w:numId w:val="14"/>
              </w:numPr>
              <w:jc w:val="left"/>
              <w:rPr>
                <w:b/>
                <w:vanish/>
                <w:sz w:val="20"/>
                <w:szCs w:val="20"/>
              </w:rPr>
            </w:pPr>
          </w:p>
          <w:p w:rsidR="00B67A2C" w:rsidRPr="00B67A2C" w:rsidRDefault="00B67A2C" w:rsidP="00B67A2C">
            <w:pPr>
              <w:pStyle w:val="ListParagraph"/>
              <w:numPr>
                <w:ilvl w:val="0"/>
                <w:numId w:val="14"/>
              </w:numPr>
              <w:jc w:val="left"/>
              <w:rPr>
                <w:b/>
                <w:vanish/>
                <w:sz w:val="20"/>
                <w:szCs w:val="20"/>
              </w:rPr>
            </w:pPr>
          </w:p>
          <w:p w:rsidR="007A2EDA" w:rsidRDefault="007A2EDA" w:rsidP="00B67A2C">
            <w:pPr>
              <w:numPr>
                <w:ilvl w:val="1"/>
                <w:numId w:val="14"/>
              </w:numPr>
              <w:ind w:left="508" w:hanging="508"/>
              <w:jc w:val="left"/>
              <w:rPr>
                <w:b/>
                <w:sz w:val="20"/>
                <w:szCs w:val="20"/>
              </w:rPr>
            </w:pPr>
            <w:r>
              <w:rPr>
                <w:b/>
                <w:sz w:val="20"/>
                <w:szCs w:val="20"/>
              </w:rPr>
              <w:t>Shielding</w:t>
            </w:r>
          </w:p>
        </w:tc>
      </w:tr>
      <w:tr w:rsidR="007A2EDA" w:rsidTr="00BD5E6B">
        <w:trPr>
          <w:trHeight w:val="299"/>
          <w:jc w:val="center"/>
        </w:trPr>
        <w:tc>
          <w:tcPr>
            <w:tcW w:w="540" w:type="dxa"/>
            <w:tcBorders>
              <w:top w:val="nil"/>
              <w:left w:val="single" w:sz="12" w:space="0" w:color="auto"/>
              <w:bottom w:val="nil"/>
              <w:right w:val="single" w:sz="4" w:space="0" w:color="auto"/>
            </w:tcBorders>
            <w:shd w:val="thinDiagStripe" w:color="auto" w:fill="auto"/>
            <w:vAlign w:val="center"/>
            <w:hideMark/>
          </w:tcPr>
          <w:p w:rsidR="007A2EDA" w:rsidRDefault="007A2EDA">
            <w:pPr>
              <w:ind w:left="720"/>
              <w:jc w:val="left"/>
            </w:pPr>
          </w:p>
        </w:tc>
        <w:tc>
          <w:tcPr>
            <w:tcW w:w="10620" w:type="dxa"/>
            <w:tcBorders>
              <w:top w:val="single" w:sz="4" w:space="0" w:color="auto"/>
              <w:left w:val="single" w:sz="4" w:space="0" w:color="auto"/>
              <w:bottom w:val="nil"/>
              <w:right w:val="single" w:sz="12" w:space="0" w:color="auto"/>
            </w:tcBorders>
          </w:tcPr>
          <w:p w:rsidR="007A2EDA" w:rsidRDefault="0074279D" w:rsidP="00BD5E6B">
            <w:pPr>
              <w:ind w:left="720"/>
              <w:jc w:val="left"/>
            </w:pPr>
            <w:r>
              <w:t>None</w:t>
            </w:r>
          </w:p>
        </w:tc>
      </w:tr>
      <w:tr w:rsidR="000257C8" w:rsidTr="000257C8">
        <w:trPr>
          <w:trHeight w:val="299"/>
          <w:jc w:val="center"/>
        </w:trPr>
        <w:tc>
          <w:tcPr>
            <w:tcW w:w="540" w:type="dxa"/>
            <w:tcBorders>
              <w:top w:val="nil"/>
              <w:left w:val="single" w:sz="12" w:space="0" w:color="auto"/>
              <w:bottom w:val="nil"/>
              <w:right w:val="single" w:sz="4" w:space="0" w:color="auto"/>
            </w:tcBorders>
            <w:shd w:val="thinDiagStripe" w:color="auto" w:fill="auto"/>
            <w:vAlign w:val="center"/>
            <w:hideMark/>
          </w:tcPr>
          <w:p w:rsidR="000257C8" w:rsidRDefault="000257C8" w:rsidP="0055396A">
            <w:pPr>
              <w:ind w:left="720"/>
              <w:jc w:val="left"/>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tcPr>
          <w:p w:rsidR="000257C8" w:rsidRDefault="000257C8" w:rsidP="0055396A">
            <w:pPr>
              <w:numPr>
                <w:ilvl w:val="1"/>
                <w:numId w:val="14"/>
              </w:numPr>
              <w:ind w:left="513" w:hanging="513"/>
              <w:jc w:val="left"/>
              <w:rPr>
                <w:b/>
                <w:sz w:val="20"/>
                <w:szCs w:val="20"/>
              </w:rPr>
            </w:pPr>
            <w:r>
              <w:rPr>
                <w:b/>
                <w:sz w:val="20"/>
                <w:szCs w:val="20"/>
              </w:rPr>
              <w:t>Barriers</w:t>
            </w:r>
            <w:r w:rsidR="007B441B">
              <w:rPr>
                <w:b/>
                <w:sz w:val="20"/>
                <w:szCs w:val="20"/>
              </w:rPr>
              <w:t xml:space="preserve"> </w:t>
            </w:r>
            <w:r w:rsidR="007B441B" w:rsidRPr="007B441B">
              <w:rPr>
                <w:sz w:val="20"/>
                <w:szCs w:val="20"/>
              </w:rPr>
              <w:t>(magnetic, hearing, elevated or crane work, etc.)</w:t>
            </w:r>
          </w:p>
        </w:tc>
      </w:tr>
      <w:tr w:rsidR="000257C8" w:rsidTr="000257C8">
        <w:trPr>
          <w:trHeight w:val="299"/>
          <w:jc w:val="center"/>
        </w:trPr>
        <w:tc>
          <w:tcPr>
            <w:tcW w:w="540" w:type="dxa"/>
            <w:tcBorders>
              <w:top w:val="nil"/>
              <w:left w:val="single" w:sz="12" w:space="0" w:color="auto"/>
              <w:bottom w:val="nil"/>
              <w:right w:val="single" w:sz="4" w:space="0" w:color="auto"/>
            </w:tcBorders>
            <w:shd w:val="thinDiagStripe" w:color="auto" w:fill="auto"/>
            <w:vAlign w:val="center"/>
            <w:hideMark/>
          </w:tcPr>
          <w:p w:rsidR="000257C8" w:rsidRDefault="000257C8" w:rsidP="0055396A">
            <w:pPr>
              <w:ind w:left="720"/>
              <w:jc w:val="left"/>
            </w:pPr>
          </w:p>
        </w:tc>
        <w:tc>
          <w:tcPr>
            <w:tcW w:w="10620" w:type="dxa"/>
            <w:tcBorders>
              <w:top w:val="single" w:sz="4" w:space="0" w:color="auto"/>
              <w:left w:val="single" w:sz="4" w:space="0" w:color="auto"/>
              <w:bottom w:val="nil"/>
              <w:right w:val="single" w:sz="12" w:space="0" w:color="auto"/>
            </w:tcBorders>
          </w:tcPr>
          <w:p w:rsidR="000257C8" w:rsidRDefault="0074279D" w:rsidP="0055396A">
            <w:pPr>
              <w:ind w:left="720"/>
              <w:jc w:val="left"/>
            </w:pPr>
            <w:r>
              <w:t>None</w:t>
            </w:r>
          </w:p>
        </w:tc>
      </w:tr>
      <w:tr w:rsidR="007A2EDA" w:rsidTr="00AA4C9B">
        <w:trPr>
          <w:jc w:val="center"/>
        </w:trPr>
        <w:tc>
          <w:tcPr>
            <w:tcW w:w="540" w:type="dxa"/>
            <w:tcBorders>
              <w:top w:val="nil"/>
              <w:left w:val="single" w:sz="12" w:space="0" w:color="auto"/>
              <w:bottom w:val="nil"/>
              <w:right w:val="single" w:sz="4" w:space="0" w:color="auto"/>
            </w:tcBorders>
            <w:shd w:val="thinDiagStripe" w:color="auto" w:fill="auto"/>
            <w:vAlign w:val="center"/>
          </w:tcPr>
          <w:p w:rsidR="007A2EDA" w:rsidRDefault="007A2EDA">
            <w:pPr>
              <w:ind w:left="360"/>
              <w:jc w:val="left"/>
              <w:rPr>
                <w:b/>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hideMark/>
          </w:tcPr>
          <w:p w:rsidR="007A2EDA" w:rsidRDefault="007A2EDA" w:rsidP="0025114D">
            <w:pPr>
              <w:numPr>
                <w:ilvl w:val="1"/>
                <w:numId w:val="14"/>
              </w:numPr>
              <w:ind w:left="513" w:hanging="513"/>
              <w:jc w:val="left"/>
              <w:rPr>
                <w:b/>
                <w:sz w:val="20"/>
                <w:szCs w:val="20"/>
              </w:rPr>
            </w:pPr>
            <w:r>
              <w:rPr>
                <w:b/>
                <w:sz w:val="20"/>
                <w:szCs w:val="20"/>
              </w:rPr>
              <w:t>Interlocks</w:t>
            </w:r>
          </w:p>
        </w:tc>
      </w:tr>
      <w:tr w:rsidR="007A2EDA" w:rsidTr="00BD5E6B">
        <w:trPr>
          <w:trHeight w:val="218"/>
          <w:jc w:val="center"/>
        </w:trPr>
        <w:tc>
          <w:tcPr>
            <w:tcW w:w="540" w:type="dxa"/>
            <w:tcBorders>
              <w:top w:val="nil"/>
              <w:left w:val="single" w:sz="12" w:space="0" w:color="auto"/>
              <w:bottom w:val="nil"/>
              <w:right w:val="single" w:sz="4" w:space="0" w:color="auto"/>
            </w:tcBorders>
            <w:shd w:val="thinDiagStripe" w:color="auto" w:fill="auto"/>
            <w:vAlign w:val="center"/>
            <w:hideMark/>
          </w:tcPr>
          <w:p w:rsidR="007A2EDA" w:rsidRDefault="007A2EDA">
            <w:pPr>
              <w:ind w:left="720"/>
              <w:jc w:val="left"/>
            </w:pPr>
          </w:p>
        </w:tc>
        <w:tc>
          <w:tcPr>
            <w:tcW w:w="10620" w:type="dxa"/>
            <w:tcBorders>
              <w:top w:val="nil"/>
              <w:left w:val="single" w:sz="4" w:space="0" w:color="auto"/>
              <w:bottom w:val="nil"/>
              <w:right w:val="single" w:sz="12" w:space="0" w:color="auto"/>
            </w:tcBorders>
          </w:tcPr>
          <w:p w:rsidR="007A2EDA" w:rsidRDefault="0074279D" w:rsidP="00BD5E6B">
            <w:pPr>
              <w:ind w:left="720"/>
              <w:jc w:val="left"/>
            </w:pPr>
            <w:r>
              <w:t>None</w:t>
            </w:r>
          </w:p>
        </w:tc>
      </w:tr>
      <w:tr w:rsidR="007A2EDA" w:rsidTr="00AA4C9B">
        <w:trPr>
          <w:jc w:val="center"/>
        </w:trPr>
        <w:tc>
          <w:tcPr>
            <w:tcW w:w="540" w:type="dxa"/>
            <w:tcBorders>
              <w:top w:val="nil"/>
              <w:left w:val="single" w:sz="12" w:space="0" w:color="auto"/>
              <w:bottom w:val="nil"/>
              <w:right w:val="single" w:sz="4" w:space="0" w:color="auto"/>
            </w:tcBorders>
            <w:shd w:val="thinDiagStripe" w:color="auto" w:fill="auto"/>
            <w:vAlign w:val="center"/>
          </w:tcPr>
          <w:p w:rsidR="007A2EDA" w:rsidRDefault="007A2EDA">
            <w:pPr>
              <w:ind w:left="720"/>
              <w:jc w:val="left"/>
              <w:rPr>
                <w:b/>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hideMark/>
          </w:tcPr>
          <w:p w:rsidR="007A2EDA" w:rsidRDefault="007A2EDA" w:rsidP="0025114D">
            <w:pPr>
              <w:numPr>
                <w:ilvl w:val="1"/>
                <w:numId w:val="14"/>
              </w:numPr>
              <w:ind w:left="513" w:hanging="513"/>
              <w:jc w:val="left"/>
              <w:rPr>
                <w:b/>
                <w:sz w:val="20"/>
                <w:szCs w:val="20"/>
              </w:rPr>
            </w:pPr>
            <w:r>
              <w:rPr>
                <w:b/>
                <w:sz w:val="20"/>
                <w:szCs w:val="20"/>
              </w:rPr>
              <w:t>Monitoring systems</w:t>
            </w:r>
          </w:p>
        </w:tc>
      </w:tr>
      <w:tr w:rsidR="007A2EDA" w:rsidTr="00BD5E6B">
        <w:trPr>
          <w:trHeight w:val="218"/>
          <w:jc w:val="center"/>
        </w:trPr>
        <w:tc>
          <w:tcPr>
            <w:tcW w:w="540" w:type="dxa"/>
            <w:tcBorders>
              <w:top w:val="nil"/>
              <w:left w:val="single" w:sz="12" w:space="0" w:color="auto"/>
              <w:bottom w:val="nil"/>
              <w:right w:val="single" w:sz="4" w:space="0" w:color="auto"/>
            </w:tcBorders>
            <w:shd w:val="thinDiagStripe" w:color="auto" w:fill="auto"/>
            <w:vAlign w:val="center"/>
            <w:hideMark/>
          </w:tcPr>
          <w:p w:rsidR="007A2EDA" w:rsidRDefault="007A2EDA">
            <w:pPr>
              <w:ind w:left="720"/>
              <w:jc w:val="left"/>
            </w:pPr>
          </w:p>
        </w:tc>
        <w:tc>
          <w:tcPr>
            <w:tcW w:w="10620" w:type="dxa"/>
            <w:tcBorders>
              <w:top w:val="nil"/>
              <w:left w:val="single" w:sz="4" w:space="0" w:color="auto"/>
              <w:bottom w:val="single" w:sz="4" w:space="0" w:color="auto"/>
              <w:right w:val="single" w:sz="12" w:space="0" w:color="auto"/>
            </w:tcBorders>
          </w:tcPr>
          <w:p w:rsidR="007A2EDA" w:rsidRDefault="0074279D" w:rsidP="00BD5E6B">
            <w:pPr>
              <w:ind w:left="720"/>
              <w:jc w:val="left"/>
            </w:pPr>
            <w:r>
              <w:t>None</w:t>
            </w:r>
          </w:p>
        </w:tc>
      </w:tr>
      <w:tr w:rsidR="007A2EDA" w:rsidTr="00AA4C9B">
        <w:trPr>
          <w:jc w:val="center"/>
        </w:trPr>
        <w:tc>
          <w:tcPr>
            <w:tcW w:w="540" w:type="dxa"/>
            <w:tcBorders>
              <w:top w:val="nil"/>
              <w:left w:val="single" w:sz="12" w:space="0" w:color="auto"/>
              <w:bottom w:val="nil"/>
              <w:right w:val="single" w:sz="4" w:space="0" w:color="auto"/>
            </w:tcBorders>
            <w:shd w:val="thinDiagStripe" w:color="auto" w:fill="auto"/>
            <w:vAlign w:val="center"/>
            <w:hideMark/>
          </w:tcPr>
          <w:p w:rsidR="007A2EDA" w:rsidRDefault="007A2EDA" w:rsidP="004B56F0">
            <w:pPr>
              <w:jc w:val="left"/>
              <w:rPr>
                <w:b/>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tcPr>
          <w:p w:rsidR="007A2EDA" w:rsidRDefault="007A2EDA" w:rsidP="0025114D">
            <w:pPr>
              <w:numPr>
                <w:ilvl w:val="1"/>
                <w:numId w:val="14"/>
              </w:numPr>
              <w:ind w:left="513" w:hanging="513"/>
              <w:jc w:val="left"/>
              <w:rPr>
                <w:b/>
                <w:sz w:val="20"/>
                <w:szCs w:val="20"/>
              </w:rPr>
            </w:pPr>
            <w:r>
              <w:rPr>
                <w:b/>
                <w:sz w:val="20"/>
                <w:szCs w:val="20"/>
              </w:rPr>
              <w:t>Ventilation</w:t>
            </w:r>
          </w:p>
        </w:tc>
      </w:tr>
      <w:tr w:rsidR="007A2EDA" w:rsidTr="00BD5E6B">
        <w:trPr>
          <w:trHeight w:val="208"/>
          <w:jc w:val="center"/>
        </w:trPr>
        <w:tc>
          <w:tcPr>
            <w:tcW w:w="540" w:type="dxa"/>
            <w:tcBorders>
              <w:top w:val="nil"/>
              <w:left w:val="single" w:sz="12" w:space="0" w:color="auto"/>
              <w:bottom w:val="nil"/>
              <w:right w:val="single" w:sz="4" w:space="0" w:color="auto"/>
            </w:tcBorders>
            <w:shd w:val="thinDiagStripe" w:color="auto" w:fill="auto"/>
            <w:vAlign w:val="center"/>
            <w:hideMark/>
          </w:tcPr>
          <w:p w:rsidR="007A2EDA" w:rsidRDefault="007A2EDA">
            <w:pPr>
              <w:ind w:left="720"/>
              <w:jc w:val="left"/>
            </w:pPr>
          </w:p>
        </w:tc>
        <w:tc>
          <w:tcPr>
            <w:tcW w:w="10620" w:type="dxa"/>
            <w:tcBorders>
              <w:top w:val="single" w:sz="4" w:space="0" w:color="auto"/>
              <w:left w:val="single" w:sz="4" w:space="0" w:color="auto"/>
              <w:bottom w:val="single" w:sz="4" w:space="0" w:color="auto"/>
              <w:right w:val="single" w:sz="12" w:space="0" w:color="auto"/>
            </w:tcBorders>
          </w:tcPr>
          <w:p w:rsidR="007A2EDA" w:rsidRDefault="0074279D" w:rsidP="00BD5E6B">
            <w:pPr>
              <w:ind w:left="720"/>
              <w:jc w:val="left"/>
            </w:pPr>
            <w:r>
              <w:t>None</w:t>
            </w:r>
          </w:p>
        </w:tc>
      </w:tr>
      <w:tr w:rsidR="007A2EDA" w:rsidTr="00AA4C9B">
        <w:trPr>
          <w:jc w:val="center"/>
        </w:trPr>
        <w:tc>
          <w:tcPr>
            <w:tcW w:w="540" w:type="dxa"/>
            <w:tcBorders>
              <w:top w:val="nil"/>
              <w:left w:val="single" w:sz="12" w:space="0" w:color="auto"/>
              <w:bottom w:val="nil"/>
              <w:right w:val="single" w:sz="4" w:space="0" w:color="auto"/>
            </w:tcBorders>
            <w:shd w:val="thinDiagStripe" w:color="auto" w:fill="auto"/>
            <w:vAlign w:val="center"/>
            <w:hideMark/>
          </w:tcPr>
          <w:p w:rsidR="007A2EDA" w:rsidRDefault="007A2EDA" w:rsidP="004B56F0">
            <w:pPr>
              <w:jc w:val="left"/>
              <w:rPr>
                <w:b/>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tcPr>
          <w:p w:rsidR="007A2EDA" w:rsidRDefault="007A2EDA" w:rsidP="00CF76DD">
            <w:pPr>
              <w:numPr>
                <w:ilvl w:val="1"/>
                <w:numId w:val="14"/>
              </w:numPr>
              <w:ind w:left="513" w:hanging="513"/>
              <w:jc w:val="left"/>
              <w:rPr>
                <w:b/>
                <w:sz w:val="20"/>
                <w:szCs w:val="20"/>
              </w:rPr>
            </w:pPr>
            <w:r>
              <w:rPr>
                <w:b/>
                <w:sz w:val="20"/>
                <w:szCs w:val="20"/>
              </w:rPr>
              <w:t>Other</w:t>
            </w:r>
            <w:r w:rsidR="007D4DC9">
              <w:rPr>
                <w:b/>
                <w:sz w:val="20"/>
                <w:szCs w:val="20"/>
              </w:rPr>
              <w:t xml:space="preserve"> (Electrical, ODH, Trip, Ladder)</w:t>
            </w:r>
            <w:r w:rsidR="00CF76DD">
              <w:rPr>
                <w:sz w:val="20"/>
                <w:szCs w:val="20"/>
              </w:rPr>
              <w:t xml:space="preserve"> (Attach related Temporary Work Permits or Safety Reviews as appropriate.)</w:t>
            </w:r>
          </w:p>
        </w:tc>
      </w:tr>
      <w:tr w:rsidR="007A2EDA" w:rsidTr="00BD5E6B">
        <w:trPr>
          <w:trHeight w:val="208"/>
          <w:jc w:val="center"/>
        </w:trPr>
        <w:tc>
          <w:tcPr>
            <w:tcW w:w="540" w:type="dxa"/>
            <w:tcBorders>
              <w:top w:val="nil"/>
              <w:left w:val="single" w:sz="12" w:space="0" w:color="auto"/>
              <w:bottom w:val="single" w:sz="4" w:space="0" w:color="auto"/>
              <w:right w:val="single" w:sz="4" w:space="0" w:color="auto"/>
            </w:tcBorders>
            <w:shd w:val="thinDiagStripe" w:color="auto" w:fill="auto"/>
            <w:vAlign w:val="center"/>
            <w:hideMark/>
          </w:tcPr>
          <w:p w:rsidR="007A2EDA" w:rsidRDefault="007A2EDA">
            <w:pPr>
              <w:ind w:left="720"/>
              <w:jc w:val="left"/>
            </w:pPr>
          </w:p>
        </w:tc>
        <w:tc>
          <w:tcPr>
            <w:tcW w:w="10620" w:type="dxa"/>
            <w:tcBorders>
              <w:top w:val="single" w:sz="4" w:space="0" w:color="auto"/>
              <w:left w:val="single" w:sz="4" w:space="0" w:color="auto"/>
              <w:bottom w:val="single" w:sz="4" w:space="0" w:color="auto"/>
              <w:right w:val="single" w:sz="12" w:space="0" w:color="auto"/>
            </w:tcBorders>
          </w:tcPr>
          <w:p w:rsidR="007A2EDA" w:rsidRDefault="0074279D" w:rsidP="00BD5E6B">
            <w:pPr>
              <w:ind w:left="720"/>
              <w:jc w:val="left"/>
            </w:pPr>
            <w:r>
              <w:t>Electrical hazards due to exposed voltages</w:t>
            </w:r>
          </w:p>
        </w:tc>
      </w:tr>
      <w:tr w:rsidR="004D2553" w:rsidTr="00FD3467">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4D2553" w:rsidRPr="004D2553" w:rsidRDefault="004D2553" w:rsidP="004D2553">
            <w:pPr>
              <w:numPr>
                <w:ilvl w:val="0"/>
                <w:numId w:val="2"/>
              </w:numPr>
              <w:jc w:val="left"/>
              <w:rPr>
                <w:b/>
                <w:sz w:val="20"/>
                <w:szCs w:val="20"/>
              </w:rPr>
            </w:pPr>
            <w:r>
              <w:rPr>
                <w:b/>
                <w:sz w:val="20"/>
                <w:szCs w:val="20"/>
              </w:rPr>
              <w:t>List of Safety Equipment:</w:t>
            </w:r>
          </w:p>
        </w:tc>
      </w:tr>
      <w:tr w:rsidR="004D2553" w:rsidTr="006144CA">
        <w:trPr>
          <w:trHeight w:val="208"/>
          <w:jc w:val="center"/>
        </w:trPr>
        <w:tc>
          <w:tcPr>
            <w:tcW w:w="540" w:type="dxa"/>
            <w:tcBorders>
              <w:top w:val="single" w:sz="4" w:space="0" w:color="auto"/>
              <w:left w:val="single" w:sz="12" w:space="0" w:color="auto"/>
              <w:bottom w:val="nil"/>
              <w:right w:val="single" w:sz="4" w:space="0" w:color="auto"/>
            </w:tcBorders>
            <w:shd w:val="thinDiagStripe" w:color="auto" w:fill="auto"/>
            <w:vAlign w:val="center"/>
            <w:hideMark/>
          </w:tcPr>
          <w:p w:rsidR="004D2553" w:rsidRPr="00AA4C9B" w:rsidRDefault="004D2553" w:rsidP="00AA4C9B">
            <w:pPr>
              <w:jc w:val="left"/>
              <w:rPr>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tcPr>
          <w:p w:rsidR="004D2553" w:rsidRDefault="004D2553" w:rsidP="004D2553">
            <w:pPr>
              <w:numPr>
                <w:ilvl w:val="1"/>
                <w:numId w:val="2"/>
              </w:numPr>
              <w:ind w:left="515" w:hanging="515"/>
              <w:jc w:val="left"/>
              <w:rPr>
                <w:b/>
                <w:sz w:val="20"/>
                <w:szCs w:val="20"/>
              </w:rPr>
            </w:pPr>
            <w:r>
              <w:rPr>
                <w:b/>
                <w:sz w:val="20"/>
                <w:szCs w:val="20"/>
              </w:rPr>
              <w:t>List of Safety Equipment:</w:t>
            </w:r>
          </w:p>
        </w:tc>
      </w:tr>
      <w:tr w:rsidR="004D2553" w:rsidTr="00B75679">
        <w:trPr>
          <w:trHeight w:val="469"/>
          <w:jc w:val="center"/>
        </w:trPr>
        <w:tc>
          <w:tcPr>
            <w:tcW w:w="540" w:type="dxa"/>
            <w:tcBorders>
              <w:top w:val="nil"/>
              <w:left w:val="single" w:sz="12" w:space="0" w:color="auto"/>
              <w:bottom w:val="nil"/>
              <w:right w:val="single" w:sz="4" w:space="0" w:color="auto"/>
            </w:tcBorders>
            <w:shd w:val="thinDiagStripe" w:color="auto" w:fill="auto"/>
            <w:vAlign w:val="center"/>
            <w:hideMark/>
          </w:tcPr>
          <w:p w:rsidR="004D2553" w:rsidRDefault="004D2553" w:rsidP="00AA4C9B">
            <w:pPr>
              <w:jc w:val="left"/>
            </w:pPr>
          </w:p>
        </w:tc>
        <w:tc>
          <w:tcPr>
            <w:tcW w:w="10620" w:type="dxa"/>
            <w:tcBorders>
              <w:top w:val="single" w:sz="4" w:space="0" w:color="auto"/>
              <w:left w:val="single" w:sz="4" w:space="0" w:color="auto"/>
              <w:bottom w:val="single" w:sz="4" w:space="0" w:color="auto"/>
              <w:right w:val="single" w:sz="12" w:space="0" w:color="auto"/>
            </w:tcBorders>
          </w:tcPr>
          <w:p w:rsidR="004D2553" w:rsidRDefault="0074279D" w:rsidP="00BD5E6B">
            <w:pPr>
              <w:jc w:val="left"/>
            </w:pPr>
            <w:r>
              <w:t>Insulating gloves should be used to manipulate the batteries</w:t>
            </w:r>
          </w:p>
        </w:tc>
      </w:tr>
      <w:tr w:rsidR="004D2553" w:rsidTr="006144CA">
        <w:trPr>
          <w:trHeight w:val="208"/>
          <w:jc w:val="center"/>
        </w:trPr>
        <w:tc>
          <w:tcPr>
            <w:tcW w:w="540" w:type="dxa"/>
            <w:tcBorders>
              <w:top w:val="nil"/>
              <w:left w:val="single" w:sz="12" w:space="0" w:color="auto"/>
              <w:bottom w:val="nil"/>
              <w:right w:val="single" w:sz="4" w:space="0" w:color="auto"/>
            </w:tcBorders>
            <w:shd w:val="thinDiagStripe" w:color="auto" w:fill="auto"/>
            <w:vAlign w:val="center"/>
            <w:hideMark/>
          </w:tcPr>
          <w:p w:rsidR="004D2553" w:rsidRPr="00F54850" w:rsidRDefault="004D2553" w:rsidP="00AA4C9B">
            <w:pPr>
              <w:jc w:val="left"/>
              <w:rPr>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tcPr>
          <w:p w:rsidR="004D2553" w:rsidRDefault="004D2553" w:rsidP="004D2553">
            <w:pPr>
              <w:numPr>
                <w:ilvl w:val="1"/>
                <w:numId w:val="2"/>
              </w:numPr>
              <w:ind w:left="515" w:hanging="515"/>
              <w:jc w:val="left"/>
              <w:rPr>
                <w:b/>
                <w:sz w:val="20"/>
                <w:szCs w:val="20"/>
              </w:rPr>
            </w:pPr>
            <w:r>
              <w:rPr>
                <w:b/>
                <w:sz w:val="20"/>
                <w:szCs w:val="20"/>
              </w:rPr>
              <w:t>Special Tools:</w:t>
            </w:r>
          </w:p>
        </w:tc>
      </w:tr>
      <w:tr w:rsidR="005B2E74" w:rsidTr="00B75679">
        <w:trPr>
          <w:trHeight w:val="487"/>
          <w:jc w:val="center"/>
        </w:trPr>
        <w:tc>
          <w:tcPr>
            <w:tcW w:w="540" w:type="dxa"/>
            <w:tcBorders>
              <w:top w:val="nil"/>
              <w:left w:val="single" w:sz="12" w:space="0" w:color="auto"/>
              <w:bottom w:val="nil"/>
              <w:right w:val="single" w:sz="4" w:space="0" w:color="auto"/>
            </w:tcBorders>
            <w:shd w:val="thinDiagStripe" w:color="auto" w:fill="auto"/>
            <w:vAlign w:val="center"/>
            <w:hideMark/>
          </w:tcPr>
          <w:p w:rsidR="005B2E74" w:rsidRDefault="005B2E74" w:rsidP="0055396A">
            <w:pPr>
              <w:jc w:val="left"/>
            </w:pPr>
          </w:p>
        </w:tc>
        <w:tc>
          <w:tcPr>
            <w:tcW w:w="10620" w:type="dxa"/>
            <w:tcBorders>
              <w:top w:val="single" w:sz="4" w:space="0" w:color="auto"/>
              <w:left w:val="single" w:sz="4" w:space="0" w:color="auto"/>
              <w:bottom w:val="single" w:sz="4" w:space="0" w:color="auto"/>
              <w:right w:val="single" w:sz="12" w:space="0" w:color="auto"/>
            </w:tcBorders>
          </w:tcPr>
          <w:p w:rsidR="005B2E74" w:rsidRDefault="0074279D" w:rsidP="0055396A">
            <w:pPr>
              <w:jc w:val="left"/>
            </w:pPr>
            <w:r>
              <w:t>Insulated tools, as needed, should be used to aid in the insertion of the batteries into the holders</w:t>
            </w:r>
          </w:p>
        </w:tc>
      </w:tr>
      <w:tr w:rsidR="00D31C0A" w:rsidTr="00D31C0A">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D31C0A" w:rsidRDefault="00D31C0A" w:rsidP="00D31C0A">
            <w:pPr>
              <w:numPr>
                <w:ilvl w:val="0"/>
                <w:numId w:val="2"/>
              </w:numPr>
              <w:jc w:val="left"/>
              <w:rPr>
                <w:b/>
                <w:sz w:val="20"/>
                <w:szCs w:val="20"/>
              </w:rPr>
            </w:pPr>
            <w:r>
              <w:rPr>
                <w:b/>
                <w:sz w:val="20"/>
                <w:szCs w:val="20"/>
              </w:rPr>
              <w:t xml:space="preserve">Associated Administrative Controls  </w:t>
            </w:r>
          </w:p>
        </w:tc>
      </w:tr>
      <w:tr w:rsidR="004D2553" w:rsidTr="00666063">
        <w:trPr>
          <w:trHeight w:val="469"/>
          <w:jc w:val="center"/>
        </w:trPr>
        <w:tc>
          <w:tcPr>
            <w:tcW w:w="540" w:type="dxa"/>
            <w:tcBorders>
              <w:top w:val="nil"/>
              <w:left w:val="single" w:sz="12" w:space="0" w:color="auto"/>
              <w:bottom w:val="nil"/>
              <w:right w:val="single" w:sz="4" w:space="0" w:color="auto"/>
            </w:tcBorders>
            <w:shd w:val="thinDiagStripe" w:color="auto" w:fill="auto"/>
            <w:vAlign w:val="center"/>
            <w:hideMark/>
          </w:tcPr>
          <w:p w:rsidR="004D2553" w:rsidRDefault="004D2553" w:rsidP="00AA4C9B">
            <w:pPr>
              <w:jc w:val="left"/>
            </w:pPr>
          </w:p>
        </w:tc>
        <w:tc>
          <w:tcPr>
            <w:tcW w:w="10620" w:type="dxa"/>
            <w:tcBorders>
              <w:top w:val="single" w:sz="4" w:space="0" w:color="auto"/>
              <w:left w:val="single" w:sz="4" w:space="0" w:color="auto"/>
              <w:bottom w:val="single" w:sz="4" w:space="0" w:color="auto"/>
              <w:right w:val="single" w:sz="12" w:space="0" w:color="auto"/>
            </w:tcBorders>
          </w:tcPr>
          <w:p w:rsidR="004D2553" w:rsidRDefault="0074279D" w:rsidP="00BD5E6B">
            <w:pPr>
              <w:jc w:val="left"/>
            </w:pPr>
            <w:r>
              <w:t>Two qualified workers will be present during the procedure</w:t>
            </w:r>
          </w:p>
        </w:tc>
      </w:tr>
      <w:tr w:rsidR="00666063" w:rsidTr="00666063">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666063" w:rsidRDefault="00666063" w:rsidP="00150036">
            <w:pPr>
              <w:numPr>
                <w:ilvl w:val="0"/>
                <w:numId w:val="2"/>
              </w:numPr>
              <w:jc w:val="left"/>
              <w:rPr>
                <w:b/>
                <w:sz w:val="20"/>
                <w:szCs w:val="20"/>
              </w:rPr>
            </w:pPr>
            <w:r>
              <w:rPr>
                <w:b/>
                <w:sz w:val="20"/>
                <w:szCs w:val="20"/>
              </w:rPr>
              <w:t xml:space="preserve">Training  </w:t>
            </w:r>
          </w:p>
        </w:tc>
      </w:tr>
      <w:tr w:rsidR="00666063" w:rsidTr="00666063">
        <w:trPr>
          <w:trHeight w:val="163"/>
          <w:jc w:val="center"/>
        </w:trPr>
        <w:tc>
          <w:tcPr>
            <w:tcW w:w="540" w:type="dxa"/>
            <w:tcBorders>
              <w:top w:val="nil"/>
              <w:left w:val="single" w:sz="12" w:space="0" w:color="auto"/>
              <w:bottom w:val="nil"/>
              <w:right w:val="single" w:sz="4" w:space="0" w:color="auto"/>
            </w:tcBorders>
            <w:shd w:val="thinDiagStripe" w:color="auto" w:fill="auto"/>
            <w:vAlign w:val="center"/>
            <w:hideMark/>
          </w:tcPr>
          <w:p w:rsidR="00666063" w:rsidRDefault="00666063" w:rsidP="00150036">
            <w:pPr>
              <w:ind w:left="720"/>
              <w:jc w:val="left"/>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tcPr>
          <w:p w:rsidR="00666063" w:rsidRPr="00666063" w:rsidRDefault="00666063" w:rsidP="00666063">
            <w:pPr>
              <w:pStyle w:val="ListParagraph"/>
              <w:numPr>
                <w:ilvl w:val="0"/>
                <w:numId w:val="10"/>
              </w:numPr>
              <w:jc w:val="left"/>
              <w:rPr>
                <w:b/>
                <w:vanish/>
                <w:sz w:val="20"/>
                <w:szCs w:val="20"/>
              </w:rPr>
            </w:pPr>
          </w:p>
          <w:p w:rsidR="00666063" w:rsidRPr="00666063" w:rsidRDefault="00666063" w:rsidP="00666063">
            <w:pPr>
              <w:pStyle w:val="ListParagraph"/>
              <w:numPr>
                <w:ilvl w:val="0"/>
                <w:numId w:val="10"/>
              </w:numPr>
              <w:jc w:val="left"/>
              <w:rPr>
                <w:b/>
                <w:vanish/>
                <w:sz w:val="20"/>
                <w:szCs w:val="20"/>
              </w:rPr>
            </w:pPr>
          </w:p>
          <w:p w:rsidR="00666063" w:rsidRPr="00666063" w:rsidRDefault="00666063" w:rsidP="00666063">
            <w:pPr>
              <w:pStyle w:val="ListParagraph"/>
              <w:numPr>
                <w:ilvl w:val="0"/>
                <w:numId w:val="10"/>
              </w:numPr>
              <w:jc w:val="left"/>
              <w:rPr>
                <w:b/>
                <w:vanish/>
                <w:sz w:val="20"/>
                <w:szCs w:val="20"/>
              </w:rPr>
            </w:pPr>
          </w:p>
          <w:p w:rsidR="00666063" w:rsidRPr="00666063" w:rsidRDefault="00666063" w:rsidP="00666063">
            <w:pPr>
              <w:pStyle w:val="ListParagraph"/>
              <w:numPr>
                <w:ilvl w:val="0"/>
                <w:numId w:val="10"/>
              </w:numPr>
              <w:jc w:val="left"/>
              <w:rPr>
                <w:b/>
                <w:vanish/>
                <w:sz w:val="20"/>
                <w:szCs w:val="20"/>
              </w:rPr>
            </w:pPr>
          </w:p>
          <w:p w:rsidR="00666063" w:rsidRPr="007C47C6" w:rsidRDefault="00666063" w:rsidP="00666063">
            <w:pPr>
              <w:numPr>
                <w:ilvl w:val="1"/>
                <w:numId w:val="10"/>
              </w:numPr>
              <w:ind w:left="360"/>
              <w:jc w:val="left"/>
              <w:rPr>
                <w:b/>
                <w:sz w:val="20"/>
                <w:szCs w:val="20"/>
              </w:rPr>
            </w:pPr>
            <w:r>
              <w:rPr>
                <w:b/>
                <w:sz w:val="20"/>
                <w:szCs w:val="20"/>
              </w:rPr>
              <w:t xml:space="preserve">What are the Training Requirements </w:t>
            </w:r>
            <w:r>
              <w:rPr>
                <w:sz w:val="20"/>
              </w:rPr>
              <w:t>(</w:t>
            </w:r>
            <w:r w:rsidRPr="00920832">
              <w:rPr>
                <w:sz w:val="20"/>
              </w:rPr>
              <w:t xml:space="preserve">See </w:t>
            </w:r>
            <w:hyperlink r:id="rId15" w:history="1">
              <w:r w:rsidR="00714A1E">
                <w:rPr>
                  <w:rStyle w:val="Hyperlink"/>
                  <w:sz w:val="20"/>
                </w:rPr>
                <w:t>Lis</w:t>
              </w:r>
              <w:r w:rsidR="00714A1E">
                <w:rPr>
                  <w:rStyle w:val="Hyperlink"/>
                  <w:sz w:val="20"/>
                </w:rPr>
                <w:t>t</w:t>
              </w:r>
              <w:r w:rsidR="00714A1E">
                <w:rPr>
                  <w:rStyle w:val="Hyperlink"/>
                  <w:sz w:val="20"/>
                </w:rPr>
                <w:t xml:space="preserve"> of Training Skills</w:t>
              </w:r>
            </w:hyperlink>
            <w:r>
              <w:rPr>
                <w:sz w:val="20"/>
              </w:rPr>
              <w:t>)</w:t>
            </w:r>
          </w:p>
        </w:tc>
      </w:tr>
      <w:tr w:rsidR="00666063" w:rsidTr="00666063">
        <w:trPr>
          <w:trHeight w:val="163"/>
          <w:jc w:val="center"/>
        </w:trPr>
        <w:tc>
          <w:tcPr>
            <w:tcW w:w="540" w:type="dxa"/>
            <w:tcBorders>
              <w:top w:val="nil"/>
              <w:left w:val="single" w:sz="12" w:space="0" w:color="auto"/>
              <w:bottom w:val="single" w:sz="4" w:space="0" w:color="auto"/>
              <w:right w:val="single" w:sz="4" w:space="0" w:color="auto"/>
            </w:tcBorders>
            <w:shd w:val="thinDiagStripe" w:color="auto" w:fill="auto"/>
            <w:vAlign w:val="center"/>
            <w:hideMark/>
          </w:tcPr>
          <w:p w:rsidR="00666063" w:rsidRDefault="00666063" w:rsidP="00150036">
            <w:pPr>
              <w:ind w:left="720"/>
              <w:jc w:val="left"/>
            </w:pPr>
          </w:p>
        </w:tc>
        <w:tc>
          <w:tcPr>
            <w:tcW w:w="10620" w:type="dxa"/>
            <w:tcBorders>
              <w:top w:val="single" w:sz="4" w:space="0" w:color="auto"/>
              <w:left w:val="single" w:sz="4" w:space="0" w:color="auto"/>
              <w:bottom w:val="single" w:sz="4" w:space="0" w:color="auto"/>
              <w:right w:val="single" w:sz="12" w:space="0" w:color="auto"/>
            </w:tcBorders>
          </w:tcPr>
          <w:p w:rsidR="00666063" w:rsidRDefault="0074279D" w:rsidP="0074279D">
            <w:pPr>
              <w:jc w:val="left"/>
            </w:pPr>
            <w:r>
              <w:t>Workers must have SAF603A and SAF603N2 to perform this task</w:t>
            </w:r>
          </w:p>
        </w:tc>
      </w:tr>
    </w:tbl>
    <w:p w:rsidR="004B56F0" w:rsidRDefault="004B56F0">
      <w:pPr>
        <w:rPr>
          <w:sz w:val="8"/>
          <w:szCs w:val="8"/>
        </w:rPr>
      </w:pPr>
    </w:p>
    <w:tbl>
      <w:tblPr>
        <w:tblW w:w="11160" w:type="dxa"/>
        <w:jc w:val="center"/>
        <w:tblBorders>
          <w:top w:val="single" w:sz="12" w:space="0" w:color="auto"/>
          <w:left w:val="single" w:sz="12" w:space="0" w:color="auto"/>
          <w:bottom w:val="single" w:sz="12" w:space="0" w:color="auto"/>
          <w:right w:val="single" w:sz="12" w:space="0" w:color="auto"/>
        </w:tblBorders>
        <w:tblCellMar>
          <w:top w:w="43" w:type="dxa"/>
          <w:left w:w="115" w:type="dxa"/>
          <w:bottom w:w="43" w:type="dxa"/>
          <w:right w:w="115" w:type="dxa"/>
        </w:tblCellMar>
        <w:tblLook w:val="04A0" w:firstRow="1" w:lastRow="0" w:firstColumn="1" w:lastColumn="0" w:noHBand="0" w:noVBand="1"/>
      </w:tblPr>
      <w:tblGrid>
        <w:gridCol w:w="513"/>
        <w:gridCol w:w="10647"/>
      </w:tblGrid>
      <w:tr w:rsidR="00741F3C" w:rsidTr="005F41CB">
        <w:trPr>
          <w:trHeight w:val="208"/>
          <w:jc w:val="center"/>
        </w:trPr>
        <w:tc>
          <w:tcPr>
            <w:tcW w:w="11160" w:type="dxa"/>
            <w:gridSpan w:val="2"/>
            <w:tcBorders>
              <w:top w:val="single" w:sz="12" w:space="0" w:color="auto"/>
              <w:left w:val="single" w:sz="12" w:space="0" w:color="auto"/>
              <w:bottom w:val="single" w:sz="12" w:space="0" w:color="auto"/>
              <w:right w:val="single" w:sz="12" w:space="0" w:color="auto"/>
            </w:tcBorders>
            <w:shd w:val="clear" w:color="auto" w:fill="FFFF00"/>
            <w:vAlign w:val="center"/>
            <w:hideMark/>
          </w:tcPr>
          <w:p w:rsidR="00741F3C" w:rsidRPr="004B56F0" w:rsidRDefault="006D59B7" w:rsidP="004B56F0">
            <w:pPr>
              <w:jc w:val="center"/>
              <w:rPr>
                <w:b/>
              </w:rPr>
            </w:pPr>
            <w:r>
              <w:rPr>
                <w:b/>
              </w:rPr>
              <w:t>DEVELOP THE PROCEDURE</w:t>
            </w:r>
          </w:p>
        </w:tc>
      </w:tr>
      <w:tr w:rsidR="007E33B6"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Default="00D74B8C" w:rsidP="00D31C0A">
            <w:pPr>
              <w:numPr>
                <w:ilvl w:val="0"/>
                <w:numId w:val="2"/>
              </w:numPr>
              <w:jc w:val="left"/>
              <w:rPr>
                <w:b/>
                <w:sz w:val="20"/>
                <w:szCs w:val="20"/>
              </w:rPr>
            </w:pPr>
            <w:r>
              <w:rPr>
                <w:b/>
                <w:sz w:val="20"/>
                <w:szCs w:val="20"/>
              </w:rPr>
              <w:t>Operating G</w:t>
            </w:r>
            <w:r w:rsidR="007E33B6">
              <w:rPr>
                <w:b/>
                <w:sz w:val="20"/>
                <w:szCs w:val="20"/>
              </w:rPr>
              <w:t>uidelines</w:t>
            </w:r>
          </w:p>
        </w:tc>
      </w:tr>
      <w:tr w:rsidR="007E33B6" w:rsidTr="00B75679">
        <w:trPr>
          <w:trHeight w:val="550"/>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74279D" w:rsidRDefault="0074279D" w:rsidP="0074279D">
            <w:pPr>
              <w:ind w:left="720"/>
              <w:jc w:val="left"/>
            </w:pPr>
            <w:r>
              <w:t xml:space="preserve">Perform this work in a dry location </w:t>
            </w:r>
          </w:p>
        </w:tc>
      </w:tr>
      <w:tr w:rsidR="007E33B6"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Default="0025114D" w:rsidP="00D31C0A">
            <w:pPr>
              <w:numPr>
                <w:ilvl w:val="0"/>
                <w:numId w:val="2"/>
              </w:numPr>
              <w:jc w:val="left"/>
              <w:rPr>
                <w:b/>
                <w:sz w:val="20"/>
                <w:szCs w:val="20"/>
              </w:rPr>
            </w:pPr>
            <w:r>
              <w:rPr>
                <w:b/>
                <w:sz w:val="20"/>
                <w:szCs w:val="20"/>
              </w:rPr>
              <w:t>Notification</w:t>
            </w:r>
            <w:r w:rsidR="00D74B8C">
              <w:rPr>
                <w:b/>
                <w:sz w:val="20"/>
                <w:szCs w:val="20"/>
              </w:rPr>
              <w:t xml:space="preserve"> of Affected P</w:t>
            </w:r>
            <w:r w:rsidR="007E33B6">
              <w:rPr>
                <w:b/>
                <w:sz w:val="20"/>
                <w:szCs w:val="20"/>
              </w:rPr>
              <w:t>ersonnel (</w:t>
            </w:r>
            <w:r w:rsidR="006E192C">
              <w:rPr>
                <w:b/>
                <w:sz w:val="20"/>
                <w:szCs w:val="20"/>
              </w:rPr>
              <w:t>who, h</w:t>
            </w:r>
            <w:r w:rsidR="007E33B6">
              <w:rPr>
                <w:b/>
                <w:sz w:val="20"/>
                <w:szCs w:val="20"/>
              </w:rPr>
              <w:t>ow</w:t>
            </w:r>
            <w:r w:rsidR="006E192C">
              <w:rPr>
                <w:b/>
                <w:sz w:val="20"/>
                <w:szCs w:val="20"/>
              </w:rPr>
              <w:t>, and when</w:t>
            </w:r>
            <w:r w:rsidR="00B75679">
              <w:rPr>
                <w:b/>
                <w:sz w:val="20"/>
                <w:szCs w:val="20"/>
              </w:rPr>
              <w:t xml:space="preserve"> include</w:t>
            </w:r>
            <w:r w:rsidR="009C5137">
              <w:rPr>
                <w:b/>
                <w:sz w:val="20"/>
                <w:szCs w:val="20"/>
              </w:rPr>
              <w:t xml:space="preserve"> building manager, safety warden</w:t>
            </w:r>
            <w:r w:rsidR="00B75679">
              <w:rPr>
                <w:b/>
                <w:sz w:val="20"/>
                <w:szCs w:val="20"/>
              </w:rPr>
              <w:t>,</w:t>
            </w:r>
            <w:r w:rsidR="009C5137">
              <w:rPr>
                <w:b/>
                <w:sz w:val="20"/>
                <w:szCs w:val="20"/>
              </w:rPr>
              <w:t xml:space="preserve"> and area coordinator</w:t>
            </w:r>
            <w:r w:rsidR="007E33B6">
              <w:rPr>
                <w:b/>
                <w:sz w:val="20"/>
                <w:szCs w:val="20"/>
              </w:rPr>
              <w:t>)</w:t>
            </w:r>
          </w:p>
        </w:tc>
      </w:tr>
      <w:tr w:rsidR="007E33B6" w:rsidTr="00B75679">
        <w:trPr>
          <w:trHeight w:val="559"/>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7E33B6" w:rsidRDefault="0074279D" w:rsidP="003328D2">
            <w:pPr>
              <w:ind w:left="720"/>
              <w:jc w:val="left"/>
            </w:pPr>
            <w:r>
              <w:t xml:space="preserve">The second trained electrical worker will be notified that the procedure is beginning and they should remain in the area until completion. </w:t>
            </w:r>
          </w:p>
        </w:tc>
      </w:tr>
      <w:tr w:rsidR="007E33B6"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Default="006144CA" w:rsidP="00D31C0A">
            <w:pPr>
              <w:numPr>
                <w:ilvl w:val="0"/>
                <w:numId w:val="2"/>
              </w:numPr>
              <w:jc w:val="left"/>
              <w:rPr>
                <w:b/>
                <w:sz w:val="20"/>
                <w:szCs w:val="20"/>
              </w:rPr>
            </w:pPr>
            <w:r>
              <w:rPr>
                <w:b/>
                <w:sz w:val="20"/>
                <w:szCs w:val="20"/>
              </w:rPr>
              <w:lastRenderedPageBreak/>
              <w:t>List the</w:t>
            </w:r>
            <w:r w:rsidR="007E33B6">
              <w:rPr>
                <w:b/>
                <w:sz w:val="20"/>
                <w:szCs w:val="20"/>
              </w:rPr>
              <w:t xml:space="preserve"> </w:t>
            </w:r>
            <w:r w:rsidR="00D74B8C">
              <w:rPr>
                <w:b/>
                <w:sz w:val="20"/>
                <w:szCs w:val="20"/>
              </w:rPr>
              <w:t>Steps Required to Execute the Procedure</w:t>
            </w:r>
            <w:r w:rsidR="006E192C">
              <w:rPr>
                <w:b/>
                <w:sz w:val="20"/>
                <w:szCs w:val="20"/>
              </w:rPr>
              <w:t>:</w:t>
            </w:r>
            <w:r w:rsidR="007E33B6">
              <w:rPr>
                <w:b/>
                <w:sz w:val="20"/>
                <w:szCs w:val="20"/>
              </w:rPr>
              <w:t xml:space="preserve"> </w:t>
            </w:r>
            <w:r w:rsidR="007E33B6" w:rsidRPr="006E192C">
              <w:rPr>
                <w:sz w:val="20"/>
                <w:szCs w:val="20"/>
              </w:rPr>
              <w:t>from start to finish.</w:t>
            </w:r>
          </w:p>
        </w:tc>
      </w:tr>
      <w:tr w:rsidR="007E33B6" w:rsidTr="00DF7647">
        <w:trPr>
          <w:trHeight w:val="595"/>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74279D" w:rsidRDefault="0074279D" w:rsidP="0074279D">
            <w:pPr>
              <w:numPr>
                <w:ilvl w:val="0"/>
                <w:numId w:val="24"/>
              </w:numPr>
              <w:jc w:val="left"/>
            </w:pPr>
            <w:r>
              <w:t>Place the battery bias box in a dry location to work</w:t>
            </w:r>
          </w:p>
          <w:p w:rsidR="0074279D" w:rsidRDefault="0074279D" w:rsidP="0074279D">
            <w:pPr>
              <w:numPr>
                <w:ilvl w:val="0"/>
                <w:numId w:val="24"/>
              </w:numPr>
              <w:jc w:val="left"/>
            </w:pPr>
            <w:r>
              <w:t>Open the battery bias box cover</w:t>
            </w:r>
          </w:p>
          <w:p w:rsidR="0074279D" w:rsidRDefault="0074279D" w:rsidP="0074279D">
            <w:pPr>
              <w:numPr>
                <w:ilvl w:val="0"/>
                <w:numId w:val="24"/>
              </w:numPr>
              <w:jc w:val="left"/>
            </w:pPr>
            <w:r>
              <w:t>Put on insulating gloves</w:t>
            </w:r>
          </w:p>
          <w:p w:rsidR="0074279D" w:rsidRDefault="0074279D" w:rsidP="0074279D">
            <w:pPr>
              <w:numPr>
                <w:ilvl w:val="0"/>
                <w:numId w:val="24"/>
              </w:numPr>
              <w:jc w:val="left"/>
            </w:pPr>
            <w:r>
              <w:t>As needed, test the individual batteries with a voltmeter</w:t>
            </w:r>
          </w:p>
          <w:p w:rsidR="0074279D" w:rsidRDefault="0074279D" w:rsidP="0074279D">
            <w:pPr>
              <w:numPr>
                <w:ilvl w:val="0"/>
                <w:numId w:val="24"/>
              </w:numPr>
              <w:jc w:val="left"/>
            </w:pPr>
            <w:r>
              <w:t>Remove batteries, as needed from the system</w:t>
            </w:r>
          </w:p>
          <w:p w:rsidR="0074279D" w:rsidRDefault="0074279D" w:rsidP="0074279D">
            <w:pPr>
              <w:numPr>
                <w:ilvl w:val="0"/>
                <w:numId w:val="24"/>
              </w:numPr>
              <w:jc w:val="left"/>
            </w:pPr>
            <w:r>
              <w:t xml:space="preserve">Inspect the box to determine if it has an external current limiting resistor installed. </w:t>
            </w:r>
          </w:p>
          <w:p w:rsidR="0074279D" w:rsidRDefault="0074279D" w:rsidP="0074279D">
            <w:pPr>
              <w:numPr>
                <w:ilvl w:val="1"/>
                <w:numId w:val="24"/>
              </w:numPr>
              <w:jc w:val="left"/>
            </w:pPr>
            <w:r>
              <w:t>If so, label the battery bias box with the maximum voltage and the maximum current with the resistor</w:t>
            </w:r>
          </w:p>
          <w:p w:rsidR="0074279D" w:rsidRDefault="0074279D" w:rsidP="0074279D">
            <w:pPr>
              <w:numPr>
                <w:ilvl w:val="1"/>
                <w:numId w:val="24"/>
              </w:numPr>
              <w:jc w:val="left"/>
            </w:pPr>
            <w:r>
              <w:t>If not, install current limiting resistor in series</w:t>
            </w:r>
            <w:r>
              <w:t xml:space="preserve"> if possible for this application. </w:t>
            </w:r>
          </w:p>
          <w:p w:rsidR="0074279D" w:rsidRDefault="0074279D" w:rsidP="0074279D">
            <w:pPr>
              <w:numPr>
                <w:ilvl w:val="0"/>
                <w:numId w:val="24"/>
              </w:numPr>
              <w:jc w:val="left"/>
            </w:pPr>
            <w:r>
              <w:t>Install new batteries</w:t>
            </w:r>
          </w:p>
          <w:p w:rsidR="007E33B6" w:rsidRDefault="0074279D" w:rsidP="0074279D">
            <w:pPr>
              <w:numPr>
                <w:ilvl w:val="0"/>
                <w:numId w:val="24"/>
              </w:numPr>
              <w:jc w:val="left"/>
            </w:pPr>
            <w:r>
              <w:t>Close cover</w:t>
            </w:r>
          </w:p>
          <w:p w:rsidR="0074279D" w:rsidRDefault="0074279D" w:rsidP="0074279D">
            <w:pPr>
              <w:numPr>
                <w:ilvl w:val="0"/>
                <w:numId w:val="24"/>
              </w:numPr>
              <w:jc w:val="left"/>
            </w:pPr>
            <w:r>
              <w:t xml:space="preserve">Record date of battery replacement on the outside of the box and operational parameters. </w:t>
            </w:r>
            <w:bookmarkStart w:id="0" w:name="_GoBack"/>
            <w:bookmarkEnd w:id="0"/>
          </w:p>
        </w:tc>
      </w:tr>
      <w:tr w:rsidR="007E33B6"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Default="00D74B8C" w:rsidP="00D31C0A">
            <w:pPr>
              <w:numPr>
                <w:ilvl w:val="0"/>
                <w:numId w:val="2"/>
              </w:numPr>
              <w:jc w:val="left"/>
              <w:rPr>
                <w:b/>
                <w:sz w:val="20"/>
                <w:szCs w:val="20"/>
              </w:rPr>
            </w:pPr>
            <w:r>
              <w:rPr>
                <w:b/>
                <w:sz w:val="20"/>
                <w:szCs w:val="20"/>
              </w:rPr>
              <w:t>Back O</w:t>
            </w:r>
            <w:r w:rsidR="007E33B6">
              <w:rPr>
                <w:b/>
                <w:sz w:val="20"/>
                <w:szCs w:val="20"/>
              </w:rPr>
              <w:t xml:space="preserve">ut </w:t>
            </w:r>
            <w:r>
              <w:rPr>
                <w:b/>
                <w:sz w:val="20"/>
                <w:szCs w:val="20"/>
              </w:rPr>
              <w:t>P</w:t>
            </w:r>
            <w:r w:rsidR="007E33B6">
              <w:rPr>
                <w:b/>
                <w:sz w:val="20"/>
                <w:szCs w:val="20"/>
              </w:rPr>
              <w:t>rocedure</w:t>
            </w:r>
            <w:r w:rsidR="006E192C">
              <w:rPr>
                <w:b/>
                <w:sz w:val="20"/>
                <w:szCs w:val="20"/>
              </w:rPr>
              <w:t>(</w:t>
            </w:r>
            <w:r w:rsidR="007E33B6">
              <w:rPr>
                <w:b/>
                <w:sz w:val="20"/>
                <w:szCs w:val="20"/>
              </w:rPr>
              <w:t>s</w:t>
            </w:r>
            <w:r w:rsidR="006E192C">
              <w:rPr>
                <w:b/>
                <w:sz w:val="20"/>
                <w:szCs w:val="20"/>
              </w:rPr>
              <w:t>)</w:t>
            </w:r>
            <w:r w:rsidR="006E192C" w:rsidRPr="006E192C">
              <w:rPr>
                <w:sz w:val="20"/>
                <w:szCs w:val="20"/>
              </w:rPr>
              <w:t xml:space="preserve"> i.e</w:t>
            </w:r>
            <w:r w:rsidR="006E192C">
              <w:rPr>
                <w:sz w:val="20"/>
                <w:szCs w:val="20"/>
              </w:rPr>
              <w:t>.</w:t>
            </w:r>
            <w:r w:rsidR="007E33B6" w:rsidRPr="006E192C">
              <w:rPr>
                <w:sz w:val="20"/>
                <w:szCs w:val="20"/>
              </w:rPr>
              <w:t xml:space="preserve"> steps necessary to restore the equipment/area to a safe level.</w:t>
            </w:r>
          </w:p>
        </w:tc>
      </w:tr>
      <w:tr w:rsidR="007E33B6" w:rsidTr="00B75679">
        <w:trPr>
          <w:trHeight w:val="460"/>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7E33B6" w:rsidRDefault="0074279D" w:rsidP="003328D2">
            <w:pPr>
              <w:ind w:left="720"/>
              <w:jc w:val="left"/>
            </w:pPr>
            <w:r>
              <w:t>Let the other qualified electrical worker know that the task has been completed</w:t>
            </w:r>
          </w:p>
        </w:tc>
      </w:tr>
      <w:tr w:rsidR="007E33B6"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Pr="003328D2" w:rsidRDefault="007E33B6" w:rsidP="00D31C0A">
            <w:pPr>
              <w:numPr>
                <w:ilvl w:val="0"/>
                <w:numId w:val="2"/>
              </w:numPr>
              <w:jc w:val="left"/>
              <w:rPr>
                <w:b/>
                <w:sz w:val="20"/>
                <w:szCs w:val="20"/>
              </w:rPr>
            </w:pPr>
            <w:r w:rsidRPr="003328D2">
              <w:rPr>
                <w:b/>
                <w:sz w:val="20"/>
                <w:szCs w:val="20"/>
              </w:rPr>
              <w:t>Special environmental control requirements:</w:t>
            </w:r>
          </w:p>
        </w:tc>
      </w:tr>
      <w:tr w:rsidR="00C17353" w:rsidTr="00C17353">
        <w:trPr>
          <w:jc w:val="center"/>
        </w:trPr>
        <w:tc>
          <w:tcPr>
            <w:tcW w:w="513" w:type="dxa"/>
            <w:tcBorders>
              <w:top w:val="nil"/>
              <w:left w:val="single" w:sz="12" w:space="0" w:color="auto"/>
              <w:bottom w:val="nil"/>
              <w:right w:val="single" w:sz="4" w:space="0" w:color="auto"/>
            </w:tcBorders>
            <w:shd w:val="thinDiagStripe" w:color="auto" w:fill="auto"/>
            <w:vAlign w:val="center"/>
          </w:tcPr>
          <w:p w:rsidR="00C17353" w:rsidRPr="00FD3467" w:rsidRDefault="00C17353" w:rsidP="0055396A">
            <w:pPr>
              <w:jc w:val="left"/>
              <w:rPr>
                <w:sz w:val="20"/>
                <w:szCs w:val="20"/>
              </w:rPr>
            </w:pPr>
          </w:p>
        </w:tc>
        <w:tc>
          <w:tcPr>
            <w:tcW w:w="10647" w:type="dxa"/>
            <w:tcBorders>
              <w:top w:val="single" w:sz="4" w:space="0" w:color="auto"/>
              <w:left w:val="single" w:sz="4" w:space="0" w:color="auto"/>
              <w:bottom w:val="single" w:sz="4" w:space="0" w:color="auto"/>
              <w:right w:val="single" w:sz="12" w:space="0" w:color="auto"/>
            </w:tcBorders>
            <w:shd w:val="clear" w:color="auto" w:fill="FFFF00"/>
            <w:vAlign w:val="center"/>
          </w:tcPr>
          <w:p w:rsidR="00C17353" w:rsidRDefault="00C17353" w:rsidP="00B75679">
            <w:pPr>
              <w:numPr>
                <w:ilvl w:val="1"/>
                <w:numId w:val="2"/>
              </w:numPr>
              <w:ind w:left="632" w:hanging="632"/>
              <w:jc w:val="left"/>
              <w:rPr>
                <w:b/>
                <w:sz w:val="20"/>
                <w:szCs w:val="20"/>
              </w:rPr>
            </w:pPr>
            <w:r>
              <w:rPr>
                <w:b/>
                <w:sz w:val="20"/>
                <w:szCs w:val="20"/>
              </w:rPr>
              <w:t>List materials, chemicals, gasses that could impact the environment  (</w:t>
            </w:r>
            <w:r w:rsidR="00B75679">
              <w:rPr>
                <w:sz w:val="20"/>
                <w:szCs w:val="20"/>
              </w:rPr>
              <w:t>e</w:t>
            </w:r>
            <w:r>
              <w:rPr>
                <w:sz w:val="20"/>
                <w:szCs w:val="20"/>
              </w:rPr>
              <w:t xml:space="preserve">nsure these are considered when choosing Subject Mater Experts) and explore </w:t>
            </w:r>
            <w:hyperlink r:id="rId16" w:history="1">
              <w:r w:rsidR="00B75679" w:rsidRPr="0062557B">
                <w:rPr>
                  <w:rStyle w:val="Hyperlink"/>
                  <w:sz w:val="20"/>
                  <w:szCs w:val="20"/>
                </w:rPr>
                <w:t xml:space="preserve">EMP-04 </w:t>
              </w:r>
              <w:r w:rsidR="00B75679" w:rsidRPr="0062557B">
                <w:rPr>
                  <w:rStyle w:val="Hyperlink"/>
                  <w:iCs/>
                  <w:sz w:val="20"/>
                  <w:szCs w:val="20"/>
                </w:rPr>
                <w:t>Project/Activity/Experiment Environmental Review</w:t>
              </w:r>
            </w:hyperlink>
            <w:r w:rsidR="00F552F4" w:rsidRPr="00F552F4">
              <w:rPr>
                <w:sz w:val="20"/>
                <w:szCs w:val="20"/>
              </w:rPr>
              <w:t xml:space="preserve"> below</w:t>
            </w:r>
          </w:p>
        </w:tc>
      </w:tr>
      <w:tr w:rsidR="00C17353" w:rsidTr="00C17353">
        <w:trPr>
          <w:trHeight w:val="208"/>
          <w:jc w:val="center"/>
        </w:trPr>
        <w:tc>
          <w:tcPr>
            <w:tcW w:w="513" w:type="dxa"/>
            <w:tcBorders>
              <w:top w:val="nil"/>
              <w:left w:val="single" w:sz="12" w:space="0" w:color="auto"/>
              <w:bottom w:val="nil"/>
              <w:right w:val="single" w:sz="4" w:space="0" w:color="auto"/>
            </w:tcBorders>
            <w:shd w:val="thinDiagStripe" w:color="auto" w:fill="auto"/>
            <w:vAlign w:val="center"/>
            <w:hideMark/>
          </w:tcPr>
          <w:p w:rsidR="00C17353" w:rsidRPr="00FD3467" w:rsidRDefault="00C17353" w:rsidP="0055396A">
            <w:pPr>
              <w:ind w:left="720"/>
              <w:jc w:val="left"/>
            </w:pPr>
          </w:p>
        </w:tc>
        <w:tc>
          <w:tcPr>
            <w:tcW w:w="10647" w:type="dxa"/>
            <w:tcBorders>
              <w:top w:val="single" w:sz="4" w:space="0" w:color="auto"/>
              <w:left w:val="single" w:sz="4" w:space="0" w:color="auto"/>
              <w:bottom w:val="single" w:sz="4" w:space="0" w:color="auto"/>
              <w:right w:val="single" w:sz="12" w:space="0" w:color="auto"/>
            </w:tcBorders>
          </w:tcPr>
          <w:p w:rsidR="00C17353" w:rsidRDefault="0074279D" w:rsidP="0055396A">
            <w:pPr>
              <w:ind w:left="720"/>
              <w:jc w:val="left"/>
            </w:pPr>
            <w:r>
              <w:t>n/a</w:t>
            </w:r>
          </w:p>
        </w:tc>
      </w:tr>
      <w:tr w:rsidR="004D2553" w:rsidTr="005F41CB">
        <w:trPr>
          <w:jc w:val="center"/>
        </w:trPr>
        <w:tc>
          <w:tcPr>
            <w:tcW w:w="513" w:type="dxa"/>
            <w:tcBorders>
              <w:top w:val="nil"/>
              <w:left w:val="single" w:sz="12" w:space="0" w:color="auto"/>
              <w:bottom w:val="nil"/>
              <w:right w:val="single" w:sz="4" w:space="0" w:color="auto"/>
            </w:tcBorders>
            <w:shd w:val="thinDiagStripe" w:color="auto" w:fill="auto"/>
            <w:vAlign w:val="center"/>
          </w:tcPr>
          <w:p w:rsidR="004D2553" w:rsidRPr="00FD3467" w:rsidRDefault="004D2553" w:rsidP="006E192C">
            <w:pPr>
              <w:jc w:val="left"/>
              <w:rPr>
                <w:sz w:val="20"/>
                <w:szCs w:val="20"/>
              </w:rPr>
            </w:pPr>
          </w:p>
        </w:tc>
        <w:tc>
          <w:tcPr>
            <w:tcW w:w="10647" w:type="dxa"/>
            <w:tcBorders>
              <w:top w:val="single" w:sz="4" w:space="0" w:color="auto"/>
              <w:left w:val="single" w:sz="4" w:space="0" w:color="auto"/>
              <w:bottom w:val="single" w:sz="4" w:space="0" w:color="auto"/>
              <w:right w:val="single" w:sz="12" w:space="0" w:color="auto"/>
            </w:tcBorders>
            <w:shd w:val="clear" w:color="auto" w:fill="FFFF00"/>
            <w:vAlign w:val="center"/>
          </w:tcPr>
          <w:p w:rsidR="004D2553" w:rsidRDefault="00B75679" w:rsidP="00B75679">
            <w:pPr>
              <w:numPr>
                <w:ilvl w:val="1"/>
                <w:numId w:val="2"/>
              </w:numPr>
              <w:ind w:left="632" w:hanging="632"/>
              <w:jc w:val="left"/>
              <w:rPr>
                <w:b/>
                <w:sz w:val="20"/>
                <w:szCs w:val="20"/>
              </w:rPr>
            </w:pPr>
            <w:r>
              <w:rPr>
                <w:b/>
                <w:sz w:val="20"/>
                <w:szCs w:val="20"/>
              </w:rPr>
              <w:t>Environmental impacts</w:t>
            </w:r>
            <w:r w:rsidR="003328D2">
              <w:rPr>
                <w:b/>
                <w:sz w:val="20"/>
                <w:szCs w:val="20"/>
              </w:rPr>
              <w:t xml:space="preserve"> </w:t>
            </w:r>
            <w:r w:rsidR="003328D2" w:rsidRPr="0062557B">
              <w:rPr>
                <w:sz w:val="20"/>
                <w:szCs w:val="20"/>
              </w:rPr>
              <w:t xml:space="preserve">(See </w:t>
            </w:r>
            <w:hyperlink r:id="rId17" w:history="1">
              <w:r w:rsidR="003328D2" w:rsidRPr="0062557B">
                <w:rPr>
                  <w:rStyle w:val="Hyperlink"/>
                  <w:sz w:val="20"/>
                  <w:szCs w:val="20"/>
                </w:rPr>
                <w:t xml:space="preserve">EMP-04 </w:t>
              </w:r>
              <w:r w:rsidR="003328D2" w:rsidRPr="0062557B">
                <w:rPr>
                  <w:rStyle w:val="Hyperlink"/>
                  <w:iCs/>
                  <w:sz w:val="20"/>
                  <w:szCs w:val="20"/>
                </w:rPr>
                <w:t>Project/Activity/Experiment Env</w:t>
              </w:r>
              <w:r w:rsidR="003328D2" w:rsidRPr="0062557B">
                <w:rPr>
                  <w:rStyle w:val="Hyperlink"/>
                  <w:iCs/>
                  <w:sz w:val="20"/>
                  <w:szCs w:val="20"/>
                </w:rPr>
                <w:t>ironme</w:t>
              </w:r>
              <w:r w:rsidR="003328D2" w:rsidRPr="0062557B">
                <w:rPr>
                  <w:rStyle w:val="Hyperlink"/>
                  <w:iCs/>
                  <w:sz w:val="20"/>
                  <w:szCs w:val="20"/>
                </w:rPr>
                <w:t>n</w:t>
              </w:r>
              <w:r w:rsidR="003328D2" w:rsidRPr="0062557B">
                <w:rPr>
                  <w:rStyle w:val="Hyperlink"/>
                  <w:iCs/>
                  <w:sz w:val="20"/>
                  <w:szCs w:val="20"/>
                </w:rPr>
                <w:t>tal Review</w:t>
              </w:r>
            </w:hyperlink>
            <w:r w:rsidR="003328D2" w:rsidRPr="0062557B">
              <w:rPr>
                <w:sz w:val="20"/>
                <w:szCs w:val="20"/>
              </w:rPr>
              <w:t>)</w:t>
            </w:r>
          </w:p>
        </w:tc>
      </w:tr>
      <w:tr w:rsidR="004D2553" w:rsidTr="003328D2">
        <w:trPr>
          <w:trHeight w:val="190"/>
          <w:jc w:val="center"/>
        </w:trPr>
        <w:tc>
          <w:tcPr>
            <w:tcW w:w="513" w:type="dxa"/>
            <w:tcBorders>
              <w:top w:val="nil"/>
              <w:left w:val="single" w:sz="12" w:space="0" w:color="auto"/>
              <w:bottom w:val="nil"/>
              <w:right w:val="single" w:sz="4" w:space="0" w:color="auto"/>
            </w:tcBorders>
            <w:shd w:val="thinDiagStripe" w:color="auto" w:fill="auto"/>
            <w:vAlign w:val="center"/>
            <w:hideMark/>
          </w:tcPr>
          <w:p w:rsidR="004D2553" w:rsidRPr="00FD3467" w:rsidRDefault="004D2553">
            <w:pPr>
              <w:ind w:left="720"/>
              <w:jc w:val="left"/>
            </w:pPr>
          </w:p>
        </w:tc>
        <w:tc>
          <w:tcPr>
            <w:tcW w:w="10647" w:type="dxa"/>
            <w:tcBorders>
              <w:top w:val="single" w:sz="4" w:space="0" w:color="auto"/>
              <w:left w:val="single" w:sz="4" w:space="0" w:color="auto"/>
              <w:bottom w:val="single" w:sz="4" w:space="0" w:color="auto"/>
              <w:right w:val="single" w:sz="12" w:space="0" w:color="auto"/>
            </w:tcBorders>
          </w:tcPr>
          <w:p w:rsidR="004D2553" w:rsidRDefault="0074279D" w:rsidP="003328D2">
            <w:pPr>
              <w:ind w:left="720"/>
              <w:jc w:val="left"/>
            </w:pPr>
            <w:r>
              <w:t>Spent batteries will be taped over the terminals and disposed of in battery recycling</w:t>
            </w:r>
          </w:p>
        </w:tc>
      </w:tr>
      <w:tr w:rsidR="003328D2" w:rsidTr="005F41CB">
        <w:trPr>
          <w:jc w:val="center"/>
        </w:trPr>
        <w:tc>
          <w:tcPr>
            <w:tcW w:w="513" w:type="dxa"/>
            <w:tcBorders>
              <w:top w:val="nil"/>
              <w:left w:val="single" w:sz="12" w:space="0" w:color="auto"/>
              <w:bottom w:val="nil"/>
              <w:right w:val="single" w:sz="4" w:space="0" w:color="auto"/>
            </w:tcBorders>
            <w:shd w:val="thinDiagStripe" w:color="auto" w:fill="auto"/>
            <w:vAlign w:val="center"/>
          </w:tcPr>
          <w:p w:rsidR="003328D2" w:rsidRPr="00FD3467" w:rsidRDefault="003328D2" w:rsidP="006E192C">
            <w:pPr>
              <w:jc w:val="left"/>
              <w:rPr>
                <w:sz w:val="20"/>
                <w:szCs w:val="20"/>
              </w:rPr>
            </w:pPr>
          </w:p>
        </w:tc>
        <w:tc>
          <w:tcPr>
            <w:tcW w:w="10647" w:type="dxa"/>
            <w:tcBorders>
              <w:top w:val="single" w:sz="4" w:space="0" w:color="auto"/>
              <w:left w:val="single" w:sz="4" w:space="0" w:color="auto"/>
              <w:bottom w:val="single" w:sz="4" w:space="0" w:color="auto"/>
              <w:right w:val="single" w:sz="12" w:space="0" w:color="auto"/>
            </w:tcBorders>
            <w:shd w:val="clear" w:color="auto" w:fill="FFFF00"/>
            <w:vAlign w:val="center"/>
          </w:tcPr>
          <w:p w:rsidR="003328D2" w:rsidRDefault="003328D2" w:rsidP="00B75679">
            <w:pPr>
              <w:numPr>
                <w:ilvl w:val="1"/>
                <w:numId w:val="2"/>
              </w:numPr>
              <w:ind w:left="632" w:hanging="632"/>
              <w:jc w:val="left"/>
              <w:rPr>
                <w:b/>
                <w:sz w:val="20"/>
                <w:szCs w:val="20"/>
              </w:rPr>
            </w:pPr>
            <w:r>
              <w:rPr>
                <w:b/>
                <w:sz w:val="20"/>
                <w:szCs w:val="20"/>
              </w:rPr>
              <w:t>Abatement steps  (</w:t>
            </w:r>
            <w:r w:rsidRPr="00FD3467">
              <w:rPr>
                <w:sz w:val="20"/>
                <w:szCs w:val="20"/>
              </w:rPr>
              <w:t>sec</w:t>
            </w:r>
            <w:r>
              <w:rPr>
                <w:sz w:val="20"/>
                <w:szCs w:val="20"/>
              </w:rPr>
              <w:t>ondary containment or special p</w:t>
            </w:r>
            <w:r w:rsidRPr="00FD3467">
              <w:rPr>
                <w:sz w:val="20"/>
                <w:szCs w:val="20"/>
              </w:rPr>
              <w:t>ackaging requirements</w:t>
            </w:r>
            <w:r>
              <w:rPr>
                <w:sz w:val="20"/>
                <w:szCs w:val="20"/>
              </w:rPr>
              <w:t>)</w:t>
            </w:r>
          </w:p>
        </w:tc>
      </w:tr>
      <w:tr w:rsidR="004D2553" w:rsidTr="003328D2">
        <w:trPr>
          <w:trHeight w:val="208"/>
          <w:jc w:val="center"/>
        </w:trPr>
        <w:tc>
          <w:tcPr>
            <w:tcW w:w="513" w:type="dxa"/>
            <w:tcBorders>
              <w:top w:val="nil"/>
              <w:left w:val="single" w:sz="12" w:space="0" w:color="auto"/>
              <w:bottom w:val="nil"/>
              <w:right w:val="single" w:sz="4" w:space="0" w:color="auto"/>
            </w:tcBorders>
            <w:shd w:val="thinDiagStripe" w:color="auto" w:fill="auto"/>
            <w:vAlign w:val="center"/>
            <w:hideMark/>
          </w:tcPr>
          <w:p w:rsidR="004D2553" w:rsidRPr="00FD3467" w:rsidRDefault="004D2553">
            <w:pPr>
              <w:ind w:left="720"/>
              <w:jc w:val="left"/>
            </w:pPr>
          </w:p>
        </w:tc>
        <w:tc>
          <w:tcPr>
            <w:tcW w:w="10647" w:type="dxa"/>
            <w:tcBorders>
              <w:top w:val="single" w:sz="4" w:space="0" w:color="auto"/>
              <w:left w:val="single" w:sz="4" w:space="0" w:color="auto"/>
              <w:bottom w:val="single" w:sz="4" w:space="0" w:color="auto"/>
              <w:right w:val="single" w:sz="12" w:space="0" w:color="auto"/>
            </w:tcBorders>
          </w:tcPr>
          <w:p w:rsidR="004D2553" w:rsidRDefault="0074279D" w:rsidP="003328D2">
            <w:pPr>
              <w:ind w:left="720"/>
              <w:jc w:val="left"/>
            </w:pPr>
            <w:r>
              <w:t>n/a</w:t>
            </w:r>
          </w:p>
        </w:tc>
      </w:tr>
      <w:tr w:rsidR="004D2553"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4D2553" w:rsidRDefault="004D2553" w:rsidP="00D31C0A">
            <w:pPr>
              <w:numPr>
                <w:ilvl w:val="0"/>
                <w:numId w:val="2"/>
              </w:numPr>
              <w:jc w:val="left"/>
              <w:rPr>
                <w:b/>
                <w:sz w:val="20"/>
                <w:szCs w:val="20"/>
              </w:rPr>
            </w:pPr>
            <w:r>
              <w:rPr>
                <w:b/>
                <w:sz w:val="20"/>
                <w:szCs w:val="20"/>
              </w:rPr>
              <w:t xml:space="preserve">Unusual/Emergency Procedures </w:t>
            </w:r>
            <w:r w:rsidRPr="00D0739E">
              <w:rPr>
                <w:sz w:val="20"/>
                <w:szCs w:val="20"/>
              </w:rPr>
              <w:t>(</w:t>
            </w:r>
            <w:r>
              <w:rPr>
                <w:sz w:val="20"/>
                <w:szCs w:val="20"/>
              </w:rPr>
              <w:t>e.g., l</w:t>
            </w:r>
            <w:r w:rsidRPr="00D0739E">
              <w:rPr>
                <w:sz w:val="20"/>
                <w:szCs w:val="20"/>
              </w:rPr>
              <w:t>oss of power</w:t>
            </w:r>
            <w:r>
              <w:rPr>
                <w:sz w:val="20"/>
                <w:szCs w:val="20"/>
              </w:rPr>
              <w:t>, spills, f</w:t>
            </w:r>
            <w:r w:rsidRPr="00D0739E">
              <w:rPr>
                <w:sz w:val="20"/>
                <w:szCs w:val="20"/>
              </w:rPr>
              <w:t>ir</w:t>
            </w:r>
            <w:r>
              <w:rPr>
                <w:sz w:val="20"/>
                <w:szCs w:val="20"/>
              </w:rPr>
              <w:t>e, etc.</w:t>
            </w:r>
            <w:r w:rsidRPr="00D0739E">
              <w:rPr>
                <w:sz w:val="20"/>
                <w:szCs w:val="20"/>
              </w:rPr>
              <w:t>)</w:t>
            </w:r>
          </w:p>
        </w:tc>
      </w:tr>
      <w:tr w:rsidR="004D2553" w:rsidTr="003328D2">
        <w:trPr>
          <w:trHeight w:val="208"/>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4D2553" w:rsidRDefault="0074279D" w:rsidP="003328D2">
            <w:pPr>
              <w:ind w:left="720"/>
              <w:jc w:val="left"/>
            </w:pPr>
            <w:r>
              <w:t>None</w:t>
            </w:r>
          </w:p>
        </w:tc>
      </w:tr>
      <w:tr w:rsidR="004D2553"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4D2553" w:rsidRDefault="004D2553" w:rsidP="00D31C0A">
            <w:pPr>
              <w:numPr>
                <w:ilvl w:val="0"/>
                <w:numId w:val="2"/>
              </w:numPr>
              <w:jc w:val="left"/>
              <w:rPr>
                <w:b/>
                <w:sz w:val="20"/>
                <w:szCs w:val="20"/>
              </w:rPr>
            </w:pPr>
            <w:r>
              <w:rPr>
                <w:b/>
                <w:sz w:val="20"/>
                <w:szCs w:val="20"/>
              </w:rPr>
              <w:t xml:space="preserve">Instrument Calibration Requirements </w:t>
            </w:r>
            <w:r w:rsidRPr="00D0739E">
              <w:rPr>
                <w:sz w:val="20"/>
                <w:szCs w:val="20"/>
              </w:rPr>
              <w:t>(e.g., safety system/device recertification, RF probe calibration</w:t>
            </w:r>
            <w:r>
              <w:rPr>
                <w:sz w:val="20"/>
                <w:szCs w:val="20"/>
              </w:rPr>
              <w:t>)</w:t>
            </w:r>
          </w:p>
        </w:tc>
      </w:tr>
      <w:tr w:rsidR="004D2553" w:rsidTr="003328D2">
        <w:trPr>
          <w:trHeight w:val="217"/>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4D2553" w:rsidRDefault="0074279D" w:rsidP="003328D2">
            <w:pPr>
              <w:ind w:left="720"/>
              <w:jc w:val="left"/>
            </w:pPr>
            <w:r>
              <w:t>None</w:t>
            </w:r>
          </w:p>
        </w:tc>
      </w:tr>
      <w:tr w:rsidR="004D2553"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4D2553" w:rsidRDefault="004D2553" w:rsidP="00D31C0A">
            <w:pPr>
              <w:numPr>
                <w:ilvl w:val="0"/>
                <w:numId w:val="2"/>
              </w:numPr>
              <w:jc w:val="left"/>
              <w:rPr>
                <w:b/>
                <w:sz w:val="20"/>
                <w:szCs w:val="20"/>
              </w:rPr>
            </w:pPr>
            <w:r>
              <w:rPr>
                <w:b/>
                <w:sz w:val="20"/>
                <w:szCs w:val="20"/>
              </w:rPr>
              <w:t>Inspection Schedules</w:t>
            </w:r>
          </w:p>
        </w:tc>
      </w:tr>
      <w:tr w:rsidR="004D2553" w:rsidTr="003328D2">
        <w:trPr>
          <w:trHeight w:val="289"/>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4D2553" w:rsidRDefault="0074279D" w:rsidP="003328D2">
            <w:pPr>
              <w:ind w:left="720"/>
              <w:jc w:val="left"/>
            </w:pPr>
            <w:r>
              <w:t>None</w:t>
            </w:r>
          </w:p>
        </w:tc>
      </w:tr>
      <w:tr w:rsidR="004D2553"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4D2553" w:rsidRDefault="004D2553" w:rsidP="00D31C0A">
            <w:pPr>
              <w:numPr>
                <w:ilvl w:val="0"/>
                <w:numId w:val="2"/>
              </w:numPr>
              <w:jc w:val="left"/>
              <w:rPr>
                <w:b/>
                <w:sz w:val="20"/>
                <w:szCs w:val="20"/>
              </w:rPr>
            </w:pPr>
            <w:r>
              <w:rPr>
                <w:b/>
                <w:sz w:val="20"/>
                <w:szCs w:val="20"/>
              </w:rPr>
              <w:t>References/Associated</w:t>
            </w:r>
            <w:r w:rsidR="00D31C0A">
              <w:rPr>
                <w:b/>
                <w:sz w:val="20"/>
                <w:szCs w:val="20"/>
              </w:rPr>
              <w:t>/Relevant</w:t>
            </w:r>
            <w:r>
              <w:rPr>
                <w:b/>
                <w:sz w:val="20"/>
                <w:szCs w:val="20"/>
              </w:rPr>
              <w:t xml:space="preserve"> Documentation</w:t>
            </w:r>
          </w:p>
        </w:tc>
      </w:tr>
      <w:tr w:rsidR="004D2553" w:rsidTr="003328D2">
        <w:trPr>
          <w:trHeight w:val="298"/>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4D2553" w:rsidRDefault="0074279D" w:rsidP="003328D2">
            <w:pPr>
              <w:ind w:left="720"/>
              <w:jc w:val="left"/>
            </w:pPr>
            <w:r>
              <w:t>Task hazard analysis</w:t>
            </w:r>
          </w:p>
        </w:tc>
      </w:tr>
      <w:tr w:rsidR="004D2553"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4D2553" w:rsidRDefault="004D2553" w:rsidP="00D31C0A">
            <w:pPr>
              <w:numPr>
                <w:ilvl w:val="0"/>
                <w:numId w:val="2"/>
              </w:numPr>
              <w:jc w:val="left"/>
              <w:rPr>
                <w:b/>
                <w:sz w:val="20"/>
                <w:szCs w:val="20"/>
              </w:rPr>
            </w:pPr>
            <w:r>
              <w:rPr>
                <w:b/>
                <w:sz w:val="20"/>
                <w:szCs w:val="20"/>
              </w:rPr>
              <w:t>List of Records Generated</w:t>
            </w:r>
            <w:r w:rsidRPr="007A2EDA">
              <w:rPr>
                <w:sz w:val="20"/>
                <w:szCs w:val="20"/>
              </w:rPr>
              <w:t xml:space="preserve"> (Include Location / Review and Approved procedure) </w:t>
            </w:r>
          </w:p>
        </w:tc>
      </w:tr>
      <w:tr w:rsidR="004D2553" w:rsidTr="003328D2">
        <w:trPr>
          <w:trHeight w:val="208"/>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4D2553" w:rsidRDefault="004D2553" w:rsidP="003328D2">
            <w:pPr>
              <w:ind w:left="713"/>
              <w:jc w:val="left"/>
            </w:pPr>
          </w:p>
        </w:tc>
      </w:tr>
      <w:tr w:rsidR="004D2553" w:rsidTr="005F41CB">
        <w:trPr>
          <w:jc w:val="center"/>
        </w:trPr>
        <w:tc>
          <w:tcPr>
            <w:tcW w:w="11160" w:type="dxa"/>
            <w:gridSpan w:val="2"/>
            <w:tcBorders>
              <w:top w:val="single" w:sz="4" w:space="0" w:color="auto"/>
              <w:left w:val="single" w:sz="12" w:space="0" w:color="auto"/>
              <w:bottom w:val="single" w:sz="12" w:space="0" w:color="auto"/>
              <w:right w:val="single" w:sz="12" w:space="0" w:color="auto"/>
            </w:tcBorders>
            <w:vAlign w:val="center"/>
          </w:tcPr>
          <w:p w:rsidR="004D2553" w:rsidRDefault="004D2553">
            <w:pPr>
              <w:ind w:left="713"/>
              <w:jc w:val="left"/>
              <w:rPr>
                <w:sz w:val="8"/>
              </w:rPr>
            </w:pPr>
          </w:p>
        </w:tc>
      </w:tr>
    </w:tbl>
    <w:p w:rsidR="00E3644D" w:rsidRDefault="00E3644D" w:rsidP="00E3644D"/>
    <w:p w:rsidR="00E3644D" w:rsidRDefault="00E3644D" w:rsidP="00E3644D">
      <w:r w:rsidRPr="0021128D">
        <w:rPr>
          <w:b/>
        </w:rPr>
        <w:t>Submit Procedure for Review and Approval</w:t>
      </w:r>
      <w:r>
        <w:t xml:space="preserve"> (See </w:t>
      </w:r>
      <w:hyperlink r:id="rId18" w:anchor="SubmitforReview" w:history="1">
        <w:r w:rsidRPr="00E3644D">
          <w:rPr>
            <w:rStyle w:val="Hyperlink"/>
          </w:rPr>
          <w:t>ES&amp;H Manual Chapter 3310 Appendix T1 OSP &amp; TOSP Instructions – Section 4.2 Submit Draft Procedure for In</w:t>
        </w:r>
        <w:r w:rsidRPr="00E3644D">
          <w:rPr>
            <w:rStyle w:val="Hyperlink"/>
          </w:rPr>
          <w:t>i</w:t>
        </w:r>
        <w:r w:rsidRPr="00E3644D">
          <w:rPr>
            <w:rStyle w:val="Hyperlink"/>
          </w:rPr>
          <w:t>tial Review</w:t>
        </w:r>
      </w:hyperlink>
      <w:r>
        <w:t>):</w:t>
      </w:r>
    </w:p>
    <w:p w:rsidR="00E3644D" w:rsidRDefault="00E3644D" w:rsidP="00E3644D">
      <w:pPr>
        <w:numPr>
          <w:ilvl w:val="0"/>
          <w:numId w:val="22"/>
        </w:numPr>
      </w:pPr>
      <w:r>
        <w:t>Convert this document to .pdf</w:t>
      </w:r>
    </w:p>
    <w:p w:rsidR="00E3644D" w:rsidRDefault="00E3644D" w:rsidP="00E3644D">
      <w:pPr>
        <w:numPr>
          <w:ilvl w:val="0"/>
          <w:numId w:val="22"/>
        </w:numPr>
      </w:pPr>
      <w:r>
        <w:t xml:space="preserve">Open electronic cover sheet: </w:t>
      </w:r>
    </w:p>
    <w:p w:rsidR="00E3644D" w:rsidRDefault="00E3644D" w:rsidP="00E3644D">
      <w:pPr>
        <w:ind w:left="720"/>
      </w:pPr>
      <w:hyperlink r:id="rId19" w:history="1">
        <w:r w:rsidRPr="00BD0A0A">
          <w:rPr>
            <w:rStyle w:val="Hyperlink"/>
          </w:rPr>
          <w:t>https://mis.jlab.org/mis/apps/mis_forms/operational_safety_procedure_form.cfm</w:t>
        </w:r>
      </w:hyperlink>
    </w:p>
    <w:p w:rsidR="00E3644D" w:rsidRDefault="00E3644D" w:rsidP="00E3644D">
      <w:pPr>
        <w:numPr>
          <w:ilvl w:val="0"/>
          <w:numId w:val="22"/>
        </w:numPr>
      </w:pPr>
      <w:r>
        <w:t>Complete the form</w:t>
      </w:r>
    </w:p>
    <w:p w:rsidR="00E3644D" w:rsidRDefault="00E3644D" w:rsidP="00E3644D">
      <w:pPr>
        <w:numPr>
          <w:ilvl w:val="0"/>
          <w:numId w:val="22"/>
        </w:numPr>
      </w:pPr>
      <w:r>
        <w:lastRenderedPageBreak/>
        <w:t>Upload the pdf document and associated Task Hazard Analysis (also in .pdf format)</w:t>
      </w:r>
    </w:p>
    <w:p w:rsidR="00E3644D" w:rsidRDefault="00E3644D" w:rsidP="00E3644D"/>
    <w:p w:rsidR="00EF1099" w:rsidRDefault="00B906B6">
      <w:pPr>
        <w:pStyle w:val="Default"/>
        <w:rPr>
          <w:rStyle w:val="SC2443"/>
        </w:rPr>
      </w:pPr>
      <w:r>
        <w:rPr>
          <w:rStyle w:val="SC2443"/>
          <w:b/>
          <w:bCs/>
        </w:rPr>
        <w:t xml:space="preserve">Distribution: </w:t>
      </w:r>
      <w:r>
        <w:rPr>
          <w:rStyle w:val="SC2443"/>
        </w:rPr>
        <w:t>Copies to</w:t>
      </w:r>
      <w:r w:rsidR="000E4907">
        <w:rPr>
          <w:rStyle w:val="SC2443"/>
        </w:rPr>
        <w:t xml:space="preserve"> Affected Area, Authors, </w:t>
      </w:r>
      <w:r>
        <w:rPr>
          <w:rStyle w:val="SC2443"/>
        </w:rPr>
        <w:t>Division Safety Officer</w:t>
      </w:r>
    </w:p>
    <w:p w:rsidR="001F3719" w:rsidRPr="001F3719" w:rsidRDefault="001F3719">
      <w:pPr>
        <w:pStyle w:val="Default"/>
      </w:pPr>
      <w:r>
        <w:rPr>
          <w:rStyle w:val="SC2443"/>
          <w:b/>
        </w:rPr>
        <w:t>Expiration:</w:t>
      </w:r>
      <w:r>
        <w:rPr>
          <w:rStyle w:val="SC2443"/>
        </w:rPr>
        <w:t xml:space="preserve">  Forward to ESH&amp;Q Document Control</w:t>
      </w:r>
    </w:p>
    <w:p w:rsidR="00016301" w:rsidRDefault="00016301">
      <w:pPr>
        <w:pStyle w:val="Default"/>
      </w:pPr>
    </w:p>
    <w:tbl>
      <w:tblPr>
        <w:tblW w:w="11160"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1160"/>
      </w:tblGrid>
      <w:tr w:rsidR="00016301" w:rsidTr="009D498A">
        <w:trPr>
          <w:jc w:val="center"/>
        </w:trPr>
        <w:tc>
          <w:tcPr>
            <w:tcW w:w="10656" w:type="dxa"/>
          </w:tcPr>
          <w:p w:rsidR="00016301" w:rsidRPr="00CF31ED" w:rsidRDefault="00016301" w:rsidP="00CF31ED">
            <w:pPr>
              <w:jc w:val="center"/>
              <w:rPr>
                <w:sz w:val="20"/>
                <w:szCs w:val="20"/>
              </w:rPr>
            </w:pPr>
            <w:r w:rsidRPr="00CF31ED">
              <w:rPr>
                <w:b/>
                <w:sz w:val="20"/>
                <w:szCs w:val="20"/>
              </w:rPr>
              <w:t>Form Revision Summary</w:t>
            </w:r>
          </w:p>
          <w:p w:rsidR="009D498A" w:rsidRPr="009D498A" w:rsidRDefault="009D498A" w:rsidP="000E4907">
            <w:pPr>
              <w:ind w:left="3600" w:hanging="2880"/>
              <w:jc w:val="left"/>
              <w:rPr>
                <w:sz w:val="20"/>
                <w:szCs w:val="20"/>
              </w:rPr>
            </w:pPr>
            <w:r>
              <w:rPr>
                <w:b/>
                <w:sz w:val="20"/>
                <w:szCs w:val="20"/>
              </w:rPr>
              <w:t xml:space="preserve">Revision 1.5 – 04/11/18 – </w:t>
            </w:r>
            <w:r>
              <w:rPr>
                <w:sz w:val="20"/>
                <w:szCs w:val="20"/>
              </w:rPr>
              <w:t xml:space="preserve">Training section moved from section 5 </w:t>
            </w:r>
            <w:r w:rsidRPr="009D498A">
              <w:rPr>
                <w:sz w:val="20"/>
                <w:szCs w:val="20"/>
              </w:rPr>
              <w:t>Authority and Responsibility</w:t>
            </w:r>
            <w:r>
              <w:rPr>
                <w:sz w:val="20"/>
                <w:szCs w:val="20"/>
              </w:rPr>
              <w:t xml:space="preserve"> to </w:t>
            </w:r>
            <w:r w:rsidR="00890F35">
              <w:rPr>
                <w:sz w:val="20"/>
                <w:szCs w:val="20"/>
              </w:rPr>
              <w:t xml:space="preserve">section </w:t>
            </w:r>
            <w:r>
              <w:rPr>
                <w:sz w:val="20"/>
                <w:szCs w:val="20"/>
              </w:rPr>
              <w:t>9 Training</w:t>
            </w:r>
          </w:p>
          <w:p w:rsidR="00B85841" w:rsidRPr="00B85841" w:rsidRDefault="00B85841" w:rsidP="000E4907">
            <w:pPr>
              <w:ind w:left="3600" w:hanging="2880"/>
              <w:jc w:val="left"/>
              <w:rPr>
                <w:sz w:val="20"/>
                <w:szCs w:val="20"/>
              </w:rPr>
            </w:pPr>
            <w:r>
              <w:rPr>
                <w:b/>
                <w:sz w:val="20"/>
                <w:szCs w:val="20"/>
              </w:rPr>
              <w:t>Revision 1.4</w:t>
            </w:r>
            <w:r w:rsidR="000E4907">
              <w:rPr>
                <w:b/>
                <w:sz w:val="20"/>
                <w:szCs w:val="20"/>
              </w:rPr>
              <w:t xml:space="preserve"> – 06/20/16 – </w:t>
            </w:r>
            <w:r>
              <w:rPr>
                <w:sz w:val="20"/>
                <w:szCs w:val="20"/>
              </w:rPr>
              <w:t>Repositioned “Scop</w:t>
            </w:r>
            <w:r w:rsidR="000E4907">
              <w:rPr>
                <w:sz w:val="20"/>
                <w:szCs w:val="20"/>
              </w:rPr>
              <w:t>e of Work” to clarify processes</w:t>
            </w:r>
          </w:p>
          <w:p w:rsidR="006E48C3" w:rsidRPr="006E48C3" w:rsidRDefault="006E48C3" w:rsidP="000E4907">
            <w:pPr>
              <w:ind w:left="3600" w:hanging="2880"/>
              <w:jc w:val="left"/>
              <w:rPr>
                <w:sz w:val="20"/>
                <w:szCs w:val="20"/>
              </w:rPr>
            </w:pPr>
            <w:r>
              <w:rPr>
                <w:b/>
                <w:sz w:val="20"/>
                <w:szCs w:val="20"/>
              </w:rPr>
              <w:t xml:space="preserve">Qualifying Periodic Review – 02/19/14 – </w:t>
            </w:r>
            <w:r w:rsidR="000E4907">
              <w:rPr>
                <w:sz w:val="20"/>
                <w:szCs w:val="20"/>
              </w:rPr>
              <w:t>No substantive changes required</w:t>
            </w:r>
          </w:p>
          <w:p w:rsidR="00BA3105" w:rsidRPr="00BD5E6B" w:rsidRDefault="00BA3105" w:rsidP="000E4907">
            <w:pPr>
              <w:ind w:left="3600" w:hanging="2880"/>
              <w:jc w:val="left"/>
              <w:rPr>
                <w:sz w:val="20"/>
                <w:szCs w:val="20"/>
              </w:rPr>
            </w:pPr>
            <w:r>
              <w:rPr>
                <w:b/>
                <w:sz w:val="20"/>
                <w:szCs w:val="20"/>
              </w:rPr>
              <w:t>Revision 1.3 – 11/2</w:t>
            </w:r>
            <w:r w:rsidR="008A56C6">
              <w:rPr>
                <w:b/>
                <w:sz w:val="20"/>
                <w:szCs w:val="20"/>
              </w:rPr>
              <w:t>7</w:t>
            </w:r>
            <w:r>
              <w:rPr>
                <w:b/>
                <w:sz w:val="20"/>
                <w:szCs w:val="20"/>
              </w:rPr>
              <w:t xml:space="preserve">/13 </w:t>
            </w:r>
            <w:r w:rsidR="00BD5E6B">
              <w:rPr>
                <w:b/>
                <w:sz w:val="20"/>
                <w:szCs w:val="20"/>
              </w:rPr>
              <w:t>–</w:t>
            </w:r>
            <w:r>
              <w:rPr>
                <w:b/>
                <w:sz w:val="20"/>
                <w:szCs w:val="20"/>
              </w:rPr>
              <w:t xml:space="preserve"> </w:t>
            </w:r>
            <w:r w:rsidR="00BD5E6B">
              <w:rPr>
                <w:sz w:val="20"/>
                <w:szCs w:val="20"/>
              </w:rPr>
              <w:t>Added “Owning Organization” to more accurately reflect laboratory operations.</w:t>
            </w:r>
          </w:p>
          <w:p w:rsidR="00B906B6" w:rsidRPr="00B906B6" w:rsidRDefault="00B906B6" w:rsidP="000E4907">
            <w:pPr>
              <w:ind w:left="3600" w:hanging="2880"/>
              <w:jc w:val="left"/>
              <w:rPr>
                <w:sz w:val="20"/>
                <w:szCs w:val="20"/>
              </w:rPr>
            </w:pPr>
            <w:r>
              <w:rPr>
                <w:b/>
                <w:sz w:val="20"/>
                <w:szCs w:val="20"/>
              </w:rPr>
              <w:t xml:space="preserve">Revision 1.2 </w:t>
            </w:r>
            <w:r w:rsidR="003B0BD3">
              <w:rPr>
                <w:b/>
                <w:sz w:val="20"/>
                <w:szCs w:val="20"/>
              </w:rPr>
              <w:t>–</w:t>
            </w:r>
            <w:r>
              <w:rPr>
                <w:b/>
                <w:sz w:val="20"/>
                <w:szCs w:val="20"/>
              </w:rPr>
              <w:t xml:space="preserve"> </w:t>
            </w:r>
            <w:r w:rsidR="003B0BD3">
              <w:rPr>
                <w:b/>
                <w:sz w:val="20"/>
                <w:szCs w:val="20"/>
              </w:rPr>
              <w:t>09/15/</w:t>
            </w:r>
            <w:r>
              <w:rPr>
                <w:b/>
                <w:sz w:val="20"/>
                <w:szCs w:val="20"/>
              </w:rPr>
              <w:t xml:space="preserve">12 – </w:t>
            </w:r>
            <w:r>
              <w:rPr>
                <w:sz w:val="20"/>
                <w:szCs w:val="20"/>
              </w:rPr>
              <w:t xml:space="preserve">Update form to conform to </w:t>
            </w:r>
            <w:r w:rsidR="00C716F9">
              <w:rPr>
                <w:sz w:val="20"/>
                <w:szCs w:val="20"/>
              </w:rPr>
              <w:t>electronic review.</w:t>
            </w:r>
          </w:p>
          <w:p w:rsidR="0099729D" w:rsidRPr="0099729D" w:rsidRDefault="0099729D" w:rsidP="000E4907">
            <w:pPr>
              <w:ind w:left="3600" w:hanging="2880"/>
              <w:jc w:val="left"/>
              <w:rPr>
                <w:sz w:val="20"/>
                <w:szCs w:val="20"/>
              </w:rPr>
            </w:pPr>
            <w:r>
              <w:rPr>
                <w:b/>
                <w:sz w:val="20"/>
                <w:szCs w:val="20"/>
              </w:rPr>
              <w:t xml:space="preserve">Revision 1.1 – 04/03/12 – </w:t>
            </w:r>
            <w:r>
              <w:rPr>
                <w:sz w:val="20"/>
                <w:szCs w:val="20"/>
              </w:rPr>
              <w:t xml:space="preserve">Risk Code 0 switched to N to be consistent with </w:t>
            </w:r>
            <w:hyperlink r:id="rId20" w:history="1">
              <w:r w:rsidRPr="0099729D">
                <w:rPr>
                  <w:rStyle w:val="Hyperlink"/>
                  <w:sz w:val="20"/>
                  <w:szCs w:val="20"/>
                </w:rPr>
                <w:t>3210 T3 Risk Code Assignment</w:t>
              </w:r>
            </w:hyperlink>
            <w:r>
              <w:rPr>
                <w:sz w:val="20"/>
                <w:szCs w:val="20"/>
              </w:rPr>
              <w:t>.</w:t>
            </w:r>
          </w:p>
          <w:p w:rsidR="00016301" w:rsidRPr="00CF31ED" w:rsidRDefault="00016301" w:rsidP="000E4907">
            <w:pPr>
              <w:ind w:left="3600" w:hanging="2880"/>
              <w:jc w:val="left"/>
              <w:rPr>
                <w:sz w:val="20"/>
                <w:szCs w:val="20"/>
              </w:rPr>
            </w:pPr>
            <w:r w:rsidRPr="00CF31ED">
              <w:rPr>
                <w:b/>
                <w:sz w:val="20"/>
                <w:szCs w:val="20"/>
              </w:rPr>
              <w:t>Revision 1</w:t>
            </w:r>
            <w:r w:rsidR="00626318">
              <w:rPr>
                <w:b/>
                <w:sz w:val="20"/>
                <w:szCs w:val="20"/>
              </w:rPr>
              <w:t>.0</w:t>
            </w:r>
            <w:r w:rsidRPr="00CF31ED">
              <w:rPr>
                <w:b/>
                <w:sz w:val="20"/>
                <w:szCs w:val="20"/>
              </w:rPr>
              <w:t xml:space="preserve"> – 12/01/11 </w:t>
            </w:r>
            <w:r w:rsidR="00626318" w:rsidRPr="00CF31ED">
              <w:rPr>
                <w:b/>
                <w:sz w:val="20"/>
                <w:szCs w:val="20"/>
              </w:rPr>
              <w:t>–</w:t>
            </w:r>
            <w:r w:rsidRPr="00CF31ED">
              <w:rPr>
                <w:b/>
                <w:sz w:val="20"/>
                <w:szCs w:val="20"/>
              </w:rPr>
              <w:t xml:space="preserve"> </w:t>
            </w:r>
            <w:r w:rsidRPr="00CF31ED">
              <w:rPr>
                <w:sz w:val="20"/>
                <w:szCs w:val="20"/>
              </w:rPr>
              <w:t xml:space="preserve">Added </w:t>
            </w:r>
            <w:r w:rsidR="00177FED" w:rsidRPr="00CF31ED">
              <w:rPr>
                <w:sz w:val="20"/>
                <w:szCs w:val="20"/>
              </w:rPr>
              <w:t xml:space="preserve">reasoning for OSP to aid in appropriate review </w:t>
            </w:r>
            <w:r w:rsidRPr="00CF31ED">
              <w:rPr>
                <w:sz w:val="20"/>
                <w:szCs w:val="20"/>
              </w:rPr>
              <w:t>determination.</w:t>
            </w:r>
          </w:p>
          <w:p w:rsidR="00016301" w:rsidRPr="00CF31ED" w:rsidRDefault="00016301" w:rsidP="000E4907">
            <w:pPr>
              <w:ind w:left="3600" w:hanging="2880"/>
              <w:jc w:val="left"/>
              <w:rPr>
                <w:sz w:val="20"/>
                <w:szCs w:val="20"/>
              </w:rPr>
            </w:pPr>
            <w:r w:rsidRPr="00CF31ED">
              <w:rPr>
                <w:b/>
                <w:sz w:val="20"/>
                <w:szCs w:val="20"/>
              </w:rPr>
              <w:t>Revision 0</w:t>
            </w:r>
            <w:r w:rsidR="000E4907">
              <w:rPr>
                <w:b/>
                <w:sz w:val="20"/>
                <w:szCs w:val="20"/>
              </w:rPr>
              <w:t xml:space="preserve">.0 – </w:t>
            </w:r>
            <w:r w:rsidRPr="00CF31ED">
              <w:rPr>
                <w:b/>
                <w:sz w:val="20"/>
                <w:szCs w:val="20"/>
              </w:rPr>
              <w:t xml:space="preserve">10/05/09 – </w:t>
            </w:r>
            <w:r w:rsidRPr="00CF31ED">
              <w:rPr>
                <w:sz w:val="20"/>
                <w:szCs w:val="20"/>
              </w:rPr>
              <w:t>Updated to reflect current laboratory operations</w:t>
            </w:r>
          </w:p>
          <w:tbl>
            <w:tblPr>
              <w:tblW w:w="0" w:type="auto"/>
              <w:jc w:val="center"/>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1E0" w:firstRow="1" w:lastRow="1" w:firstColumn="1" w:lastColumn="1" w:noHBand="0" w:noVBand="0"/>
            </w:tblPr>
            <w:tblGrid>
              <w:gridCol w:w="2049"/>
              <w:gridCol w:w="3240"/>
              <w:gridCol w:w="1547"/>
              <w:gridCol w:w="2053"/>
              <w:gridCol w:w="788"/>
            </w:tblGrid>
            <w:tr w:rsidR="008C08A2" w:rsidRPr="0035766B" w:rsidTr="009D498A">
              <w:trPr>
                <w:trHeight w:val="20"/>
                <w:jc w:val="center"/>
              </w:trPr>
              <w:tc>
                <w:tcPr>
                  <w:tcW w:w="2049" w:type="dxa"/>
                  <w:tcBorders>
                    <w:top w:val="double" w:sz="12" w:space="0" w:color="auto"/>
                    <w:left w:val="single" w:sz="4" w:space="0" w:color="auto"/>
                    <w:bottom w:val="single" w:sz="4" w:space="0" w:color="auto"/>
                    <w:right w:val="single" w:sz="4" w:space="0" w:color="auto"/>
                  </w:tcBorders>
                  <w:vAlign w:val="bottom"/>
                  <w:hideMark/>
                </w:tcPr>
                <w:p w:rsidR="008C08A2" w:rsidRDefault="008C08A2" w:rsidP="00016301">
                  <w:pPr>
                    <w:pStyle w:val="Header"/>
                    <w:jc w:val="center"/>
                    <w:rPr>
                      <w:b/>
                      <w:sz w:val="14"/>
                      <w:szCs w:val="14"/>
                    </w:rPr>
                  </w:pPr>
                  <w:r>
                    <w:rPr>
                      <w:b/>
                      <w:sz w:val="14"/>
                      <w:szCs w:val="14"/>
                    </w:rPr>
                    <w:t>ISSUING AUTHORITY</w:t>
                  </w:r>
                </w:p>
              </w:tc>
              <w:tc>
                <w:tcPr>
                  <w:tcW w:w="3240" w:type="dxa"/>
                  <w:tcBorders>
                    <w:top w:val="double" w:sz="12" w:space="0" w:color="auto"/>
                    <w:left w:val="single" w:sz="4" w:space="0" w:color="auto"/>
                    <w:bottom w:val="single" w:sz="4" w:space="0" w:color="auto"/>
                    <w:right w:val="single" w:sz="4" w:space="0" w:color="auto"/>
                  </w:tcBorders>
                  <w:vAlign w:val="bottom"/>
                  <w:hideMark/>
                </w:tcPr>
                <w:p w:rsidR="008C08A2" w:rsidRDefault="008C08A2" w:rsidP="008C08A2">
                  <w:pPr>
                    <w:pStyle w:val="Header"/>
                    <w:jc w:val="center"/>
                    <w:rPr>
                      <w:b/>
                      <w:sz w:val="14"/>
                      <w:szCs w:val="14"/>
                    </w:rPr>
                  </w:pPr>
                  <w:r>
                    <w:rPr>
                      <w:b/>
                      <w:sz w:val="14"/>
                      <w:szCs w:val="14"/>
                    </w:rPr>
                    <w:t>FORM TECHNICAL POINT-OF-CONTACT</w:t>
                  </w:r>
                </w:p>
              </w:tc>
              <w:tc>
                <w:tcPr>
                  <w:tcW w:w="1547" w:type="dxa"/>
                  <w:tcBorders>
                    <w:top w:val="double" w:sz="12" w:space="0" w:color="auto"/>
                    <w:left w:val="single" w:sz="4" w:space="0" w:color="auto"/>
                    <w:bottom w:val="single" w:sz="4" w:space="0" w:color="auto"/>
                    <w:right w:val="single" w:sz="4" w:space="0" w:color="auto"/>
                  </w:tcBorders>
                  <w:vAlign w:val="bottom"/>
                  <w:hideMark/>
                </w:tcPr>
                <w:p w:rsidR="008C08A2" w:rsidRDefault="008C08A2" w:rsidP="00016301">
                  <w:pPr>
                    <w:pStyle w:val="Header"/>
                    <w:jc w:val="center"/>
                    <w:rPr>
                      <w:b/>
                      <w:sz w:val="14"/>
                      <w:szCs w:val="14"/>
                    </w:rPr>
                  </w:pPr>
                  <w:r>
                    <w:rPr>
                      <w:b/>
                      <w:sz w:val="14"/>
                      <w:szCs w:val="14"/>
                    </w:rPr>
                    <w:t xml:space="preserve">APPROVAL </w:t>
                  </w:r>
                  <w:r w:rsidR="00B67A2C">
                    <w:rPr>
                      <w:b/>
                      <w:sz w:val="14"/>
                      <w:szCs w:val="14"/>
                    </w:rPr>
                    <w:t xml:space="preserve"> </w:t>
                  </w:r>
                  <w:r>
                    <w:rPr>
                      <w:b/>
                      <w:sz w:val="14"/>
                      <w:szCs w:val="14"/>
                    </w:rPr>
                    <w:t>DATE</w:t>
                  </w:r>
                </w:p>
              </w:tc>
              <w:tc>
                <w:tcPr>
                  <w:tcW w:w="2053" w:type="dxa"/>
                  <w:tcBorders>
                    <w:top w:val="double" w:sz="12" w:space="0" w:color="auto"/>
                    <w:left w:val="single" w:sz="4" w:space="0" w:color="auto"/>
                    <w:bottom w:val="single" w:sz="4" w:space="0" w:color="auto"/>
                    <w:right w:val="single" w:sz="4" w:space="0" w:color="auto"/>
                  </w:tcBorders>
                  <w:vAlign w:val="bottom"/>
                  <w:hideMark/>
                </w:tcPr>
                <w:p w:rsidR="008C08A2" w:rsidRDefault="008C08A2" w:rsidP="006E48C3">
                  <w:pPr>
                    <w:pStyle w:val="Header"/>
                    <w:jc w:val="center"/>
                    <w:rPr>
                      <w:b/>
                      <w:sz w:val="14"/>
                      <w:szCs w:val="14"/>
                    </w:rPr>
                  </w:pPr>
                  <w:r>
                    <w:rPr>
                      <w:b/>
                      <w:sz w:val="14"/>
                      <w:szCs w:val="14"/>
                    </w:rPr>
                    <w:t>REVIEW DATE</w:t>
                  </w:r>
                </w:p>
              </w:tc>
              <w:tc>
                <w:tcPr>
                  <w:tcW w:w="788" w:type="dxa"/>
                  <w:tcBorders>
                    <w:top w:val="double" w:sz="12" w:space="0" w:color="auto"/>
                    <w:left w:val="single" w:sz="4" w:space="0" w:color="auto"/>
                    <w:bottom w:val="single" w:sz="4" w:space="0" w:color="auto"/>
                    <w:right w:val="single" w:sz="4" w:space="0" w:color="auto"/>
                  </w:tcBorders>
                  <w:vAlign w:val="bottom"/>
                  <w:hideMark/>
                </w:tcPr>
                <w:p w:rsidR="008C08A2" w:rsidRDefault="008C08A2" w:rsidP="00016301">
                  <w:pPr>
                    <w:pStyle w:val="Header"/>
                    <w:jc w:val="center"/>
                    <w:rPr>
                      <w:b/>
                      <w:sz w:val="14"/>
                      <w:szCs w:val="14"/>
                    </w:rPr>
                  </w:pPr>
                  <w:r>
                    <w:rPr>
                      <w:b/>
                      <w:sz w:val="14"/>
                      <w:szCs w:val="14"/>
                    </w:rPr>
                    <w:t>REV.</w:t>
                  </w:r>
                </w:p>
              </w:tc>
            </w:tr>
            <w:tr w:rsidR="008C08A2" w:rsidRPr="0035766B" w:rsidTr="009D498A">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8C08A2" w:rsidRDefault="008C08A2" w:rsidP="00016301">
                  <w:pPr>
                    <w:pStyle w:val="Header"/>
                    <w:jc w:val="center"/>
                    <w:rPr>
                      <w:sz w:val="14"/>
                      <w:szCs w:val="20"/>
                    </w:rPr>
                  </w:pPr>
                  <w:r>
                    <w:rPr>
                      <w:sz w:val="14"/>
                      <w:szCs w:val="20"/>
                    </w:rPr>
                    <w:t>ESH&amp;Q Division</w:t>
                  </w:r>
                </w:p>
              </w:tc>
              <w:tc>
                <w:tcPr>
                  <w:tcW w:w="3240" w:type="dxa"/>
                  <w:tcBorders>
                    <w:top w:val="single" w:sz="4" w:space="0" w:color="auto"/>
                    <w:left w:val="single" w:sz="4" w:space="0" w:color="auto"/>
                    <w:bottom w:val="single" w:sz="4" w:space="0" w:color="auto"/>
                    <w:right w:val="single" w:sz="4" w:space="0" w:color="auto"/>
                  </w:tcBorders>
                  <w:vAlign w:val="center"/>
                  <w:hideMark/>
                </w:tcPr>
                <w:p w:rsidR="008C08A2" w:rsidRDefault="008C08A2" w:rsidP="00016301">
                  <w:pPr>
                    <w:pStyle w:val="Header"/>
                    <w:jc w:val="center"/>
                    <w:rPr>
                      <w:sz w:val="14"/>
                      <w:szCs w:val="20"/>
                    </w:rPr>
                  </w:pPr>
                  <w:hyperlink r:id="rId21" w:history="1">
                    <w:r>
                      <w:rPr>
                        <w:rStyle w:val="Hyperlink"/>
                        <w:sz w:val="14"/>
                        <w:szCs w:val="20"/>
                      </w:rPr>
                      <w:t>Harry F</w:t>
                    </w:r>
                    <w:r>
                      <w:rPr>
                        <w:rStyle w:val="Hyperlink"/>
                        <w:sz w:val="14"/>
                        <w:szCs w:val="20"/>
                      </w:rPr>
                      <w:t>anning</w:t>
                    </w:r>
                  </w:hyperlink>
                </w:p>
              </w:tc>
              <w:tc>
                <w:tcPr>
                  <w:tcW w:w="1547" w:type="dxa"/>
                  <w:tcBorders>
                    <w:top w:val="single" w:sz="4" w:space="0" w:color="auto"/>
                    <w:left w:val="single" w:sz="4" w:space="0" w:color="auto"/>
                    <w:bottom w:val="single" w:sz="4" w:space="0" w:color="auto"/>
                    <w:right w:val="single" w:sz="4" w:space="0" w:color="auto"/>
                  </w:tcBorders>
                  <w:vAlign w:val="center"/>
                  <w:hideMark/>
                </w:tcPr>
                <w:p w:rsidR="008C08A2" w:rsidRDefault="009D498A" w:rsidP="00016301">
                  <w:pPr>
                    <w:pStyle w:val="Header"/>
                    <w:jc w:val="center"/>
                    <w:rPr>
                      <w:sz w:val="14"/>
                      <w:szCs w:val="20"/>
                    </w:rPr>
                  </w:pPr>
                  <w:r>
                    <w:rPr>
                      <w:sz w:val="14"/>
                      <w:szCs w:val="20"/>
                    </w:rPr>
                    <w:t>04/11/18</w:t>
                  </w:r>
                </w:p>
              </w:tc>
              <w:tc>
                <w:tcPr>
                  <w:tcW w:w="2053" w:type="dxa"/>
                  <w:tcBorders>
                    <w:top w:val="single" w:sz="4" w:space="0" w:color="auto"/>
                    <w:left w:val="single" w:sz="4" w:space="0" w:color="auto"/>
                    <w:bottom w:val="single" w:sz="4" w:space="0" w:color="auto"/>
                    <w:right w:val="single" w:sz="4" w:space="0" w:color="auto"/>
                  </w:tcBorders>
                  <w:vAlign w:val="center"/>
                  <w:hideMark/>
                </w:tcPr>
                <w:p w:rsidR="008C08A2" w:rsidRDefault="009D498A" w:rsidP="00016301">
                  <w:pPr>
                    <w:pStyle w:val="Header"/>
                    <w:jc w:val="center"/>
                    <w:rPr>
                      <w:sz w:val="14"/>
                      <w:szCs w:val="20"/>
                    </w:rPr>
                  </w:pPr>
                  <w:r>
                    <w:rPr>
                      <w:sz w:val="14"/>
                      <w:szCs w:val="20"/>
                    </w:rPr>
                    <w:t>04/11/21</w:t>
                  </w:r>
                </w:p>
              </w:tc>
              <w:tc>
                <w:tcPr>
                  <w:tcW w:w="788" w:type="dxa"/>
                  <w:tcBorders>
                    <w:top w:val="single" w:sz="4" w:space="0" w:color="auto"/>
                    <w:left w:val="single" w:sz="4" w:space="0" w:color="auto"/>
                    <w:bottom w:val="single" w:sz="4" w:space="0" w:color="auto"/>
                    <w:right w:val="single" w:sz="4" w:space="0" w:color="auto"/>
                  </w:tcBorders>
                  <w:vAlign w:val="center"/>
                  <w:hideMark/>
                </w:tcPr>
                <w:p w:rsidR="008C08A2" w:rsidRDefault="00BA3105" w:rsidP="009D498A">
                  <w:pPr>
                    <w:pStyle w:val="Header"/>
                    <w:jc w:val="center"/>
                    <w:rPr>
                      <w:sz w:val="14"/>
                      <w:szCs w:val="20"/>
                    </w:rPr>
                  </w:pPr>
                  <w:r>
                    <w:rPr>
                      <w:sz w:val="14"/>
                      <w:szCs w:val="20"/>
                    </w:rPr>
                    <w:t>1.</w:t>
                  </w:r>
                  <w:r w:rsidR="009D498A">
                    <w:rPr>
                      <w:sz w:val="14"/>
                      <w:szCs w:val="20"/>
                    </w:rPr>
                    <w:t>5</w:t>
                  </w:r>
                </w:p>
              </w:tc>
            </w:tr>
          </w:tbl>
          <w:p w:rsidR="00016301" w:rsidRPr="00CF31ED" w:rsidRDefault="00016301" w:rsidP="00CF31ED">
            <w:pPr>
              <w:pStyle w:val="Footer"/>
              <w:tabs>
                <w:tab w:val="clear" w:pos="8640"/>
                <w:tab w:val="right" w:pos="9720"/>
              </w:tabs>
              <w:jc w:val="center"/>
              <w:rPr>
                <w:rFonts w:ascii="Times New Roman" w:hAnsi="Times New Roman"/>
                <w:sz w:val="16"/>
                <w:szCs w:val="16"/>
              </w:rPr>
            </w:pPr>
            <w:r w:rsidRPr="00CF31ED">
              <w:rPr>
                <w:rFonts w:ascii="Times New Roman" w:hAnsi="Times New Roman"/>
                <w:b/>
                <w:i/>
                <w:sz w:val="16"/>
                <w:szCs w:val="16"/>
              </w:rPr>
              <w:t xml:space="preserve">This document is controlled as an on line file.  It may be printed but the print copy is not a controlled document.  It is the user’s responsibility to ensure that the document is the same revision as the current on line file.  This copy was printed on </w:t>
            </w:r>
            <w:r w:rsidRPr="00CF31ED">
              <w:rPr>
                <w:rFonts w:ascii="Times New Roman" w:hAnsi="Times New Roman"/>
                <w:b/>
                <w:i/>
                <w:sz w:val="16"/>
                <w:szCs w:val="16"/>
              </w:rPr>
              <w:fldChar w:fldCharType="begin"/>
            </w:r>
            <w:r w:rsidRPr="00CF31ED">
              <w:rPr>
                <w:rFonts w:ascii="Times New Roman" w:hAnsi="Times New Roman"/>
                <w:b/>
                <w:i/>
                <w:sz w:val="16"/>
                <w:szCs w:val="16"/>
              </w:rPr>
              <w:instrText xml:space="preserve"> DATE \@ "M/d/yyyy" </w:instrText>
            </w:r>
            <w:r w:rsidRPr="00CF31ED">
              <w:rPr>
                <w:rFonts w:ascii="Times New Roman" w:hAnsi="Times New Roman"/>
                <w:b/>
                <w:i/>
                <w:sz w:val="16"/>
                <w:szCs w:val="16"/>
              </w:rPr>
              <w:fldChar w:fldCharType="separate"/>
            </w:r>
            <w:r w:rsidR="008731AA">
              <w:rPr>
                <w:rFonts w:ascii="Times New Roman" w:hAnsi="Times New Roman"/>
                <w:b/>
                <w:i/>
                <w:noProof/>
                <w:sz w:val="16"/>
                <w:szCs w:val="16"/>
              </w:rPr>
              <w:t>1/9/2020</w:t>
            </w:r>
            <w:r w:rsidRPr="00CF31ED">
              <w:rPr>
                <w:rFonts w:ascii="Times New Roman" w:hAnsi="Times New Roman"/>
                <w:b/>
                <w:i/>
                <w:sz w:val="16"/>
                <w:szCs w:val="16"/>
              </w:rPr>
              <w:fldChar w:fldCharType="end"/>
            </w:r>
            <w:r w:rsidRPr="00CF31ED">
              <w:rPr>
                <w:rFonts w:ascii="Times New Roman" w:hAnsi="Times New Roman"/>
                <w:b/>
                <w:i/>
                <w:sz w:val="16"/>
                <w:szCs w:val="16"/>
              </w:rPr>
              <w:t>.</w:t>
            </w:r>
          </w:p>
        </w:tc>
      </w:tr>
    </w:tbl>
    <w:p w:rsidR="001F3719" w:rsidRDefault="001F3719" w:rsidP="00CF76DD"/>
    <w:sectPr w:rsidR="001F3719">
      <w:headerReference w:type="default" r:id="rId22"/>
      <w:footerReference w:type="default" r:id="rId23"/>
      <w:headerReference w:type="first" r:id="rId24"/>
      <w:footerReference w:type="first" r:id="rId25"/>
      <w:pgSz w:w="12240" w:h="15840"/>
      <w:pgMar w:top="360" w:right="720" w:bottom="36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2AA" w:rsidRDefault="008D32AA">
      <w:r>
        <w:separator/>
      </w:r>
    </w:p>
  </w:endnote>
  <w:endnote w:type="continuationSeparator" w:id="0">
    <w:p w:rsidR="008D32AA" w:rsidRDefault="008D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CAC" w:rsidRPr="008C1EAD" w:rsidRDefault="00DF1CAC" w:rsidP="004674A7">
    <w:pPr>
      <w:rPr>
        <w:sz w:val="8"/>
        <w:szCs w:val="8"/>
      </w:rPr>
    </w:pPr>
  </w:p>
  <w:tbl>
    <w:tblPr>
      <w:tblW w:w="10728" w:type="dxa"/>
      <w:tblLook w:val="04A0" w:firstRow="1" w:lastRow="0" w:firstColumn="1" w:lastColumn="0" w:noHBand="0" w:noVBand="1"/>
    </w:tblPr>
    <w:tblGrid>
      <w:gridCol w:w="9738"/>
      <w:gridCol w:w="990"/>
    </w:tblGrid>
    <w:tr w:rsidR="00DF1CAC" w:rsidRPr="00425654" w:rsidTr="00BD5E6B">
      <w:tc>
        <w:tcPr>
          <w:tcW w:w="9738" w:type="dxa"/>
        </w:tcPr>
        <w:p w:rsidR="00DF1CAC" w:rsidRPr="0005634E" w:rsidRDefault="00DF1CAC" w:rsidP="004674A7">
          <w:pPr>
            <w:pStyle w:val="Footer"/>
            <w:tabs>
              <w:tab w:val="clear" w:pos="8640"/>
              <w:tab w:val="right" w:pos="9720"/>
            </w:tabs>
            <w:jc w:val="center"/>
            <w:rPr>
              <w:rFonts w:ascii="Times New Roman" w:hAnsi="Times New Roman"/>
              <w:b/>
              <w:sz w:val="14"/>
              <w:szCs w:val="16"/>
            </w:rPr>
          </w:pPr>
          <w:r w:rsidRPr="0005634E">
            <w:rPr>
              <w:rFonts w:ascii="Times New Roman" w:hAnsi="Times New Roman"/>
              <w:b/>
              <w:sz w:val="14"/>
              <w:szCs w:val="16"/>
            </w:rPr>
            <w:t xml:space="preserve">For questions or comments regarding this form contact the Technical Point-of-Contact </w:t>
          </w:r>
          <w:hyperlink r:id="rId1" w:history="1">
            <w:r w:rsidRPr="0005634E">
              <w:rPr>
                <w:rStyle w:val="Hyperlink"/>
                <w:rFonts w:ascii="Times New Roman" w:hAnsi="Times New Roman"/>
                <w:b/>
                <w:sz w:val="14"/>
                <w:szCs w:val="16"/>
              </w:rPr>
              <w:t>Harr</w:t>
            </w:r>
            <w:r w:rsidRPr="0005634E">
              <w:rPr>
                <w:rStyle w:val="Hyperlink"/>
                <w:rFonts w:ascii="Times New Roman" w:hAnsi="Times New Roman"/>
                <w:b/>
                <w:sz w:val="14"/>
                <w:szCs w:val="16"/>
              </w:rPr>
              <w:t>y</w:t>
            </w:r>
            <w:r w:rsidRPr="0005634E">
              <w:rPr>
                <w:rStyle w:val="Hyperlink"/>
                <w:rFonts w:ascii="Times New Roman" w:hAnsi="Times New Roman"/>
                <w:b/>
                <w:sz w:val="14"/>
                <w:szCs w:val="16"/>
              </w:rPr>
              <w:t xml:space="preserve"> </w:t>
            </w:r>
            <w:r w:rsidRPr="0005634E">
              <w:rPr>
                <w:rStyle w:val="Hyperlink"/>
                <w:rFonts w:ascii="Times New Roman" w:hAnsi="Times New Roman"/>
                <w:b/>
                <w:sz w:val="14"/>
                <w:szCs w:val="16"/>
              </w:rPr>
              <w:t>Fanning</w:t>
            </w:r>
          </w:hyperlink>
        </w:p>
        <w:p w:rsidR="00DF1CAC" w:rsidRPr="0005634E" w:rsidRDefault="00DF1CAC" w:rsidP="004674A7">
          <w:pPr>
            <w:pStyle w:val="Footer"/>
            <w:tabs>
              <w:tab w:val="clear" w:pos="8640"/>
              <w:tab w:val="right" w:pos="9720"/>
            </w:tabs>
            <w:jc w:val="center"/>
            <w:rPr>
              <w:rFonts w:ascii="Times New Roman" w:hAnsi="Times New Roman"/>
              <w:sz w:val="14"/>
              <w:szCs w:val="16"/>
            </w:rPr>
          </w:pPr>
          <w:r w:rsidRPr="0005634E">
            <w:rPr>
              <w:rFonts w:ascii="Times New Roman" w:hAnsi="Times New Roman"/>
              <w:b/>
              <w:i/>
              <w:sz w:val="14"/>
              <w:szCs w:val="16"/>
            </w:rPr>
            <w:t xml:space="preserve">This document is controlled as an on line file.  It may be printed but the print copy is not a controlled document.  It is the user’s responsibility to ensure that the document is the same revision as the current on line file.  This copy was printed on </w:t>
          </w:r>
          <w:r w:rsidRPr="0005634E">
            <w:rPr>
              <w:rFonts w:ascii="Times New Roman" w:hAnsi="Times New Roman"/>
              <w:b/>
              <w:i/>
              <w:sz w:val="14"/>
              <w:szCs w:val="16"/>
            </w:rPr>
            <w:fldChar w:fldCharType="begin"/>
          </w:r>
          <w:r w:rsidRPr="0005634E">
            <w:rPr>
              <w:rFonts w:ascii="Times New Roman" w:hAnsi="Times New Roman"/>
              <w:b/>
              <w:i/>
              <w:sz w:val="14"/>
              <w:szCs w:val="16"/>
            </w:rPr>
            <w:instrText xml:space="preserve"> DATE \@ "M/d/yyyy" </w:instrText>
          </w:r>
          <w:r w:rsidRPr="0005634E">
            <w:rPr>
              <w:rFonts w:ascii="Times New Roman" w:hAnsi="Times New Roman"/>
              <w:b/>
              <w:i/>
              <w:sz w:val="14"/>
              <w:szCs w:val="16"/>
            </w:rPr>
            <w:fldChar w:fldCharType="separate"/>
          </w:r>
          <w:r w:rsidR="008731AA">
            <w:rPr>
              <w:rFonts w:ascii="Times New Roman" w:hAnsi="Times New Roman"/>
              <w:b/>
              <w:i/>
              <w:noProof/>
              <w:sz w:val="14"/>
              <w:szCs w:val="16"/>
            </w:rPr>
            <w:t>1/9/2020</w:t>
          </w:r>
          <w:r w:rsidRPr="0005634E">
            <w:rPr>
              <w:rFonts w:ascii="Times New Roman" w:hAnsi="Times New Roman"/>
              <w:b/>
              <w:i/>
              <w:sz w:val="14"/>
              <w:szCs w:val="16"/>
            </w:rPr>
            <w:fldChar w:fldCharType="end"/>
          </w:r>
          <w:r w:rsidRPr="0005634E">
            <w:rPr>
              <w:rFonts w:ascii="Times New Roman" w:hAnsi="Times New Roman"/>
              <w:b/>
              <w:i/>
              <w:sz w:val="14"/>
              <w:szCs w:val="16"/>
            </w:rPr>
            <w:t>.</w:t>
          </w:r>
        </w:p>
      </w:tc>
      <w:tc>
        <w:tcPr>
          <w:tcW w:w="990" w:type="dxa"/>
        </w:tcPr>
        <w:p w:rsidR="00DF1CAC" w:rsidRPr="0005634E" w:rsidRDefault="00DF1CAC" w:rsidP="004674A7">
          <w:pPr>
            <w:pStyle w:val="Header"/>
            <w:jc w:val="center"/>
            <w:rPr>
              <w:b/>
              <w:sz w:val="14"/>
              <w:szCs w:val="14"/>
            </w:rPr>
          </w:pPr>
          <w:r w:rsidRPr="0005634E">
            <w:rPr>
              <w:b/>
              <w:sz w:val="14"/>
              <w:szCs w:val="14"/>
            </w:rPr>
            <w:t xml:space="preserve">Page </w:t>
          </w:r>
        </w:p>
        <w:p w:rsidR="00DF1CAC" w:rsidRPr="0005634E" w:rsidRDefault="00DF1CAC" w:rsidP="004674A7">
          <w:pPr>
            <w:pStyle w:val="Footer"/>
            <w:tabs>
              <w:tab w:val="clear" w:pos="8640"/>
              <w:tab w:val="right" w:pos="9720"/>
            </w:tabs>
            <w:jc w:val="center"/>
            <w:rPr>
              <w:rFonts w:ascii="Times New Roman" w:hAnsi="Times New Roman"/>
              <w:b/>
              <w:i/>
              <w:sz w:val="14"/>
              <w:szCs w:val="16"/>
            </w:rPr>
          </w:pPr>
          <w:r w:rsidRPr="0005634E">
            <w:rPr>
              <w:rFonts w:ascii="Times New Roman" w:hAnsi="Times New Roman"/>
              <w:b/>
              <w:sz w:val="14"/>
              <w:szCs w:val="14"/>
            </w:rPr>
            <w:fldChar w:fldCharType="begin"/>
          </w:r>
          <w:r w:rsidRPr="0005634E">
            <w:rPr>
              <w:rFonts w:ascii="Times New Roman" w:hAnsi="Times New Roman"/>
              <w:b/>
              <w:sz w:val="14"/>
              <w:szCs w:val="14"/>
            </w:rPr>
            <w:instrText xml:space="preserve"> PAGE </w:instrText>
          </w:r>
          <w:r w:rsidRPr="0005634E">
            <w:rPr>
              <w:rFonts w:ascii="Times New Roman" w:hAnsi="Times New Roman"/>
              <w:b/>
              <w:sz w:val="14"/>
              <w:szCs w:val="14"/>
            </w:rPr>
            <w:fldChar w:fldCharType="separate"/>
          </w:r>
          <w:r w:rsidR="00DD0FC7">
            <w:rPr>
              <w:rFonts w:ascii="Times New Roman" w:hAnsi="Times New Roman"/>
              <w:b/>
              <w:noProof/>
              <w:sz w:val="14"/>
              <w:szCs w:val="14"/>
            </w:rPr>
            <w:t>2</w:t>
          </w:r>
          <w:r w:rsidRPr="0005634E">
            <w:rPr>
              <w:rFonts w:ascii="Times New Roman" w:hAnsi="Times New Roman"/>
              <w:b/>
              <w:sz w:val="14"/>
              <w:szCs w:val="14"/>
            </w:rPr>
            <w:fldChar w:fldCharType="end"/>
          </w:r>
          <w:r w:rsidRPr="0005634E">
            <w:rPr>
              <w:rFonts w:ascii="Times New Roman" w:hAnsi="Times New Roman"/>
              <w:b/>
              <w:sz w:val="14"/>
              <w:szCs w:val="14"/>
            </w:rPr>
            <w:t xml:space="preserve"> of </w:t>
          </w:r>
          <w:r w:rsidRPr="0005634E">
            <w:rPr>
              <w:rFonts w:ascii="Times New Roman" w:hAnsi="Times New Roman"/>
              <w:b/>
              <w:sz w:val="14"/>
              <w:szCs w:val="14"/>
            </w:rPr>
            <w:fldChar w:fldCharType="begin"/>
          </w:r>
          <w:r w:rsidRPr="0005634E">
            <w:rPr>
              <w:rFonts w:ascii="Times New Roman" w:hAnsi="Times New Roman"/>
              <w:b/>
              <w:sz w:val="14"/>
              <w:szCs w:val="14"/>
            </w:rPr>
            <w:instrText xml:space="preserve"> NUMPAGES </w:instrText>
          </w:r>
          <w:r w:rsidRPr="0005634E">
            <w:rPr>
              <w:rFonts w:ascii="Times New Roman" w:hAnsi="Times New Roman"/>
              <w:b/>
              <w:sz w:val="14"/>
              <w:szCs w:val="14"/>
            </w:rPr>
            <w:fldChar w:fldCharType="separate"/>
          </w:r>
          <w:r w:rsidR="00DD0FC7">
            <w:rPr>
              <w:rFonts w:ascii="Times New Roman" w:hAnsi="Times New Roman"/>
              <w:b/>
              <w:noProof/>
              <w:sz w:val="14"/>
              <w:szCs w:val="14"/>
            </w:rPr>
            <w:t>4</w:t>
          </w:r>
          <w:r w:rsidRPr="0005634E">
            <w:rPr>
              <w:rFonts w:ascii="Times New Roman" w:hAnsi="Times New Roman"/>
              <w:b/>
              <w:sz w:val="14"/>
              <w:szCs w:val="14"/>
            </w:rPr>
            <w:fldChar w:fldCharType="end"/>
          </w:r>
        </w:p>
      </w:tc>
    </w:tr>
  </w:tbl>
  <w:p w:rsidR="00DF1CAC" w:rsidRPr="0017177D" w:rsidRDefault="00DF1CAC" w:rsidP="004674A7">
    <w:pP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CAC" w:rsidRPr="008C1EAD" w:rsidRDefault="00DF1CAC" w:rsidP="004674A7">
    <w:pPr>
      <w:rPr>
        <w:sz w:val="8"/>
        <w:szCs w:val="8"/>
      </w:rPr>
    </w:pPr>
  </w:p>
  <w:tbl>
    <w:tblPr>
      <w:tblW w:w="10728" w:type="dxa"/>
      <w:tblLook w:val="04A0" w:firstRow="1" w:lastRow="0" w:firstColumn="1" w:lastColumn="0" w:noHBand="0" w:noVBand="1"/>
    </w:tblPr>
    <w:tblGrid>
      <w:gridCol w:w="9738"/>
      <w:gridCol w:w="990"/>
    </w:tblGrid>
    <w:tr w:rsidR="00DF1CAC" w:rsidRPr="00425654" w:rsidTr="00BD5E6B">
      <w:tc>
        <w:tcPr>
          <w:tcW w:w="9738" w:type="dxa"/>
        </w:tcPr>
        <w:p w:rsidR="00DF1CAC" w:rsidRPr="0005634E" w:rsidRDefault="00DF1CAC" w:rsidP="00BD5E6B">
          <w:pPr>
            <w:pStyle w:val="Footer"/>
            <w:tabs>
              <w:tab w:val="clear" w:pos="8640"/>
              <w:tab w:val="right" w:pos="9720"/>
            </w:tabs>
            <w:jc w:val="center"/>
            <w:rPr>
              <w:rFonts w:ascii="Times New Roman" w:hAnsi="Times New Roman"/>
              <w:b/>
              <w:sz w:val="14"/>
              <w:szCs w:val="16"/>
            </w:rPr>
          </w:pPr>
          <w:r w:rsidRPr="0005634E">
            <w:rPr>
              <w:rFonts w:ascii="Times New Roman" w:hAnsi="Times New Roman"/>
              <w:b/>
              <w:sz w:val="14"/>
              <w:szCs w:val="16"/>
            </w:rPr>
            <w:t xml:space="preserve">For questions or comments regarding this form contact the Technical Point-of-Contact </w:t>
          </w:r>
          <w:hyperlink r:id="rId1" w:history="1">
            <w:r w:rsidRPr="0005634E">
              <w:rPr>
                <w:rStyle w:val="Hyperlink"/>
                <w:rFonts w:ascii="Times New Roman" w:hAnsi="Times New Roman"/>
                <w:b/>
                <w:sz w:val="14"/>
                <w:szCs w:val="16"/>
              </w:rPr>
              <w:t>Harry Fanning</w:t>
            </w:r>
          </w:hyperlink>
        </w:p>
        <w:p w:rsidR="00DF1CAC" w:rsidRPr="0005634E" w:rsidRDefault="00DF1CAC" w:rsidP="00BD5E6B">
          <w:pPr>
            <w:pStyle w:val="Footer"/>
            <w:tabs>
              <w:tab w:val="clear" w:pos="8640"/>
              <w:tab w:val="right" w:pos="9720"/>
            </w:tabs>
            <w:jc w:val="center"/>
            <w:rPr>
              <w:rFonts w:ascii="Times New Roman" w:hAnsi="Times New Roman"/>
              <w:sz w:val="14"/>
              <w:szCs w:val="16"/>
            </w:rPr>
          </w:pPr>
          <w:r w:rsidRPr="0005634E">
            <w:rPr>
              <w:rFonts w:ascii="Times New Roman" w:hAnsi="Times New Roman"/>
              <w:b/>
              <w:i/>
              <w:sz w:val="14"/>
              <w:szCs w:val="16"/>
            </w:rPr>
            <w:t xml:space="preserve">This document is controlled as an on line file.  It may be printed but the print copy is not a controlled document.  It is the user’s responsibility to ensure that the document is the same revision as the current on line file.  This copy was printed on </w:t>
          </w:r>
          <w:r w:rsidRPr="0005634E">
            <w:rPr>
              <w:rFonts w:ascii="Times New Roman" w:hAnsi="Times New Roman"/>
              <w:b/>
              <w:i/>
              <w:sz w:val="14"/>
              <w:szCs w:val="16"/>
            </w:rPr>
            <w:fldChar w:fldCharType="begin"/>
          </w:r>
          <w:r w:rsidRPr="0005634E">
            <w:rPr>
              <w:rFonts w:ascii="Times New Roman" w:hAnsi="Times New Roman"/>
              <w:b/>
              <w:i/>
              <w:sz w:val="14"/>
              <w:szCs w:val="16"/>
            </w:rPr>
            <w:instrText xml:space="preserve"> DATE \@ "M/d/yyyy" </w:instrText>
          </w:r>
          <w:r w:rsidRPr="0005634E">
            <w:rPr>
              <w:rFonts w:ascii="Times New Roman" w:hAnsi="Times New Roman"/>
              <w:b/>
              <w:i/>
              <w:sz w:val="14"/>
              <w:szCs w:val="16"/>
            </w:rPr>
            <w:fldChar w:fldCharType="separate"/>
          </w:r>
          <w:r w:rsidR="008731AA">
            <w:rPr>
              <w:rFonts w:ascii="Times New Roman" w:hAnsi="Times New Roman"/>
              <w:b/>
              <w:i/>
              <w:noProof/>
              <w:sz w:val="14"/>
              <w:szCs w:val="16"/>
            </w:rPr>
            <w:t>1/9/2020</w:t>
          </w:r>
          <w:r w:rsidRPr="0005634E">
            <w:rPr>
              <w:rFonts w:ascii="Times New Roman" w:hAnsi="Times New Roman"/>
              <w:b/>
              <w:i/>
              <w:sz w:val="14"/>
              <w:szCs w:val="16"/>
            </w:rPr>
            <w:fldChar w:fldCharType="end"/>
          </w:r>
          <w:r w:rsidRPr="0005634E">
            <w:rPr>
              <w:rFonts w:ascii="Times New Roman" w:hAnsi="Times New Roman"/>
              <w:b/>
              <w:i/>
              <w:sz w:val="14"/>
              <w:szCs w:val="16"/>
            </w:rPr>
            <w:t>.</w:t>
          </w:r>
        </w:p>
      </w:tc>
      <w:tc>
        <w:tcPr>
          <w:tcW w:w="990" w:type="dxa"/>
        </w:tcPr>
        <w:p w:rsidR="00DF1CAC" w:rsidRPr="0005634E" w:rsidRDefault="00DF1CAC" w:rsidP="00BD5E6B">
          <w:pPr>
            <w:pStyle w:val="Header"/>
            <w:jc w:val="center"/>
            <w:rPr>
              <w:b/>
              <w:sz w:val="14"/>
              <w:szCs w:val="14"/>
            </w:rPr>
          </w:pPr>
          <w:r w:rsidRPr="0005634E">
            <w:rPr>
              <w:b/>
              <w:sz w:val="14"/>
              <w:szCs w:val="14"/>
            </w:rPr>
            <w:t xml:space="preserve">Page </w:t>
          </w:r>
        </w:p>
        <w:p w:rsidR="00DF1CAC" w:rsidRPr="0005634E" w:rsidRDefault="00DF1CAC" w:rsidP="00BD5E6B">
          <w:pPr>
            <w:pStyle w:val="Footer"/>
            <w:tabs>
              <w:tab w:val="clear" w:pos="8640"/>
              <w:tab w:val="right" w:pos="9720"/>
            </w:tabs>
            <w:jc w:val="center"/>
            <w:rPr>
              <w:rFonts w:ascii="Times New Roman" w:hAnsi="Times New Roman"/>
              <w:b/>
              <w:i/>
              <w:sz w:val="14"/>
              <w:szCs w:val="16"/>
            </w:rPr>
          </w:pPr>
          <w:r w:rsidRPr="0005634E">
            <w:rPr>
              <w:rFonts w:ascii="Times New Roman" w:hAnsi="Times New Roman"/>
              <w:b/>
              <w:sz w:val="14"/>
              <w:szCs w:val="14"/>
            </w:rPr>
            <w:fldChar w:fldCharType="begin"/>
          </w:r>
          <w:r w:rsidRPr="0005634E">
            <w:rPr>
              <w:rFonts w:ascii="Times New Roman" w:hAnsi="Times New Roman"/>
              <w:b/>
              <w:sz w:val="14"/>
              <w:szCs w:val="14"/>
            </w:rPr>
            <w:instrText xml:space="preserve"> PAGE </w:instrText>
          </w:r>
          <w:r w:rsidRPr="0005634E">
            <w:rPr>
              <w:rFonts w:ascii="Times New Roman" w:hAnsi="Times New Roman"/>
              <w:b/>
              <w:sz w:val="14"/>
              <w:szCs w:val="14"/>
            </w:rPr>
            <w:fldChar w:fldCharType="separate"/>
          </w:r>
          <w:r w:rsidR="00DD0FC7">
            <w:rPr>
              <w:rFonts w:ascii="Times New Roman" w:hAnsi="Times New Roman"/>
              <w:b/>
              <w:noProof/>
              <w:sz w:val="14"/>
              <w:szCs w:val="14"/>
            </w:rPr>
            <w:t>1</w:t>
          </w:r>
          <w:r w:rsidRPr="0005634E">
            <w:rPr>
              <w:rFonts w:ascii="Times New Roman" w:hAnsi="Times New Roman"/>
              <w:b/>
              <w:sz w:val="14"/>
              <w:szCs w:val="14"/>
            </w:rPr>
            <w:fldChar w:fldCharType="end"/>
          </w:r>
          <w:r w:rsidRPr="0005634E">
            <w:rPr>
              <w:rFonts w:ascii="Times New Roman" w:hAnsi="Times New Roman"/>
              <w:b/>
              <w:sz w:val="14"/>
              <w:szCs w:val="14"/>
            </w:rPr>
            <w:t xml:space="preserve"> of </w:t>
          </w:r>
          <w:r w:rsidRPr="0005634E">
            <w:rPr>
              <w:rFonts w:ascii="Times New Roman" w:hAnsi="Times New Roman"/>
              <w:b/>
              <w:sz w:val="14"/>
              <w:szCs w:val="14"/>
            </w:rPr>
            <w:fldChar w:fldCharType="begin"/>
          </w:r>
          <w:r w:rsidRPr="0005634E">
            <w:rPr>
              <w:rFonts w:ascii="Times New Roman" w:hAnsi="Times New Roman"/>
              <w:b/>
              <w:sz w:val="14"/>
              <w:szCs w:val="14"/>
            </w:rPr>
            <w:instrText xml:space="preserve"> NUMPAGES </w:instrText>
          </w:r>
          <w:r w:rsidRPr="0005634E">
            <w:rPr>
              <w:rFonts w:ascii="Times New Roman" w:hAnsi="Times New Roman"/>
              <w:b/>
              <w:sz w:val="14"/>
              <w:szCs w:val="14"/>
            </w:rPr>
            <w:fldChar w:fldCharType="separate"/>
          </w:r>
          <w:r w:rsidR="00DD0FC7">
            <w:rPr>
              <w:rFonts w:ascii="Times New Roman" w:hAnsi="Times New Roman"/>
              <w:b/>
              <w:noProof/>
              <w:sz w:val="14"/>
              <w:szCs w:val="14"/>
            </w:rPr>
            <w:t>4</w:t>
          </w:r>
          <w:r w:rsidRPr="0005634E">
            <w:rPr>
              <w:rFonts w:ascii="Times New Roman" w:hAnsi="Times New Roman"/>
              <w:b/>
              <w:sz w:val="14"/>
              <w:szCs w:val="14"/>
            </w:rPr>
            <w:fldChar w:fldCharType="end"/>
          </w:r>
        </w:p>
      </w:tc>
    </w:tr>
  </w:tbl>
  <w:p w:rsidR="00DF1CAC" w:rsidRPr="0017177D" w:rsidRDefault="00DF1CAC" w:rsidP="004674A7">
    <w:pP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2AA" w:rsidRDefault="008D32AA">
      <w:r>
        <w:separator/>
      </w:r>
    </w:p>
  </w:footnote>
  <w:footnote w:type="continuationSeparator" w:id="0">
    <w:p w:rsidR="008D32AA" w:rsidRDefault="008D3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412"/>
      <w:gridCol w:w="7748"/>
    </w:tblGrid>
    <w:tr w:rsidR="00DF1CAC" w:rsidTr="00C860DC">
      <w:trPr>
        <w:trHeight w:val="20"/>
        <w:jc w:val="center"/>
      </w:trPr>
      <w:tc>
        <w:tcPr>
          <w:tcW w:w="1073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F1CAC" w:rsidRDefault="00DF1CAC" w:rsidP="00C860DC">
          <w:pPr>
            <w:pStyle w:val="Header"/>
            <w:jc w:val="center"/>
            <w:rPr>
              <w:sz w:val="10"/>
              <w:szCs w:val="10"/>
            </w:rPr>
          </w:pPr>
        </w:p>
      </w:tc>
    </w:tr>
    <w:tr w:rsidR="00DF1CAC" w:rsidTr="00C860DC">
      <w:trPr>
        <w:trHeight w:val="350"/>
        <w:jc w:val="center"/>
      </w:trPr>
      <w:tc>
        <w:tcPr>
          <w:tcW w:w="2760" w:type="dxa"/>
          <w:tcBorders>
            <w:top w:val="single" w:sz="4" w:space="0" w:color="auto"/>
            <w:left w:val="single" w:sz="4" w:space="0" w:color="auto"/>
            <w:bottom w:val="single" w:sz="4" w:space="0" w:color="auto"/>
            <w:right w:val="single" w:sz="4" w:space="0" w:color="auto"/>
          </w:tcBorders>
          <w:hideMark/>
        </w:tcPr>
        <w:p w:rsidR="00DF1CAC" w:rsidRDefault="000E4907" w:rsidP="00C860DC">
          <w:pPr>
            <w:pStyle w:val="Header"/>
            <w:rPr>
              <w:b/>
            </w:rPr>
          </w:pPr>
          <w:r w:rsidRPr="0041286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9pt;height:35.25pt;visibility:visible">
                <v:imagedata r:id="rId1" o:title=""/>
              </v:shape>
            </w:pict>
          </w:r>
        </w:p>
      </w:tc>
      <w:tc>
        <w:tcPr>
          <w:tcW w:w="7979" w:type="dxa"/>
          <w:tcBorders>
            <w:top w:val="single" w:sz="4" w:space="0" w:color="auto"/>
            <w:left w:val="single" w:sz="4" w:space="0" w:color="auto"/>
            <w:bottom w:val="single" w:sz="4" w:space="0" w:color="auto"/>
            <w:right w:val="single" w:sz="4" w:space="0" w:color="auto"/>
          </w:tcBorders>
          <w:vAlign w:val="center"/>
          <w:hideMark/>
        </w:tcPr>
        <w:p w:rsidR="00DF1CAC" w:rsidRPr="00C860DC" w:rsidRDefault="00DF1CAC" w:rsidP="00C860DC">
          <w:pPr>
            <w:pStyle w:val="Header"/>
            <w:jc w:val="center"/>
            <w:rPr>
              <w:b/>
              <w:sz w:val="36"/>
              <w:szCs w:val="36"/>
            </w:rPr>
          </w:pPr>
          <w:r>
            <w:rPr>
              <w:b/>
              <w:sz w:val="36"/>
              <w:szCs w:val="36"/>
            </w:rPr>
            <w:t>Operational Safety Procedure Form</w:t>
          </w:r>
        </w:p>
      </w:tc>
    </w:tr>
    <w:tr w:rsidR="00DF1CAC" w:rsidTr="00C860DC">
      <w:trPr>
        <w:trHeight w:val="25"/>
        <w:jc w:val="center"/>
      </w:trPr>
      <w:tc>
        <w:tcPr>
          <w:tcW w:w="1073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F1CAC" w:rsidRDefault="00DF1CAC" w:rsidP="00C860DC">
          <w:pPr>
            <w:pStyle w:val="Header"/>
            <w:jc w:val="center"/>
            <w:rPr>
              <w:sz w:val="10"/>
              <w:szCs w:val="10"/>
            </w:rPr>
          </w:pPr>
        </w:p>
      </w:tc>
    </w:tr>
  </w:tbl>
  <w:p w:rsidR="00DF1CAC" w:rsidRPr="00016301" w:rsidRDefault="00DF1CAC" w:rsidP="00180E78">
    <w:pPr>
      <w:rPr>
        <w:bCs/>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CAC" w:rsidRDefault="00DF1CAC">
    <w:pPr>
      <w:pStyle w:val="Header"/>
      <w:tabs>
        <w:tab w:val="clear" w:pos="4320"/>
        <w:tab w:val="clear" w:pos="8640"/>
        <w:tab w:val="center" w:pos="4680"/>
        <w:tab w:val="right" w:pos="9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8B3"/>
    <w:multiLevelType w:val="multilevel"/>
    <w:tmpl w:val="A6BC1E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1E6DC3"/>
    <w:multiLevelType w:val="multilevel"/>
    <w:tmpl w:val="A6BC1E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6263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B13E9"/>
    <w:multiLevelType w:val="hybridMultilevel"/>
    <w:tmpl w:val="12F21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D68DF"/>
    <w:multiLevelType w:val="hybridMultilevel"/>
    <w:tmpl w:val="10107A8A"/>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D1762"/>
    <w:multiLevelType w:val="hybridMultilevel"/>
    <w:tmpl w:val="6F64F2EE"/>
    <w:lvl w:ilvl="0" w:tplc="A40844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72C5"/>
    <w:multiLevelType w:val="multilevel"/>
    <w:tmpl w:val="D8BA1372"/>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2A2468FC"/>
    <w:multiLevelType w:val="hybridMultilevel"/>
    <w:tmpl w:val="C1B820B8"/>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5122D"/>
    <w:multiLevelType w:val="hybridMultilevel"/>
    <w:tmpl w:val="F148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639B5"/>
    <w:multiLevelType w:val="hybridMultilevel"/>
    <w:tmpl w:val="4722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E6BAD"/>
    <w:multiLevelType w:val="hybridMultilevel"/>
    <w:tmpl w:val="E45E7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839A3"/>
    <w:multiLevelType w:val="multilevel"/>
    <w:tmpl w:val="A6BC1E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E6741D0"/>
    <w:multiLevelType w:val="hybridMultilevel"/>
    <w:tmpl w:val="2C2E5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768CF"/>
    <w:multiLevelType w:val="multilevel"/>
    <w:tmpl w:val="F97C9C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5367CBD"/>
    <w:multiLevelType w:val="hybridMultilevel"/>
    <w:tmpl w:val="E45E7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F4154"/>
    <w:multiLevelType w:val="multilevel"/>
    <w:tmpl w:val="DB9E00A6"/>
    <w:lvl w:ilvl="0">
      <w:start w:val="4"/>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53844802"/>
    <w:multiLevelType w:val="hybridMultilevel"/>
    <w:tmpl w:val="8936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E162B"/>
    <w:multiLevelType w:val="multilevel"/>
    <w:tmpl w:val="DCD09ACA"/>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ascii="Times New Roman Bold" w:hAnsi="Times New Roman Bold" w:hint="default"/>
        <w:b/>
        <w:i w:val="0"/>
        <w:sz w:val="24"/>
      </w:rPr>
    </w:lvl>
    <w:lvl w:ilvl="3">
      <w:start w:val="1"/>
      <w:numFmt w:val="decimal"/>
      <w:lvlText w:val="%1.%2.%3.%4"/>
      <w:lvlJc w:val="left"/>
      <w:pPr>
        <w:tabs>
          <w:tab w:val="num" w:pos="720"/>
        </w:tabs>
        <w:ind w:left="720" w:hanging="720"/>
      </w:pPr>
      <w:rPr>
        <w:rFonts w:ascii="Times New Roman" w:hAnsi="Times New Roman" w:hint="default"/>
        <w:b w:val="0"/>
        <w:i w:val="0"/>
        <w:sz w:val="24"/>
      </w:rPr>
    </w:lvl>
    <w:lvl w:ilvl="4">
      <w:start w:val="1"/>
      <w:numFmt w:val="decimal"/>
      <w:lvlText w:val="%1.%2.%3.%4.%5"/>
      <w:lvlJc w:val="left"/>
      <w:pPr>
        <w:tabs>
          <w:tab w:val="num" w:pos="720"/>
        </w:tabs>
        <w:ind w:left="720" w:hanging="720"/>
      </w:pPr>
      <w:rPr>
        <w:rFonts w:ascii="Times New Roman" w:hAnsi="Times New Roman" w:hint="default"/>
        <w:b w:val="0"/>
        <w:i w:val="0"/>
        <w:sz w:val="24"/>
      </w:rPr>
    </w:lvl>
    <w:lvl w:ilvl="5">
      <w:start w:val="1"/>
      <w:numFmt w:val="decimal"/>
      <w:lvlText w:val="%1.%2.%3.%4.%5.%6"/>
      <w:lvlJc w:val="left"/>
      <w:pPr>
        <w:tabs>
          <w:tab w:val="num" w:pos="720"/>
        </w:tabs>
        <w:ind w:left="720" w:hanging="720"/>
      </w:pPr>
      <w:rPr>
        <w:rFonts w:ascii="Times New Roman" w:hAnsi="Times New Roman"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8" w15:restartNumberingAfterBreak="0">
    <w:nsid w:val="679631E0"/>
    <w:multiLevelType w:val="multilevel"/>
    <w:tmpl w:val="DCD09ACA"/>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720"/>
        </w:tabs>
        <w:ind w:left="720" w:hanging="720"/>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ascii="Times New Roman Bold" w:hAnsi="Times New Roman Bold" w:hint="default"/>
        <w:b/>
        <w:i w:val="0"/>
        <w:sz w:val="24"/>
      </w:rPr>
    </w:lvl>
    <w:lvl w:ilvl="3">
      <w:start w:val="1"/>
      <w:numFmt w:val="decimal"/>
      <w:lvlText w:val="%1.%2.%3.%4"/>
      <w:lvlJc w:val="left"/>
      <w:pPr>
        <w:tabs>
          <w:tab w:val="num" w:pos="720"/>
        </w:tabs>
        <w:ind w:left="720" w:hanging="720"/>
      </w:pPr>
      <w:rPr>
        <w:rFonts w:ascii="Times New Roman" w:hAnsi="Times New Roman" w:cs="Times New Roman" w:hint="default"/>
        <w:b w:val="0"/>
        <w:i w:val="0"/>
        <w:sz w:val="24"/>
      </w:rPr>
    </w:lvl>
    <w:lvl w:ilvl="4">
      <w:start w:val="1"/>
      <w:numFmt w:val="decimal"/>
      <w:lvlText w:val="%1.%2.%3.%4.%5"/>
      <w:lvlJc w:val="left"/>
      <w:pPr>
        <w:tabs>
          <w:tab w:val="num" w:pos="720"/>
        </w:tabs>
        <w:ind w:left="720" w:hanging="720"/>
      </w:pPr>
      <w:rPr>
        <w:rFonts w:ascii="Times New Roman" w:hAnsi="Times New Roman" w:cs="Times New Roman" w:hint="default"/>
        <w:b w:val="0"/>
        <w:i w:val="0"/>
        <w:sz w:val="24"/>
      </w:rPr>
    </w:lvl>
    <w:lvl w:ilvl="5">
      <w:start w:val="1"/>
      <w:numFmt w:val="decimal"/>
      <w:lvlText w:val="%1.%2.%3.%4.%5.%6"/>
      <w:lvlJc w:val="left"/>
      <w:pPr>
        <w:tabs>
          <w:tab w:val="num" w:pos="720"/>
        </w:tabs>
        <w:ind w:left="720" w:hanging="720"/>
      </w:pPr>
      <w:rPr>
        <w:rFonts w:ascii="Times New Roman" w:hAnsi="Times New Roman" w:cs="Times New Roman" w:hint="default"/>
        <w:b w:val="0"/>
        <w:i w:val="0"/>
        <w:sz w:val="24"/>
      </w:r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19" w15:restartNumberingAfterBreak="0">
    <w:nsid w:val="67991A78"/>
    <w:multiLevelType w:val="multilevel"/>
    <w:tmpl w:val="DCD09ACA"/>
    <w:numStyleLink w:val="ESHManual"/>
  </w:abstractNum>
  <w:abstractNum w:abstractNumId="20" w15:restartNumberingAfterBreak="0">
    <w:nsid w:val="72F74992"/>
    <w:multiLevelType w:val="multilevel"/>
    <w:tmpl w:val="F97C9C1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73B828E3"/>
    <w:multiLevelType w:val="multilevel"/>
    <w:tmpl w:val="9AEE2962"/>
    <w:lvl w:ilvl="0">
      <w:start w:val="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75742AE9"/>
    <w:multiLevelType w:val="hybridMultilevel"/>
    <w:tmpl w:val="AF223DDE"/>
    <w:lvl w:ilvl="0" w:tplc="C14654C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num>
  <w:num w:numId="3">
    <w:abstractNumId w:val="18"/>
  </w:num>
  <w:num w:numId="4">
    <w:abstractNumId w:val="9"/>
  </w:num>
  <w:num w:numId="5">
    <w:abstractNumId w:val="5"/>
  </w:num>
  <w:num w:numId="6">
    <w:abstractNumId w:val="17"/>
  </w:num>
  <w:num w:numId="7">
    <w:abstractNumId w:val="20"/>
  </w:num>
  <w:num w:numId="8">
    <w:abstractNumId w:val="19"/>
  </w:num>
  <w:num w:numId="9">
    <w:abstractNumId w:val="6"/>
  </w:num>
  <w:num w:numId="10">
    <w:abstractNumId w:val="15"/>
  </w:num>
  <w:num w:numId="11">
    <w:abstractNumId w:val="4"/>
  </w:num>
  <w:num w:numId="12">
    <w:abstractNumId w:val="21"/>
  </w:num>
  <w:num w:numId="13">
    <w:abstractNumId w:val="22"/>
  </w:num>
  <w:num w:numId="14">
    <w:abstractNumId w:val="11"/>
  </w:num>
  <w:num w:numId="15">
    <w:abstractNumId w:val="3"/>
  </w:num>
  <w:num w:numId="16">
    <w:abstractNumId w:val="16"/>
  </w:num>
  <w:num w:numId="17">
    <w:abstractNumId w:val="7"/>
  </w:num>
  <w:num w:numId="18">
    <w:abstractNumId w:val="1"/>
  </w:num>
  <w:num w:numId="19">
    <w:abstractNumId w:val="2"/>
  </w:num>
  <w:num w:numId="20">
    <w:abstractNumId w:val="0"/>
  </w:num>
  <w:num w:numId="21">
    <w:abstractNumId w:val="12"/>
  </w:num>
  <w:num w:numId="22">
    <w:abstractNumId w:val="8"/>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drawingGridHorizontalSpacing w:val="120"/>
  <w:displayHorizontalDrawingGridEvery w:val="2"/>
  <w:characterSpacingControl w:val="doNotCompress"/>
  <w:hdrShapeDefaults>
    <o:shapedefaults v:ext="edit" spidmax="2049" style="mso-position-vertical-relative:line" fill="f" fillcolor="yellow">
      <v:fill color="yellow" on="f"/>
      <v:textbox inset="0,0,0,0"/>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A92"/>
    <w:rsid w:val="000070A8"/>
    <w:rsid w:val="00016301"/>
    <w:rsid w:val="00022787"/>
    <w:rsid w:val="000257C8"/>
    <w:rsid w:val="00057027"/>
    <w:rsid w:val="0008796F"/>
    <w:rsid w:val="000A554E"/>
    <w:rsid w:val="000D6906"/>
    <w:rsid w:val="000E4907"/>
    <w:rsid w:val="00107126"/>
    <w:rsid w:val="00145077"/>
    <w:rsid w:val="00145F9C"/>
    <w:rsid w:val="00150036"/>
    <w:rsid w:val="00177FED"/>
    <w:rsid w:val="00180E78"/>
    <w:rsid w:val="00187160"/>
    <w:rsid w:val="001A0D3E"/>
    <w:rsid w:val="001F3719"/>
    <w:rsid w:val="0021128D"/>
    <w:rsid w:val="002143FB"/>
    <w:rsid w:val="00221062"/>
    <w:rsid w:val="002340C8"/>
    <w:rsid w:val="002407A2"/>
    <w:rsid w:val="0025114D"/>
    <w:rsid w:val="00280FB6"/>
    <w:rsid w:val="00284C5B"/>
    <w:rsid w:val="00296F84"/>
    <w:rsid w:val="002A7BB2"/>
    <w:rsid w:val="003328D2"/>
    <w:rsid w:val="00332C60"/>
    <w:rsid w:val="0035766B"/>
    <w:rsid w:val="00385B80"/>
    <w:rsid w:val="00387549"/>
    <w:rsid w:val="0039654C"/>
    <w:rsid w:val="003A0479"/>
    <w:rsid w:val="003A7ADA"/>
    <w:rsid w:val="003B0BD3"/>
    <w:rsid w:val="003F7897"/>
    <w:rsid w:val="00402BE1"/>
    <w:rsid w:val="0041132D"/>
    <w:rsid w:val="00456D31"/>
    <w:rsid w:val="004674A7"/>
    <w:rsid w:val="00476B94"/>
    <w:rsid w:val="004942BF"/>
    <w:rsid w:val="004B56F0"/>
    <w:rsid w:val="004C2764"/>
    <w:rsid w:val="004D2553"/>
    <w:rsid w:val="004D45FD"/>
    <w:rsid w:val="00547616"/>
    <w:rsid w:val="0055396A"/>
    <w:rsid w:val="00561834"/>
    <w:rsid w:val="00567396"/>
    <w:rsid w:val="005B2E74"/>
    <w:rsid w:val="005B7070"/>
    <w:rsid w:val="005C7DAE"/>
    <w:rsid w:val="005F41CB"/>
    <w:rsid w:val="006138DC"/>
    <w:rsid w:val="006144CA"/>
    <w:rsid w:val="0062557B"/>
    <w:rsid w:val="00626318"/>
    <w:rsid w:val="00666063"/>
    <w:rsid w:val="00692E8F"/>
    <w:rsid w:val="006A1F65"/>
    <w:rsid w:val="006D59B7"/>
    <w:rsid w:val="006E0091"/>
    <w:rsid w:val="006E192C"/>
    <w:rsid w:val="006E48C3"/>
    <w:rsid w:val="006E78F1"/>
    <w:rsid w:val="00714A1E"/>
    <w:rsid w:val="00741F3C"/>
    <w:rsid w:val="0074279D"/>
    <w:rsid w:val="007A2EDA"/>
    <w:rsid w:val="007A4AA9"/>
    <w:rsid w:val="007B441B"/>
    <w:rsid w:val="007B7897"/>
    <w:rsid w:val="007C47C6"/>
    <w:rsid w:val="007D4DC9"/>
    <w:rsid w:val="007E33B6"/>
    <w:rsid w:val="008731AA"/>
    <w:rsid w:val="00876FD5"/>
    <w:rsid w:val="00890F35"/>
    <w:rsid w:val="008916EB"/>
    <w:rsid w:val="008A56C6"/>
    <w:rsid w:val="008C08A2"/>
    <w:rsid w:val="008C7B4D"/>
    <w:rsid w:val="008D32AA"/>
    <w:rsid w:val="008E7759"/>
    <w:rsid w:val="008F001B"/>
    <w:rsid w:val="008F2F71"/>
    <w:rsid w:val="008F5EF0"/>
    <w:rsid w:val="00900D28"/>
    <w:rsid w:val="009032C5"/>
    <w:rsid w:val="00905F15"/>
    <w:rsid w:val="0091211B"/>
    <w:rsid w:val="00922DD1"/>
    <w:rsid w:val="0092388A"/>
    <w:rsid w:val="009622CB"/>
    <w:rsid w:val="00976002"/>
    <w:rsid w:val="009849A5"/>
    <w:rsid w:val="00995941"/>
    <w:rsid w:val="0099729D"/>
    <w:rsid w:val="009C5137"/>
    <w:rsid w:val="009D498A"/>
    <w:rsid w:val="009F5020"/>
    <w:rsid w:val="00A01E6B"/>
    <w:rsid w:val="00A02444"/>
    <w:rsid w:val="00A21F0F"/>
    <w:rsid w:val="00A271AB"/>
    <w:rsid w:val="00A37A92"/>
    <w:rsid w:val="00A41425"/>
    <w:rsid w:val="00A564FC"/>
    <w:rsid w:val="00A6578B"/>
    <w:rsid w:val="00A81538"/>
    <w:rsid w:val="00AA4C9B"/>
    <w:rsid w:val="00AA7E10"/>
    <w:rsid w:val="00AE3F1B"/>
    <w:rsid w:val="00AE6C1E"/>
    <w:rsid w:val="00AF0990"/>
    <w:rsid w:val="00AF6DE5"/>
    <w:rsid w:val="00B040B4"/>
    <w:rsid w:val="00B04682"/>
    <w:rsid w:val="00B24ECA"/>
    <w:rsid w:val="00B67A2C"/>
    <w:rsid w:val="00B75679"/>
    <w:rsid w:val="00B85841"/>
    <w:rsid w:val="00B906B6"/>
    <w:rsid w:val="00BA3105"/>
    <w:rsid w:val="00BD5E6B"/>
    <w:rsid w:val="00BD7CC6"/>
    <w:rsid w:val="00BE6E78"/>
    <w:rsid w:val="00BF1941"/>
    <w:rsid w:val="00C17353"/>
    <w:rsid w:val="00C37401"/>
    <w:rsid w:val="00C55B56"/>
    <w:rsid w:val="00C716F9"/>
    <w:rsid w:val="00C860DC"/>
    <w:rsid w:val="00C96C22"/>
    <w:rsid w:val="00CA0446"/>
    <w:rsid w:val="00CF2AE7"/>
    <w:rsid w:val="00CF31ED"/>
    <w:rsid w:val="00CF76DD"/>
    <w:rsid w:val="00D0739E"/>
    <w:rsid w:val="00D31C0A"/>
    <w:rsid w:val="00D41DE6"/>
    <w:rsid w:val="00D74B8C"/>
    <w:rsid w:val="00D90564"/>
    <w:rsid w:val="00D94E5A"/>
    <w:rsid w:val="00DA505B"/>
    <w:rsid w:val="00DB2263"/>
    <w:rsid w:val="00DB345C"/>
    <w:rsid w:val="00DD0FC7"/>
    <w:rsid w:val="00DF1CAC"/>
    <w:rsid w:val="00DF39A6"/>
    <w:rsid w:val="00DF7647"/>
    <w:rsid w:val="00E10A5A"/>
    <w:rsid w:val="00E14277"/>
    <w:rsid w:val="00E261EC"/>
    <w:rsid w:val="00E3644D"/>
    <w:rsid w:val="00E72981"/>
    <w:rsid w:val="00E740D7"/>
    <w:rsid w:val="00E840B2"/>
    <w:rsid w:val="00EE7473"/>
    <w:rsid w:val="00EF1099"/>
    <w:rsid w:val="00EF5494"/>
    <w:rsid w:val="00F0664C"/>
    <w:rsid w:val="00F2546E"/>
    <w:rsid w:val="00F302FE"/>
    <w:rsid w:val="00F53F11"/>
    <w:rsid w:val="00F54850"/>
    <w:rsid w:val="00F552F4"/>
    <w:rsid w:val="00FB6F49"/>
    <w:rsid w:val="00FD3467"/>
    <w:rsid w:val="00FD410E"/>
    <w:rsid w:val="00FE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yellow">
      <v:fill color="yellow" on="f"/>
      <v:textbox inset="0,0,0,0"/>
    </o:shapedefaults>
    <o:shapelayout v:ext="edit">
      <o:idmap v:ext="edit" data="1"/>
    </o:shapelayout>
  </w:shapeDefaults>
  <w:decimalSymbol w:val="."/>
  <w:listSeparator w:val=","/>
  <w14:docId w14:val="49AAAF4F"/>
  <w15:chartTrackingRefBased/>
  <w15:docId w15:val="{FA42A7A8-85B9-4E94-B3BA-41DE4220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w:hAnsi="Time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rPr>
      <w:rFonts w:ascii="Times New Roman" w:hAnsi="Times New Roman"/>
    </w:rPr>
  </w:style>
  <w:style w:type="character" w:customStyle="1" w:styleId="HeaderChar">
    <w:name w:val="Header Char"/>
    <w:link w:val="Header"/>
    <w:rPr>
      <w:rFonts w:ascii="Times" w:hAnsi="Time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Times" w:hAnsi="Times"/>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hint="default"/>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SP90141">
    <w:name w:val="SP90141"/>
    <w:basedOn w:val="Default"/>
    <w:next w:val="Default"/>
    <w:rPr>
      <w:color w:val="auto"/>
    </w:rPr>
  </w:style>
  <w:style w:type="paragraph" w:customStyle="1" w:styleId="SP90129">
    <w:name w:val="SP90129"/>
    <w:basedOn w:val="Default"/>
    <w:next w:val="Default"/>
    <w:rPr>
      <w:color w:val="auto"/>
    </w:rPr>
  </w:style>
  <w:style w:type="paragraph" w:customStyle="1" w:styleId="SP90162">
    <w:name w:val="SP90162"/>
    <w:basedOn w:val="Default"/>
    <w:next w:val="Default"/>
    <w:rPr>
      <w:color w:val="auto"/>
    </w:rPr>
  </w:style>
  <w:style w:type="character" w:customStyle="1" w:styleId="SC2414">
    <w:name w:val="SC2414"/>
    <w:rPr>
      <w:b/>
      <w:bCs/>
      <w:color w:val="000000"/>
    </w:rPr>
  </w:style>
  <w:style w:type="character" w:customStyle="1" w:styleId="SC2443">
    <w:name w:val="SC2443"/>
    <w:rPr>
      <w:color w:val="000000"/>
      <w:sz w:val="20"/>
      <w:szCs w:val="20"/>
    </w:rPr>
  </w:style>
  <w:style w:type="character" w:customStyle="1" w:styleId="SC2460">
    <w:name w:val="SC2460"/>
    <w:rPr>
      <w:b/>
      <w:bCs/>
      <w:color w:val="000000"/>
      <w:sz w:val="32"/>
      <w:szCs w:val="32"/>
    </w:rPr>
  </w:style>
  <w:style w:type="table" w:styleId="TableGrid1">
    <w:name w:val="Table Grid 1"/>
    <w:basedOn w:val="TableNormal"/>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HManual">
    <w:name w:val="ES&amp;HManual"/>
    <w:pPr>
      <w:numPr>
        <w:numId w:val="3"/>
      </w:numPr>
    </w:pPr>
  </w:style>
  <w:style w:type="paragraph" w:styleId="ListParagraph">
    <w:name w:val="List Paragraph"/>
    <w:basedOn w:val="Normal"/>
    <w:uiPriority w:val="34"/>
    <w:qFormat/>
    <w:rsid w:val="00B67A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lab.org/ehs/ehsmanual/3210T3.htm" TargetMode="External"/><Relationship Id="rId18" Type="http://schemas.openxmlformats.org/officeDocument/2006/relationships/hyperlink" Target="https://www.jlab.org/ehs/ehsmanual/3310T1.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anning@jlab.org?subject=ESH%20Manual%203310%20Appendix%20T1%20Operational%20Safety%20Procedure%20Form" TargetMode="External"/><Relationship Id="rId7" Type="http://schemas.openxmlformats.org/officeDocument/2006/relationships/endnotes" Target="endnotes.xml"/><Relationship Id="rId12" Type="http://schemas.openxmlformats.org/officeDocument/2006/relationships/hyperlink" Target="https://www.jlab.org/ehs/ehsmanual/Glossary.htm" TargetMode="External"/><Relationship Id="rId17" Type="http://schemas.openxmlformats.org/officeDocument/2006/relationships/hyperlink" Target="https://jlabdoc.jlab.org/docushare/dsweb/View/Collection-134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jlabdoc.jlab.org/docushare/dsweb/View/Collection-1349" TargetMode="External"/><Relationship Id="rId20" Type="http://schemas.openxmlformats.org/officeDocument/2006/relationships/hyperlink" Target="http://www.jlab.org/ehs/ehsmanual/3210T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jlab.org/div_dept/train/index.html" TargetMode="External"/><Relationship Id="rId23" Type="http://schemas.openxmlformats.org/officeDocument/2006/relationships/footer" Target="footer1.xml"/><Relationship Id="rId10" Type="http://schemas.openxmlformats.org/officeDocument/2006/relationships/hyperlink" Target="https://jlabdoc.jlab.org/docushare/dsweb/Get/Document-24048/3310T1Form.doc" TargetMode="External"/><Relationship Id="rId19" Type="http://schemas.openxmlformats.org/officeDocument/2006/relationships/hyperlink" Target="https://mis.jlab.org/mis/apps/mis_forms/operational_safety_procedure_form.cfm" TargetMode="External"/><Relationship Id="rId4" Type="http://schemas.openxmlformats.org/officeDocument/2006/relationships/settings" Target="settings.xml"/><Relationship Id="rId9" Type="http://schemas.openxmlformats.org/officeDocument/2006/relationships/hyperlink" Target="http://www.jlab.org/ehs/ehsmanual/3310T1.htm" TargetMode="External"/><Relationship Id="rId14" Type="http://schemas.openxmlformats.org/officeDocument/2006/relationships/hyperlink" Target="http://www.jlab.org/ehs/ehsmanual/3210T1.htm"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anning@jlab.org?subject=ESH%20Manual%20Chapter%203310%20Appendix%20T1%20OSP%20For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anning@jlab.org?subject=ESH%20Manual%20Chapter%203310%20Appendix%20T1%20OSP%20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9D82-F152-4A91-A387-01DFE872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OSP Form</vt:lpstr>
    </vt:vector>
  </TitlesOfParts>
  <Company>Jefferson Lab</Company>
  <LinksUpToDate>false</LinksUpToDate>
  <CharactersWithSpaces>8282</CharactersWithSpaces>
  <SharedDoc>false</SharedDoc>
  <HLinks>
    <vt:vector size="84" baseType="variant">
      <vt:variant>
        <vt:i4>4325423</vt:i4>
      </vt:variant>
      <vt:variant>
        <vt:i4>33</vt:i4>
      </vt:variant>
      <vt:variant>
        <vt:i4>0</vt:i4>
      </vt:variant>
      <vt:variant>
        <vt:i4>5</vt:i4>
      </vt:variant>
      <vt:variant>
        <vt:lpwstr>mailto:fanning@jlab.org?subject=ESH%20Manual%203310%20Appendix%20T1%20Operational%20Safety%20Procedure%20Form</vt:lpwstr>
      </vt:variant>
      <vt:variant>
        <vt:lpwstr/>
      </vt:variant>
      <vt:variant>
        <vt:i4>327682</vt:i4>
      </vt:variant>
      <vt:variant>
        <vt:i4>30</vt:i4>
      </vt:variant>
      <vt:variant>
        <vt:i4>0</vt:i4>
      </vt:variant>
      <vt:variant>
        <vt:i4>5</vt:i4>
      </vt:variant>
      <vt:variant>
        <vt:lpwstr>http://www.jlab.org/ehs/ehsmanual/3210T3.htm</vt:lpwstr>
      </vt:variant>
      <vt:variant>
        <vt:lpwstr/>
      </vt:variant>
      <vt:variant>
        <vt:i4>458781</vt:i4>
      </vt:variant>
      <vt:variant>
        <vt:i4>27</vt:i4>
      </vt:variant>
      <vt:variant>
        <vt:i4>0</vt:i4>
      </vt:variant>
      <vt:variant>
        <vt:i4>5</vt:i4>
      </vt:variant>
      <vt:variant>
        <vt:lpwstr>https://mis.jlab.org/mis/apps/mis_forms/operational_safety_procedure_form.cfm</vt:lpwstr>
      </vt:variant>
      <vt:variant>
        <vt:lpwstr/>
      </vt:variant>
      <vt:variant>
        <vt:i4>7864416</vt:i4>
      </vt:variant>
      <vt:variant>
        <vt:i4>24</vt:i4>
      </vt:variant>
      <vt:variant>
        <vt:i4>0</vt:i4>
      </vt:variant>
      <vt:variant>
        <vt:i4>5</vt:i4>
      </vt:variant>
      <vt:variant>
        <vt:lpwstr>https://www.jlab.org/ehs/ehsmanual/3310T1.htm</vt:lpwstr>
      </vt:variant>
      <vt:variant>
        <vt:lpwstr>SubmitforReview</vt:lpwstr>
      </vt:variant>
      <vt:variant>
        <vt:i4>458835</vt:i4>
      </vt:variant>
      <vt:variant>
        <vt:i4>21</vt:i4>
      </vt:variant>
      <vt:variant>
        <vt:i4>0</vt:i4>
      </vt:variant>
      <vt:variant>
        <vt:i4>5</vt:i4>
      </vt:variant>
      <vt:variant>
        <vt:lpwstr>https://jlabdoc.jlab.org/docushare/dsweb/View/Collection-1349</vt:lpwstr>
      </vt:variant>
      <vt:variant>
        <vt:lpwstr/>
      </vt:variant>
      <vt:variant>
        <vt:i4>458835</vt:i4>
      </vt:variant>
      <vt:variant>
        <vt:i4>18</vt:i4>
      </vt:variant>
      <vt:variant>
        <vt:i4>0</vt:i4>
      </vt:variant>
      <vt:variant>
        <vt:i4>5</vt:i4>
      </vt:variant>
      <vt:variant>
        <vt:lpwstr>https://jlabdoc.jlab.org/docushare/dsweb/View/Collection-1349</vt:lpwstr>
      </vt:variant>
      <vt:variant>
        <vt:lpwstr/>
      </vt:variant>
      <vt:variant>
        <vt:i4>7208980</vt:i4>
      </vt:variant>
      <vt:variant>
        <vt:i4>15</vt:i4>
      </vt:variant>
      <vt:variant>
        <vt:i4>0</vt:i4>
      </vt:variant>
      <vt:variant>
        <vt:i4>5</vt:i4>
      </vt:variant>
      <vt:variant>
        <vt:lpwstr>https://www.jlab.org/div_dept/train/index.html</vt:lpwstr>
      </vt:variant>
      <vt:variant>
        <vt:lpwstr/>
      </vt:variant>
      <vt:variant>
        <vt:i4>458754</vt:i4>
      </vt:variant>
      <vt:variant>
        <vt:i4>12</vt:i4>
      </vt:variant>
      <vt:variant>
        <vt:i4>0</vt:i4>
      </vt:variant>
      <vt:variant>
        <vt:i4>5</vt:i4>
      </vt:variant>
      <vt:variant>
        <vt:lpwstr>http://www.jlab.org/ehs/ehsmanual/3210T1.htm</vt:lpwstr>
      </vt:variant>
      <vt:variant>
        <vt:lpwstr/>
      </vt:variant>
      <vt:variant>
        <vt:i4>327682</vt:i4>
      </vt:variant>
      <vt:variant>
        <vt:i4>9</vt:i4>
      </vt:variant>
      <vt:variant>
        <vt:i4>0</vt:i4>
      </vt:variant>
      <vt:variant>
        <vt:i4>5</vt:i4>
      </vt:variant>
      <vt:variant>
        <vt:lpwstr>http://www.jlab.org/ehs/ehsmanual/3210T3.htm</vt:lpwstr>
      </vt:variant>
      <vt:variant>
        <vt:lpwstr/>
      </vt:variant>
      <vt:variant>
        <vt:i4>983109</vt:i4>
      </vt:variant>
      <vt:variant>
        <vt:i4>6</vt:i4>
      </vt:variant>
      <vt:variant>
        <vt:i4>0</vt:i4>
      </vt:variant>
      <vt:variant>
        <vt:i4>5</vt:i4>
      </vt:variant>
      <vt:variant>
        <vt:lpwstr>https://www.jlab.org/ehs/ehsmanual/Glossary.htm</vt:lpwstr>
      </vt:variant>
      <vt:variant>
        <vt:lpwstr>THADef</vt:lpwstr>
      </vt:variant>
      <vt:variant>
        <vt:i4>8061050</vt:i4>
      </vt:variant>
      <vt:variant>
        <vt:i4>3</vt:i4>
      </vt:variant>
      <vt:variant>
        <vt:i4>0</vt:i4>
      </vt:variant>
      <vt:variant>
        <vt:i4>5</vt:i4>
      </vt:variant>
      <vt:variant>
        <vt:lpwstr>https://jlabdoc.jlab.org/docushare/dsweb/Get/Document-24048/3310T1Form.doc</vt:lpwstr>
      </vt:variant>
      <vt:variant>
        <vt:lpwstr/>
      </vt:variant>
      <vt:variant>
        <vt:i4>393218</vt:i4>
      </vt:variant>
      <vt:variant>
        <vt:i4>0</vt:i4>
      </vt:variant>
      <vt:variant>
        <vt:i4>0</vt:i4>
      </vt:variant>
      <vt:variant>
        <vt:i4>5</vt:i4>
      </vt:variant>
      <vt:variant>
        <vt:lpwstr>http://www.jlab.org/ehs/ehsmanual/3310T1.htm</vt:lpwstr>
      </vt:variant>
      <vt:variant>
        <vt:lpwstr/>
      </vt:variant>
      <vt:variant>
        <vt:i4>8257605</vt:i4>
      </vt:variant>
      <vt:variant>
        <vt:i4>12</vt:i4>
      </vt:variant>
      <vt:variant>
        <vt:i4>0</vt:i4>
      </vt:variant>
      <vt:variant>
        <vt:i4>5</vt:i4>
      </vt:variant>
      <vt:variant>
        <vt:lpwstr>mailto:fanning@jlab.org?subject=ESH%20Manual%20Chapter%203310%20Appendix%20T1%20OSP%20Form</vt:lpwstr>
      </vt:variant>
      <vt:variant>
        <vt:lpwstr/>
      </vt:variant>
      <vt:variant>
        <vt:i4>8257605</vt:i4>
      </vt:variant>
      <vt:variant>
        <vt:i4>0</vt:i4>
      </vt:variant>
      <vt:variant>
        <vt:i4>0</vt:i4>
      </vt:variant>
      <vt:variant>
        <vt:i4>5</vt:i4>
      </vt:variant>
      <vt:variant>
        <vt:lpwstr>mailto:fanning@jlab.org?subject=ESH%20Manual%20Chapter%203310%20Appendix%20T1%20OSP%20Form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 Form</dc:title>
  <dc:subject/>
  <dc:creator>Mary Jo Bailey</dc:creator>
  <cp:keywords>OSP Form</cp:keywords>
  <cp:lastModifiedBy>Marcy Stutzman</cp:lastModifiedBy>
  <cp:revision>3</cp:revision>
  <cp:lastPrinted>2012-05-21T13:51:00Z</cp:lastPrinted>
  <dcterms:created xsi:type="dcterms:W3CDTF">2020-01-09T16:29:00Z</dcterms:created>
  <dcterms:modified xsi:type="dcterms:W3CDTF">2020-01-09T16:54:00Z</dcterms:modified>
</cp:coreProperties>
</file>