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A1E" w:rsidRDefault="00215A1E" w:rsidP="00E76021">
      <w:pPr>
        <w:jc w:val="center"/>
        <w:rPr>
          <w:rFonts w:ascii="Arial" w:hAnsi="Arial" w:cs="Arial"/>
          <w:b/>
          <w:sz w:val="24"/>
          <w:szCs w:val="24"/>
        </w:rPr>
      </w:pPr>
    </w:p>
    <w:p w:rsidR="00E76021" w:rsidRPr="00215A1E" w:rsidRDefault="00E76021" w:rsidP="00E76021">
      <w:pPr>
        <w:jc w:val="center"/>
        <w:rPr>
          <w:rFonts w:ascii="Arial" w:hAnsi="Arial" w:cs="Arial"/>
          <w:b/>
          <w:sz w:val="28"/>
          <w:szCs w:val="28"/>
        </w:rPr>
      </w:pPr>
      <w:r w:rsidRPr="00215A1E">
        <w:rPr>
          <w:rFonts w:ascii="Arial" w:hAnsi="Arial" w:cs="Arial"/>
          <w:b/>
          <w:sz w:val="28"/>
          <w:szCs w:val="28"/>
        </w:rPr>
        <w:t xml:space="preserve">Investigation of high frequency </w:t>
      </w:r>
      <w:r w:rsidR="00215A1E">
        <w:rPr>
          <w:rFonts w:ascii="Arial" w:hAnsi="Arial" w:cs="Arial"/>
          <w:b/>
          <w:sz w:val="28"/>
          <w:szCs w:val="28"/>
        </w:rPr>
        <w:t>isolation using a</w:t>
      </w:r>
      <w:r w:rsidRPr="00215A1E">
        <w:rPr>
          <w:rFonts w:ascii="Arial" w:hAnsi="Arial" w:cs="Arial"/>
          <w:b/>
          <w:sz w:val="28"/>
          <w:szCs w:val="28"/>
        </w:rPr>
        <w:t xml:space="preserve"> 14,970 </w:t>
      </w:r>
      <w:r w:rsidR="00215A1E">
        <w:rPr>
          <w:rFonts w:ascii="Arial" w:hAnsi="Arial" w:cs="Arial"/>
          <w:b/>
          <w:sz w:val="28"/>
          <w:szCs w:val="28"/>
        </w:rPr>
        <w:t>M</w:t>
      </w:r>
      <w:r w:rsidRPr="00215A1E">
        <w:rPr>
          <w:rFonts w:ascii="Arial" w:hAnsi="Arial" w:cs="Arial"/>
          <w:b/>
          <w:sz w:val="28"/>
          <w:szCs w:val="28"/>
        </w:rPr>
        <w:t xml:space="preserve">Hz waveguide </w:t>
      </w:r>
      <w:r w:rsidR="00FA644D">
        <w:rPr>
          <w:rFonts w:ascii="Arial" w:hAnsi="Arial" w:cs="Arial"/>
          <w:b/>
          <w:sz w:val="28"/>
          <w:szCs w:val="28"/>
        </w:rPr>
        <w:t xml:space="preserve">slot </w:t>
      </w:r>
      <w:r w:rsidRPr="00215A1E">
        <w:rPr>
          <w:rFonts w:ascii="Arial" w:hAnsi="Arial" w:cs="Arial"/>
          <w:b/>
          <w:sz w:val="28"/>
          <w:szCs w:val="28"/>
        </w:rPr>
        <w:t>coupled TE</w:t>
      </w:r>
      <w:r w:rsidRPr="00215A1E">
        <w:rPr>
          <w:rFonts w:ascii="Arial" w:hAnsi="Arial" w:cs="Arial"/>
          <w:b/>
          <w:sz w:val="20"/>
          <w:szCs w:val="20"/>
        </w:rPr>
        <w:t>011</w:t>
      </w:r>
      <w:r w:rsidRPr="00215A1E">
        <w:rPr>
          <w:rFonts w:ascii="Arial" w:hAnsi="Arial" w:cs="Arial"/>
          <w:b/>
          <w:sz w:val="28"/>
          <w:szCs w:val="28"/>
        </w:rPr>
        <w:t xml:space="preserve"> cylindrical cavity. </w:t>
      </w:r>
    </w:p>
    <w:p w:rsidR="004303F0" w:rsidRPr="004303F0" w:rsidRDefault="004303F0">
      <w:pPr>
        <w:rPr>
          <w:rFonts w:ascii="Arial" w:hAnsi="Arial" w:cs="Arial"/>
          <w:sz w:val="24"/>
          <w:szCs w:val="24"/>
        </w:rPr>
      </w:pPr>
    </w:p>
    <w:p w:rsidR="00215A1E" w:rsidRDefault="004303F0" w:rsidP="00215A1E">
      <w:pPr>
        <w:ind w:firstLine="720"/>
        <w:rPr>
          <w:rFonts w:ascii="Arial" w:hAnsi="Arial" w:cs="Arial"/>
          <w:sz w:val="24"/>
          <w:szCs w:val="24"/>
        </w:rPr>
      </w:pPr>
      <w:r w:rsidRPr="004303F0">
        <w:rPr>
          <w:rFonts w:ascii="Arial" w:hAnsi="Arial" w:cs="Arial"/>
          <w:sz w:val="24"/>
          <w:szCs w:val="24"/>
        </w:rPr>
        <w:t xml:space="preserve">In our last meeting Matt made the point that there will always be some charge difference between two interleaved bunch streams.  This </w:t>
      </w:r>
      <w:r w:rsidR="006D048E">
        <w:rPr>
          <w:rFonts w:ascii="Arial" w:hAnsi="Arial" w:cs="Arial"/>
          <w:sz w:val="24"/>
          <w:szCs w:val="24"/>
        </w:rPr>
        <w:t>indicates that even using Rez</w:t>
      </w:r>
      <w:r w:rsidR="00E76021">
        <w:rPr>
          <w:rFonts w:ascii="Arial" w:hAnsi="Arial" w:cs="Arial"/>
          <w:sz w:val="24"/>
          <w:szCs w:val="24"/>
        </w:rPr>
        <w:t>a’s interleaved bunch streams of alternating polarity</w:t>
      </w:r>
      <w:r w:rsidR="00A16F8E">
        <w:rPr>
          <w:rFonts w:ascii="Arial" w:hAnsi="Arial" w:cs="Arial"/>
          <w:sz w:val="24"/>
          <w:szCs w:val="24"/>
        </w:rPr>
        <w:t xml:space="preserve"> (still a great idea)</w:t>
      </w:r>
      <w:proofErr w:type="gramStart"/>
      <w:r w:rsidR="00BB26B7">
        <w:rPr>
          <w:rFonts w:ascii="Arial" w:hAnsi="Arial" w:cs="Arial"/>
          <w:sz w:val="24"/>
          <w:szCs w:val="24"/>
        </w:rPr>
        <w:t>,</w:t>
      </w:r>
      <w:proofErr w:type="gramEnd"/>
      <w:r w:rsidR="00BB26B7">
        <w:rPr>
          <w:rFonts w:ascii="Arial" w:hAnsi="Arial" w:cs="Arial"/>
          <w:sz w:val="24"/>
          <w:szCs w:val="24"/>
        </w:rPr>
        <w:t xml:space="preserve"> there</w:t>
      </w:r>
      <w:r w:rsidR="00E76021">
        <w:rPr>
          <w:rFonts w:ascii="Arial" w:hAnsi="Arial" w:cs="Arial"/>
          <w:sz w:val="24"/>
          <w:szCs w:val="24"/>
        </w:rPr>
        <w:t xml:space="preserve"> will</w:t>
      </w:r>
      <w:r w:rsidR="00A16F8E">
        <w:rPr>
          <w:rFonts w:ascii="Arial" w:hAnsi="Arial" w:cs="Arial"/>
          <w:sz w:val="24"/>
          <w:szCs w:val="24"/>
        </w:rPr>
        <w:t xml:space="preserve"> always be potential</w:t>
      </w:r>
      <w:r w:rsidR="00E76021">
        <w:rPr>
          <w:rFonts w:ascii="Arial" w:hAnsi="Arial" w:cs="Arial"/>
          <w:sz w:val="24"/>
          <w:szCs w:val="24"/>
        </w:rPr>
        <w:t xml:space="preserve"> competition </w:t>
      </w:r>
      <w:r w:rsidR="00A16F8E">
        <w:rPr>
          <w:rFonts w:ascii="Arial" w:hAnsi="Arial" w:cs="Arial"/>
          <w:sz w:val="24"/>
          <w:szCs w:val="24"/>
        </w:rPr>
        <w:t>between the magnetic and</w:t>
      </w:r>
      <w:r w:rsidR="00E76021">
        <w:rPr>
          <w:rFonts w:ascii="Arial" w:hAnsi="Arial" w:cs="Arial"/>
          <w:sz w:val="24"/>
          <w:szCs w:val="24"/>
        </w:rPr>
        <w:t xml:space="preserve"> charge</w:t>
      </w:r>
      <w:r w:rsidR="00A16F8E">
        <w:rPr>
          <w:rFonts w:ascii="Arial" w:hAnsi="Arial" w:cs="Arial"/>
          <w:sz w:val="24"/>
          <w:szCs w:val="24"/>
        </w:rPr>
        <w:t xml:space="preserve"> signals</w:t>
      </w:r>
      <w:r w:rsidR="00E76021">
        <w:rPr>
          <w:rFonts w:ascii="Arial" w:hAnsi="Arial" w:cs="Arial"/>
          <w:sz w:val="24"/>
          <w:szCs w:val="24"/>
        </w:rPr>
        <w:t>, at least at low frequency…</w:t>
      </w:r>
    </w:p>
    <w:p w:rsidR="00215A1E" w:rsidRDefault="00215A1E" w:rsidP="00215A1E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Comparing the Fourier series of the charge signal, and </w:t>
      </w:r>
      <w:r w:rsidR="006D048E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current waveform induced by the passing longitudinal magnetic field, is it possible the magnetic signal has more harmonic content than the electric signal?  </w:t>
      </w:r>
      <w:r w:rsidR="006D048E">
        <w:rPr>
          <w:rFonts w:ascii="Arial" w:hAnsi="Arial" w:cs="Arial"/>
          <w:sz w:val="24"/>
          <w:szCs w:val="24"/>
        </w:rPr>
        <w:t xml:space="preserve">The charge signal is </w:t>
      </w:r>
      <w:proofErr w:type="gramStart"/>
      <w:r w:rsidR="006D048E">
        <w:rPr>
          <w:rFonts w:ascii="Arial" w:hAnsi="Arial" w:cs="Arial"/>
          <w:sz w:val="24"/>
          <w:szCs w:val="24"/>
        </w:rPr>
        <w:t>Gaussian,</w:t>
      </w:r>
      <w:proofErr w:type="gramEnd"/>
      <w:r w:rsidR="006D048E">
        <w:rPr>
          <w:rFonts w:ascii="Arial" w:hAnsi="Arial" w:cs="Arial"/>
          <w:sz w:val="24"/>
          <w:szCs w:val="24"/>
        </w:rPr>
        <w:t xml:space="preserve"> the current signal is</w:t>
      </w:r>
      <w:r w:rsidR="006D048E" w:rsidRPr="006D048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048E">
        <w:rPr>
          <w:rFonts w:ascii="Arial" w:hAnsi="Arial" w:cs="Arial"/>
          <w:sz w:val="24"/>
          <w:szCs w:val="24"/>
        </w:rPr>
        <w:t>a</w:t>
      </w:r>
      <w:proofErr w:type="spellEnd"/>
      <w:r w:rsidR="006D048E">
        <w:rPr>
          <w:rFonts w:ascii="Arial" w:hAnsi="Arial" w:cs="Arial"/>
          <w:sz w:val="24"/>
          <w:szCs w:val="24"/>
        </w:rPr>
        <w:t xml:space="preserve"> bipolar pulse.</w:t>
      </w:r>
    </w:p>
    <w:p w:rsidR="00215A1E" w:rsidRDefault="00215A1E" w:rsidP="00215A1E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so, one could measure a high frequency harmonic that has more magnetic content than electric.</w:t>
      </w:r>
      <w:r w:rsidRPr="00215A1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This is what is meant by “high frequency isolation” in the title</w:t>
      </w:r>
      <w:r>
        <w:rPr>
          <w:rFonts w:ascii="Arial" w:hAnsi="Arial" w:cs="Arial"/>
          <w:sz w:val="24"/>
          <w:szCs w:val="24"/>
        </w:rPr>
        <w:t>.</w:t>
      </w:r>
    </w:p>
    <w:p w:rsidR="00215A1E" w:rsidRDefault="00A16F8E" w:rsidP="00215A1E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investigate this, a series of six cavities were manufactured allowing experimentation with slot coupling and fine tuning the cavity’s resonant frequency.</w:t>
      </w:r>
    </w:p>
    <w:p w:rsidR="00A16F8E" w:rsidRDefault="0066443C" w:rsidP="00215A1E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11435" cy="37585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589" cy="375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21" w:rsidRDefault="006644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43C" w:rsidRDefault="0066443C">
      <w:pPr>
        <w:rPr>
          <w:rFonts w:ascii="Arial" w:hAnsi="Arial" w:cs="Arial"/>
          <w:sz w:val="24"/>
          <w:szCs w:val="24"/>
        </w:rPr>
      </w:pPr>
    </w:p>
    <w:p w:rsidR="0066443C" w:rsidRDefault="0066443C" w:rsidP="00BB26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cavities were constructed in two halve</w:t>
      </w:r>
      <w:r w:rsidR="003B581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and bolted together.  The waveguide is WR</w:t>
      </w:r>
      <w:r w:rsidR="00FA0264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62 </w:t>
      </w:r>
      <w:r w:rsidR="00391C66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that is .62 inches wide</w:t>
      </w:r>
      <w:r w:rsidR="00391C66">
        <w:rPr>
          <w:rFonts w:ascii="Arial" w:hAnsi="Arial" w:cs="Arial"/>
          <w:sz w:val="24"/>
          <w:szCs w:val="24"/>
        </w:rPr>
        <w:t xml:space="preserve">) </w:t>
      </w:r>
      <w:r w:rsidR="00FA0264">
        <w:rPr>
          <w:rFonts w:ascii="Arial" w:hAnsi="Arial" w:cs="Arial"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spans the frequency range of 12-18 GHz</w:t>
      </w:r>
      <w:r w:rsidR="00391C66">
        <w:rPr>
          <w:rFonts w:ascii="Arial" w:hAnsi="Arial" w:cs="Arial"/>
          <w:sz w:val="24"/>
          <w:szCs w:val="24"/>
        </w:rPr>
        <w:t>. The bore is 5mm.</w:t>
      </w:r>
    </w:p>
    <w:p w:rsidR="003B5819" w:rsidRDefault="008210B5" w:rsidP="00BB26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wideband sweep shows only TE modes; this is because the waveguide only transmits TE signals over the frequency range of the waveguide.  </w:t>
      </w:r>
    </w:p>
    <w:p w:rsidR="008210B5" w:rsidRDefault="008210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B8B11D8" wp14:editId="41384DC8">
            <wp:extent cx="5943600" cy="4366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13_17-08-5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66" w:rsidRPr="003B5819" w:rsidRDefault="003B5819" w:rsidP="00BB26B7">
      <w:pPr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s</w:t>
      </w:r>
      <w:r w:rsidR="008210B5">
        <w:rPr>
          <w:rFonts w:ascii="Arial" w:hAnsi="Arial" w:cs="Arial"/>
          <w:sz w:val="24"/>
          <w:szCs w:val="24"/>
        </w:rPr>
        <w:t>wept transmission measurement of the cavity showing the TE</w:t>
      </w:r>
      <w:r>
        <w:rPr>
          <w:rFonts w:ascii="Arial" w:hAnsi="Arial" w:cs="Arial"/>
          <w:sz w:val="20"/>
          <w:szCs w:val="20"/>
        </w:rPr>
        <w:t>2</w:t>
      </w:r>
      <w:r w:rsidR="008210B5" w:rsidRPr="003B5819">
        <w:rPr>
          <w:rFonts w:ascii="Arial" w:hAnsi="Arial" w:cs="Arial"/>
          <w:sz w:val="20"/>
          <w:szCs w:val="20"/>
        </w:rPr>
        <w:t>11</w:t>
      </w:r>
      <w:r w:rsidR="008210B5">
        <w:rPr>
          <w:rFonts w:ascii="Arial" w:hAnsi="Arial" w:cs="Arial"/>
          <w:sz w:val="24"/>
          <w:szCs w:val="24"/>
        </w:rPr>
        <w:t>, TE</w:t>
      </w:r>
      <w:r w:rsidR="008210B5" w:rsidRPr="003B5819">
        <w:rPr>
          <w:rFonts w:ascii="Arial" w:hAnsi="Arial" w:cs="Arial"/>
        </w:rPr>
        <w:t>011</w:t>
      </w:r>
      <w:r w:rsidR="008210B5">
        <w:rPr>
          <w:rFonts w:ascii="Arial" w:hAnsi="Arial" w:cs="Arial"/>
          <w:sz w:val="24"/>
          <w:szCs w:val="24"/>
        </w:rPr>
        <w:t xml:space="preserve">, and </w:t>
      </w:r>
      <w:r>
        <w:rPr>
          <w:rFonts w:ascii="Arial" w:hAnsi="Arial" w:cs="Arial"/>
          <w:sz w:val="24"/>
          <w:szCs w:val="24"/>
        </w:rPr>
        <w:t>TE</w:t>
      </w:r>
      <w:r w:rsidRPr="003B5819">
        <w:rPr>
          <w:rFonts w:ascii="Arial" w:hAnsi="Arial" w:cs="Arial"/>
          <w:sz w:val="20"/>
          <w:szCs w:val="20"/>
        </w:rPr>
        <w:t>311</w:t>
      </w:r>
      <w:r>
        <w:rPr>
          <w:rFonts w:ascii="Arial" w:hAnsi="Arial" w:cs="Arial"/>
          <w:sz w:val="20"/>
          <w:szCs w:val="20"/>
        </w:rPr>
        <w:t xml:space="preserve"> in </w:t>
      </w:r>
      <w:r w:rsidRPr="003B5819">
        <w:rPr>
          <w:rFonts w:ascii="Arial" w:hAnsi="Arial" w:cs="Arial"/>
          <w:sz w:val="24"/>
          <w:szCs w:val="24"/>
        </w:rPr>
        <w:t>the 0-19 GHz frequency band.</w:t>
      </w:r>
      <w:proofErr w:type="gramEnd"/>
    </w:p>
    <w:p w:rsidR="00391C66" w:rsidRDefault="003B5819" w:rsidP="00BB26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waveguide and the slot coupler appear to act as a TE mode selective filter.</w:t>
      </w:r>
    </w:p>
    <w:p w:rsidR="003B5819" w:rsidRDefault="003B5819" w:rsidP="00BB26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slots were initially tuned by incrementally filing the coupling slots and testing.  The results were included into the CNC program. One slot is </w:t>
      </w:r>
      <w:r w:rsidR="00BB26B7">
        <w:rPr>
          <w:rFonts w:ascii="Arial" w:hAnsi="Arial" w:cs="Arial"/>
          <w:sz w:val="24"/>
          <w:szCs w:val="24"/>
        </w:rPr>
        <w:t>matched;</w:t>
      </w:r>
      <w:r>
        <w:rPr>
          <w:rFonts w:ascii="Arial" w:hAnsi="Arial" w:cs="Arial"/>
          <w:sz w:val="24"/>
          <w:szCs w:val="24"/>
        </w:rPr>
        <w:t xml:space="preserve"> the other is under</w:t>
      </w:r>
      <w:r w:rsidR="00B23A17">
        <w:rPr>
          <w:rFonts w:ascii="Arial" w:hAnsi="Arial" w:cs="Arial"/>
          <w:sz w:val="24"/>
          <w:szCs w:val="24"/>
        </w:rPr>
        <w:t>-</w:t>
      </w:r>
      <w:r w:rsidR="00FA644D">
        <w:rPr>
          <w:rFonts w:ascii="Arial" w:hAnsi="Arial" w:cs="Arial"/>
          <w:sz w:val="24"/>
          <w:szCs w:val="24"/>
        </w:rPr>
        <w:t>coupled -43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dB</w:t>
      </w:r>
      <w:r w:rsidR="00B23A17">
        <w:rPr>
          <w:rFonts w:ascii="Arial" w:hAnsi="Arial" w:cs="Arial"/>
          <w:sz w:val="24"/>
          <w:szCs w:val="24"/>
        </w:rPr>
        <w:t>.</w:t>
      </w:r>
      <w:proofErr w:type="spellEnd"/>
    </w:p>
    <w:p w:rsidR="003B5819" w:rsidRDefault="00B23A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245178" cy="389577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13_16-36-54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697" cy="38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79813" cy="3984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13_16-46-4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285" cy="398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4D" w:rsidRDefault="00FA644D">
      <w:pPr>
        <w:rPr>
          <w:rFonts w:ascii="Arial" w:hAnsi="Arial" w:cs="Arial"/>
          <w:sz w:val="24"/>
          <w:szCs w:val="24"/>
        </w:rPr>
      </w:pPr>
    </w:p>
    <w:p w:rsidR="00FA644D" w:rsidRDefault="00FA644D" w:rsidP="00BB26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cavity has a measured Q</w:t>
      </w:r>
      <w:r w:rsidRPr="00FA644D">
        <w:rPr>
          <w:rFonts w:ascii="Arial" w:hAnsi="Arial" w:cs="Arial"/>
          <w:sz w:val="16"/>
          <w:szCs w:val="16"/>
        </w:rPr>
        <w:t>L</w:t>
      </w:r>
      <w:r>
        <w:rPr>
          <w:rFonts w:ascii="Arial" w:hAnsi="Arial" w:cs="Arial"/>
          <w:sz w:val="16"/>
          <w:szCs w:val="16"/>
        </w:rPr>
        <w:t xml:space="preserve"> </w:t>
      </w:r>
      <w:r w:rsidRPr="00FA644D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7,677.  Because the couple</w:t>
      </w:r>
      <w:r w:rsidR="00BB26B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is matched, the unloaded </w:t>
      </w:r>
      <w:proofErr w:type="spellStart"/>
      <w:r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0"/>
          <w:szCs w:val="20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is twice this or 15,334.</w:t>
      </w:r>
    </w:p>
    <w:p w:rsidR="00FA644D" w:rsidRDefault="00FA644D" w:rsidP="00BB26B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Nice things about this design:</w:t>
      </w:r>
    </w:p>
    <w:p w:rsidR="00FA644D" w:rsidRDefault="00FA644D" w:rsidP="00BB26B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design is scalable to any harmonic desired.</w:t>
      </w:r>
    </w:p>
    <w:p w:rsidR="00FA644D" w:rsidRDefault="00FA644D" w:rsidP="00BB26B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TE waveguide </w:t>
      </w:r>
      <w:r w:rsidR="00BB26B7">
        <w:rPr>
          <w:rFonts w:ascii="Arial" w:hAnsi="Arial" w:cs="Arial"/>
          <w:sz w:val="24"/>
          <w:szCs w:val="24"/>
        </w:rPr>
        <w:t xml:space="preserve">and slot coupler </w:t>
      </w:r>
      <w:r>
        <w:rPr>
          <w:rFonts w:ascii="Arial" w:hAnsi="Arial" w:cs="Arial"/>
          <w:sz w:val="24"/>
          <w:szCs w:val="24"/>
        </w:rPr>
        <w:t xml:space="preserve">appears to </w:t>
      </w:r>
      <w:r w:rsidR="00BB26B7">
        <w:rPr>
          <w:rFonts w:ascii="Arial" w:hAnsi="Arial" w:cs="Arial"/>
          <w:sz w:val="24"/>
          <w:szCs w:val="24"/>
        </w:rPr>
        <w:t>exclude</w:t>
      </w:r>
      <w:r>
        <w:rPr>
          <w:rFonts w:ascii="Arial" w:hAnsi="Arial" w:cs="Arial"/>
          <w:sz w:val="24"/>
          <w:szCs w:val="24"/>
        </w:rPr>
        <w:t xml:space="preserve"> all TM modes.</w:t>
      </w:r>
    </w:p>
    <w:p w:rsidR="00FA644D" w:rsidRDefault="00FA644D" w:rsidP="00BB26B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cavity is a perfect cylinder</w:t>
      </w:r>
      <w:r w:rsidR="00FA026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there are no antenna’s or rings inside</w:t>
      </w:r>
      <w:r w:rsidR="00FA0264">
        <w:rPr>
          <w:rFonts w:ascii="Arial" w:hAnsi="Arial" w:cs="Arial"/>
          <w:sz w:val="24"/>
          <w:szCs w:val="24"/>
        </w:rPr>
        <w:t xml:space="preserve"> making it e</w:t>
      </w:r>
      <w:r w:rsidR="00BB26B7">
        <w:rPr>
          <w:rFonts w:ascii="Arial" w:hAnsi="Arial" w:cs="Arial"/>
          <w:sz w:val="24"/>
          <w:szCs w:val="24"/>
        </w:rPr>
        <w:t xml:space="preserve">asy to model. </w:t>
      </w:r>
    </w:p>
    <w:p w:rsidR="00FA644D" w:rsidRDefault="00FA644D" w:rsidP="00BB26B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design </w:t>
      </w:r>
      <w:r w:rsidR="00FA0264">
        <w:rPr>
          <w:rFonts w:ascii="Arial" w:hAnsi="Arial" w:cs="Arial"/>
          <w:sz w:val="24"/>
          <w:szCs w:val="24"/>
        </w:rPr>
        <w:t>is composed of</w:t>
      </w:r>
      <w:r>
        <w:rPr>
          <w:rFonts w:ascii="Arial" w:hAnsi="Arial" w:cs="Arial"/>
          <w:sz w:val="24"/>
          <w:szCs w:val="24"/>
        </w:rPr>
        <w:t xml:space="preserve"> only two parts that are made in one CNC setup. The cavity is very frequency stable and robust. </w:t>
      </w:r>
    </w:p>
    <w:p w:rsidR="00BB26B7" w:rsidRDefault="00BB26B7" w:rsidP="00BB26B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BB26B7" w:rsidRDefault="00BB26B7" w:rsidP="006D048E">
      <w:pPr>
        <w:pStyle w:val="ListParagraph"/>
        <w:spacing w:line="360" w:lineRule="auto"/>
        <w:ind w:hanging="360"/>
        <w:rPr>
          <w:rFonts w:ascii="Arial" w:hAnsi="Arial" w:cs="Arial"/>
          <w:sz w:val="24"/>
          <w:szCs w:val="24"/>
        </w:rPr>
      </w:pPr>
    </w:p>
    <w:p w:rsidR="00BB26B7" w:rsidRDefault="00BB26B7" w:rsidP="006D048E">
      <w:pPr>
        <w:pStyle w:val="ListParagraph"/>
        <w:spacing w:line="360" w:lineRule="auto"/>
        <w:ind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Future work: </w:t>
      </w:r>
    </w:p>
    <w:p w:rsidR="006D048E" w:rsidRDefault="006D048E" w:rsidP="006D048E">
      <w:pPr>
        <w:pStyle w:val="ListParagraph"/>
        <w:spacing w:line="360" w:lineRule="auto"/>
        <w:ind w:hanging="360"/>
        <w:rPr>
          <w:rFonts w:ascii="Arial" w:hAnsi="Arial" w:cs="Arial"/>
          <w:sz w:val="24"/>
          <w:szCs w:val="24"/>
        </w:rPr>
      </w:pPr>
    </w:p>
    <w:p w:rsidR="00BB26B7" w:rsidRDefault="00BB26B7" w:rsidP="006D048E">
      <w:pPr>
        <w:pStyle w:val="ListParagraph"/>
        <w:numPr>
          <w:ilvl w:val="0"/>
          <w:numId w:val="2"/>
        </w:numPr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Need to build either a waveguide vacuum </w:t>
      </w:r>
      <w:proofErr w:type="spellStart"/>
      <w:r>
        <w:rPr>
          <w:rFonts w:ascii="Arial" w:hAnsi="Arial" w:cs="Arial"/>
          <w:sz w:val="24"/>
          <w:szCs w:val="24"/>
        </w:rPr>
        <w:t>feedthrough</w:t>
      </w:r>
      <w:proofErr w:type="spellEnd"/>
      <w:r>
        <w:rPr>
          <w:rFonts w:ascii="Arial" w:hAnsi="Arial" w:cs="Arial"/>
          <w:sz w:val="24"/>
          <w:szCs w:val="24"/>
        </w:rPr>
        <w:t xml:space="preserve"> (does anyone have a source for waveguide vacuum windows?) or a coaxial to waveguide coupler.</w:t>
      </w:r>
    </w:p>
    <w:p w:rsidR="00BB26B7" w:rsidRDefault="00BB26B7" w:rsidP="006D048E">
      <w:pPr>
        <w:pStyle w:val="ListParagraph"/>
        <w:numPr>
          <w:ilvl w:val="0"/>
          <w:numId w:val="2"/>
        </w:numPr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Need to build a </w:t>
      </w:r>
      <w:proofErr w:type="spellStart"/>
      <w:r>
        <w:rPr>
          <w:rFonts w:ascii="Arial" w:hAnsi="Arial" w:cs="Arial"/>
          <w:sz w:val="24"/>
          <w:szCs w:val="24"/>
        </w:rPr>
        <w:t>downco</w:t>
      </w:r>
      <w:r w:rsidR="00FA0264">
        <w:rPr>
          <w:rFonts w:ascii="Arial" w:hAnsi="Arial" w:cs="Arial"/>
          <w:sz w:val="24"/>
          <w:szCs w:val="24"/>
        </w:rPr>
        <w:t>nverter</w:t>
      </w:r>
      <w:proofErr w:type="spellEnd"/>
      <w:r w:rsidR="00FA0264">
        <w:rPr>
          <w:rFonts w:ascii="Arial" w:hAnsi="Arial" w:cs="Arial"/>
          <w:sz w:val="24"/>
          <w:szCs w:val="24"/>
        </w:rPr>
        <w:t xml:space="preserve"> to process the signal between the cavity and the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the I</w:t>
      </w:r>
      <w:proofErr w:type="gramEnd"/>
      <w:r>
        <w:rPr>
          <w:rFonts w:ascii="Arial" w:hAnsi="Arial" w:cs="Arial"/>
          <w:sz w:val="24"/>
          <w:szCs w:val="24"/>
        </w:rPr>
        <w:t>/Q receiver.</w:t>
      </w:r>
    </w:p>
    <w:p w:rsidR="00BB26B7" w:rsidRDefault="00BB26B7" w:rsidP="006D048E">
      <w:pPr>
        <w:ind w:left="720" w:hanging="360"/>
        <w:rPr>
          <w:rFonts w:ascii="Arial" w:hAnsi="Arial" w:cs="Arial"/>
          <w:sz w:val="24"/>
          <w:szCs w:val="24"/>
        </w:rPr>
      </w:pPr>
    </w:p>
    <w:p w:rsidR="006D048E" w:rsidRDefault="00BB26B7" w:rsidP="006D048E">
      <w:pPr>
        <w:ind w:left="720" w:hanging="360"/>
        <w:rPr>
          <w:rFonts w:ascii="Arial" w:hAnsi="Arial" w:cs="Arial"/>
          <w:sz w:val="24"/>
          <w:szCs w:val="24"/>
        </w:rPr>
      </w:pPr>
      <w:r w:rsidRPr="006D048E">
        <w:rPr>
          <w:rFonts w:ascii="Arial" w:hAnsi="Arial" w:cs="Arial"/>
          <w:b/>
          <w:sz w:val="28"/>
          <w:szCs w:val="28"/>
        </w:rPr>
        <w:t>S</w:t>
      </w:r>
      <w:r w:rsidR="00232084">
        <w:rPr>
          <w:rFonts w:ascii="Arial" w:hAnsi="Arial" w:cs="Arial"/>
          <w:b/>
          <w:sz w:val="28"/>
          <w:szCs w:val="28"/>
        </w:rPr>
        <w:t>plit-</w:t>
      </w:r>
      <w:r w:rsidR="006D048E" w:rsidRPr="006D048E">
        <w:rPr>
          <w:rFonts w:ascii="Arial" w:hAnsi="Arial" w:cs="Arial"/>
          <w:b/>
          <w:sz w:val="28"/>
          <w:szCs w:val="28"/>
        </w:rPr>
        <w:t xml:space="preserve">Cylinder Resonant Electron </w:t>
      </w:r>
      <w:proofErr w:type="spellStart"/>
      <w:r w:rsidR="006D048E" w:rsidRPr="006D048E">
        <w:rPr>
          <w:rFonts w:ascii="Arial" w:hAnsi="Arial" w:cs="Arial"/>
          <w:b/>
          <w:sz w:val="28"/>
          <w:szCs w:val="28"/>
        </w:rPr>
        <w:t>Polarimeter</w:t>
      </w:r>
      <w:proofErr w:type="spellEnd"/>
      <w:r w:rsidR="006D048E" w:rsidRPr="006D048E">
        <w:rPr>
          <w:rFonts w:ascii="Arial" w:hAnsi="Arial" w:cs="Arial"/>
          <w:b/>
          <w:sz w:val="28"/>
          <w:szCs w:val="28"/>
        </w:rPr>
        <w:t>:</w:t>
      </w:r>
      <w:r w:rsidR="006D048E">
        <w:rPr>
          <w:rFonts w:ascii="Arial" w:hAnsi="Arial" w:cs="Arial"/>
          <w:sz w:val="24"/>
          <w:szCs w:val="24"/>
        </w:rPr>
        <w:t xml:space="preserve">   </w:t>
      </w:r>
    </w:p>
    <w:p w:rsidR="00BB26B7" w:rsidRDefault="006D048E" w:rsidP="006D048E">
      <w:pPr>
        <w:ind w:left="72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initial prototype has been constructed, but not tested.</w:t>
      </w:r>
    </w:p>
    <w:p w:rsidR="00BB26B7" w:rsidRPr="00BB26B7" w:rsidRDefault="00BB26B7" w:rsidP="006D048E">
      <w:pPr>
        <w:ind w:left="720" w:hanging="360"/>
        <w:rPr>
          <w:rFonts w:ascii="Arial" w:hAnsi="Arial" w:cs="Arial"/>
          <w:sz w:val="24"/>
          <w:szCs w:val="24"/>
        </w:rPr>
      </w:pPr>
    </w:p>
    <w:p w:rsidR="00BB26B7" w:rsidRDefault="00BB26B7" w:rsidP="00BB26B7">
      <w:pPr>
        <w:rPr>
          <w:rFonts w:ascii="Arial" w:hAnsi="Arial" w:cs="Arial"/>
          <w:sz w:val="24"/>
          <w:szCs w:val="24"/>
        </w:rPr>
      </w:pPr>
    </w:p>
    <w:p w:rsidR="00BB26B7" w:rsidRPr="00BB26B7" w:rsidRDefault="000250D5" w:rsidP="00BB26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B7" w:rsidRPr="00FA644D" w:rsidRDefault="00BB26B7" w:rsidP="00BB26B7">
      <w:pPr>
        <w:pStyle w:val="ListParagrap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BB26B7" w:rsidRPr="00FA644D" w:rsidSect="00215A1E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970" w:rsidRDefault="00FE5970" w:rsidP="00215A1E">
      <w:pPr>
        <w:spacing w:after="0" w:line="240" w:lineRule="auto"/>
      </w:pPr>
      <w:r>
        <w:separator/>
      </w:r>
    </w:p>
  </w:endnote>
  <w:endnote w:type="continuationSeparator" w:id="0">
    <w:p w:rsidR="00FE5970" w:rsidRDefault="00FE5970" w:rsidP="00215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970" w:rsidRDefault="00FE5970" w:rsidP="00215A1E">
      <w:pPr>
        <w:spacing w:after="0" w:line="240" w:lineRule="auto"/>
      </w:pPr>
      <w:r>
        <w:separator/>
      </w:r>
    </w:p>
  </w:footnote>
  <w:footnote w:type="continuationSeparator" w:id="0">
    <w:p w:rsidR="00FE5970" w:rsidRDefault="00FE5970" w:rsidP="00215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A1E" w:rsidRPr="00215A1E" w:rsidRDefault="00215A1E">
    <w:pPr>
      <w:pStyle w:val="Header"/>
      <w:rPr>
        <w:rFonts w:ascii="Arial" w:hAnsi="Arial" w:cs="Arial"/>
      </w:rPr>
    </w:pPr>
    <w:r w:rsidRPr="00215A1E">
      <w:rPr>
        <w:rFonts w:ascii="Arial" w:hAnsi="Arial" w:cs="Arial"/>
      </w:rPr>
      <w:t>DE-SC0017120</w:t>
    </w:r>
    <w:r w:rsidRPr="00215A1E">
      <w:rPr>
        <w:rFonts w:ascii="Arial" w:hAnsi="Arial" w:cs="Arial"/>
      </w:rPr>
      <w:tab/>
    </w:r>
    <w:r w:rsidRPr="00215A1E">
      <w:rPr>
        <w:rFonts w:ascii="Arial" w:hAnsi="Arial" w:cs="Arial"/>
      </w:rPr>
      <w:tab/>
      <w:t>6/14/2017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03F50"/>
    <w:multiLevelType w:val="hybridMultilevel"/>
    <w:tmpl w:val="F3EC3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74C8B"/>
    <w:multiLevelType w:val="hybridMultilevel"/>
    <w:tmpl w:val="8AE61054"/>
    <w:lvl w:ilvl="0" w:tplc="F33CC5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7FD"/>
    <w:rsid w:val="000250D5"/>
    <w:rsid w:val="00215A1E"/>
    <w:rsid w:val="00232084"/>
    <w:rsid w:val="002B27F3"/>
    <w:rsid w:val="00391C66"/>
    <w:rsid w:val="003B5819"/>
    <w:rsid w:val="004303F0"/>
    <w:rsid w:val="0066443C"/>
    <w:rsid w:val="006D048E"/>
    <w:rsid w:val="008210B5"/>
    <w:rsid w:val="00A16F8E"/>
    <w:rsid w:val="00B23A17"/>
    <w:rsid w:val="00BB26B7"/>
    <w:rsid w:val="00CC60D5"/>
    <w:rsid w:val="00E76021"/>
    <w:rsid w:val="00F847FD"/>
    <w:rsid w:val="00FA0264"/>
    <w:rsid w:val="00FA644D"/>
    <w:rsid w:val="00FE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A1E"/>
  </w:style>
  <w:style w:type="paragraph" w:styleId="Footer">
    <w:name w:val="footer"/>
    <w:basedOn w:val="Normal"/>
    <w:link w:val="FooterChar"/>
    <w:uiPriority w:val="99"/>
    <w:unhideWhenUsed/>
    <w:rsid w:val="00215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A1E"/>
  </w:style>
  <w:style w:type="paragraph" w:styleId="BalloonText">
    <w:name w:val="Balloon Text"/>
    <w:basedOn w:val="Normal"/>
    <w:link w:val="BalloonTextChar"/>
    <w:uiPriority w:val="99"/>
    <w:semiHidden/>
    <w:unhideWhenUsed/>
    <w:rsid w:val="0066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4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64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A1E"/>
  </w:style>
  <w:style w:type="paragraph" w:styleId="Footer">
    <w:name w:val="footer"/>
    <w:basedOn w:val="Normal"/>
    <w:link w:val="FooterChar"/>
    <w:uiPriority w:val="99"/>
    <w:unhideWhenUsed/>
    <w:rsid w:val="00215A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A1E"/>
  </w:style>
  <w:style w:type="paragraph" w:styleId="BalloonText">
    <w:name w:val="Balloon Text"/>
    <w:basedOn w:val="Normal"/>
    <w:link w:val="BalloonTextChar"/>
    <w:uiPriority w:val="99"/>
    <w:semiHidden/>
    <w:unhideWhenUsed/>
    <w:rsid w:val="0066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4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64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Electrodynamic</Company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</dc:creator>
  <cp:keywords/>
  <dc:description/>
  <cp:lastModifiedBy>Brock</cp:lastModifiedBy>
  <cp:revision>9</cp:revision>
  <dcterms:created xsi:type="dcterms:W3CDTF">2017-06-14T16:25:00Z</dcterms:created>
  <dcterms:modified xsi:type="dcterms:W3CDTF">2017-06-14T18:05:00Z</dcterms:modified>
</cp:coreProperties>
</file>