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DF" w:rsidRDefault="003535DF" w:rsidP="003535DF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High Dynamic Range Diagnostic Station (HDRDS)</w:t>
      </w:r>
    </w:p>
    <w:p w:rsidR="003535DF" w:rsidRDefault="003535DF" w:rsidP="003535DF">
      <w:pPr>
        <w:jc w:val="center"/>
        <w:rPr>
          <w:sz w:val="28"/>
          <w:szCs w:val="28"/>
        </w:rPr>
      </w:pPr>
      <w:r>
        <w:rPr>
          <w:sz w:val="28"/>
          <w:szCs w:val="28"/>
        </w:rPr>
        <w:t>Kevin Jordan 876-1742 for Pavel Evtushenko</w:t>
      </w:r>
    </w:p>
    <w:p w:rsidR="003535DF" w:rsidRDefault="003535DF" w:rsidP="003535DF">
      <w:pPr>
        <w:jc w:val="center"/>
        <w:rPr>
          <w:sz w:val="28"/>
          <w:szCs w:val="28"/>
        </w:rPr>
      </w:pPr>
      <w:r>
        <w:rPr>
          <w:sz w:val="28"/>
          <w:szCs w:val="28"/>
        </w:rPr>
        <w:t>December 23, 2014 Update</w:t>
      </w:r>
    </w:p>
    <w:p w:rsidR="003535DF" w:rsidRDefault="003535DF" w:rsidP="003535DF">
      <w:pPr>
        <w:jc w:val="center"/>
        <w:rPr>
          <w:sz w:val="28"/>
          <w:szCs w:val="28"/>
        </w:rPr>
      </w:pPr>
    </w:p>
    <w:p w:rsidR="003535DF" w:rsidRPr="00A44FAB" w:rsidRDefault="003535DF" w:rsidP="003535DF">
      <w:pPr>
        <w:jc w:val="center"/>
        <w:rPr>
          <w:sz w:val="28"/>
          <w:szCs w:val="28"/>
        </w:rPr>
      </w:pPr>
    </w:p>
    <w:p w:rsidR="00205763" w:rsidRDefault="003535DF">
      <w:r>
        <w:t xml:space="preserve">The HDRDS will be located in a new location; 5D – “Bubble line” </w:t>
      </w:r>
    </w:p>
    <w:p w:rsidR="003535DF" w:rsidRDefault="003535DF"/>
    <w:p w:rsidR="003535DF" w:rsidRDefault="00A0377E">
      <w:r>
        <w:t>It was decided that the HDRDS</w:t>
      </w:r>
      <w:r w:rsidR="003535DF">
        <w:t xml:space="preserve"> would interfere with other activities in the MHB0L02B</w:t>
      </w:r>
      <w:r>
        <w:t xml:space="preserve"> H/V to</w:t>
      </w:r>
      <w:r w:rsidR="003535DF">
        <w:t xml:space="preserve"> MHE0L03 H/V region.</w:t>
      </w:r>
    </w:p>
    <w:p w:rsidR="003535DF" w:rsidRDefault="003535DF"/>
    <w:p w:rsidR="003535DF" w:rsidRDefault="00111EC0" w:rsidP="003535DF">
      <w:pPr>
        <w:keepNext/>
      </w:pPr>
      <w:r>
        <w:rPr>
          <w:noProof/>
        </w:rPr>
        <w:drawing>
          <wp:inline distT="0" distB="0" distL="0" distR="0">
            <wp:extent cx="5486400" cy="33136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77E" w:rsidRPr="00A0377E">
        <w:rPr>
          <w:noProof/>
        </w:rPr>
        <w:t xml:space="preserve"> </w:t>
      </w:r>
    </w:p>
    <w:p w:rsidR="003535DF" w:rsidRDefault="00111EC0" w:rsidP="003535DF">
      <w:pPr>
        <w:pStyle w:val="Caption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9D28AF" wp14:editId="032E91D4">
            <wp:simplePos x="0" y="0"/>
            <wp:positionH relativeFrom="column">
              <wp:posOffset>114300</wp:posOffset>
            </wp:positionH>
            <wp:positionV relativeFrom="paragraph">
              <wp:posOffset>351790</wp:posOffset>
            </wp:positionV>
            <wp:extent cx="2082800" cy="21717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D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5DF">
        <w:t xml:space="preserve">Figure </w:t>
      </w:r>
      <w:fldSimple w:instr=" SEQ Figure \* ARABIC ">
        <w:r w:rsidR="00FF5104">
          <w:rPr>
            <w:noProof/>
          </w:rPr>
          <w:t>1</w:t>
        </w:r>
      </w:fldSimple>
      <w:r w:rsidR="003535DF">
        <w:t>, Faraday cup will be relocated ~20" to the right to make room for the device</w:t>
      </w:r>
    </w:p>
    <w:p w:rsidR="00A0377E" w:rsidRDefault="00A0377E" w:rsidP="00A0377E">
      <w:r>
        <w:t xml:space="preserve">A new structure will be made &amp; installed to support the shielding, collimator, and dump. This new location will have an added advantage of being able to measure energy spread as well </w:t>
      </w:r>
      <w:r w:rsidR="00111EC0">
        <w:t xml:space="preserve">transverse spot size and </w:t>
      </w:r>
      <w:r>
        <w:t>emittance.</w:t>
      </w:r>
    </w:p>
    <w:p w:rsidR="00111EC0" w:rsidRDefault="00111EC0" w:rsidP="00A0377E"/>
    <w:p w:rsidR="00111EC0" w:rsidRDefault="00111EC0" w:rsidP="00A0377E">
      <w:r>
        <w:t xml:space="preserve">To the right is the model of the combination </w:t>
      </w:r>
      <w:proofErr w:type="spellStart"/>
      <w:r>
        <w:t>YAG</w:t>
      </w:r>
      <w:proofErr w:type="gramStart"/>
      <w:r>
        <w:t>:Ce</w:t>
      </w:r>
      <w:proofErr w:type="spellEnd"/>
      <w:proofErr w:type="gramEnd"/>
      <w:r>
        <w:t xml:space="preserve"> beam viewer + wire scanner</w:t>
      </w:r>
    </w:p>
    <w:p w:rsidR="00111EC0" w:rsidRDefault="00111EC0" w:rsidP="00A0377E"/>
    <w:p w:rsidR="00111EC0" w:rsidRPr="00A0377E" w:rsidRDefault="00111EC0" w:rsidP="00A0377E"/>
    <w:sectPr w:rsidR="00111EC0" w:rsidRPr="00A0377E" w:rsidSect="002057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5DF"/>
    <w:rsid w:val="00111EC0"/>
    <w:rsid w:val="00205763"/>
    <w:rsid w:val="003535DF"/>
    <w:rsid w:val="00832891"/>
    <w:rsid w:val="00A0377E"/>
    <w:rsid w:val="00A26223"/>
    <w:rsid w:val="00FF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5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5DF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3535D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5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5DF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3535D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lab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Jordan</dc:creator>
  <cp:lastModifiedBy>suleiman</cp:lastModifiedBy>
  <cp:revision>4</cp:revision>
  <cp:lastPrinted>2015-01-14T14:29:00Z</cp:lastPrinted>
  <dcterms:created xsi:type="dcterms:W3CDTF">2015-01-14T14:28:00Z</dcterms:created>
  <dcterms:modified xsi:type="dcterms:W3CDTF">2015-01-14T14:29:00Z</dcterms:modified>
</cp:coreProperties>
</file>