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Default="00776336" w:rsidP="00657077">
      <w:pPr>
        <w:pStyle w:val="Heading1"/>
      </w:pPr>
      <w:r>
        <w:t xml:space="preserve">Operation of Jefferson Lab Polarized Electron Sources at </w:t>
      </w:r>
      <w:r w:rsidR="00657077" w:rsidRPr="00657077">
        <w:t>High Currents</w:t>
      </w:r>
      <w:r w:rsidR="00B953BC">
        <w:t>*</w:t>
      </w:r>
    </w:p>
    <w:p w:rsidR="00984E82" w:rsidRPr="00984E82" w:rsidRDefault="00984E82" w:rsidP="00984E82">
      <w:pPr>
        <w:pStyle w:val="AuthorList"/>
        <w:rPr>
          <w:kern w:val="16"/>
          <w:lang w:val="en-US"/>
        </w:rPr>
      </w:pPr>
      <w:r w:rsidRPr="00984E82">
        <w:rPr>
          <w:kern w:val="16"/>
          <w:lang w:val="en-US"/>
        </w:rPr>
        <w:t>R. Suleiman</w:t>
      </w:r>
      <w:r w:rsidR="00B953BC" w:rsidRPr="00B953BC">
        <w:rPr>
          <w:kern w:val="16"/>
          <w:vertAlign w:val="superscript"/>
          <w:lang w:val="en-US"/>
        </w:rPr>
        <w:t>#</w:t>
      </w:r>
      <w:r w:rsidRPr="00984E82">
        <w:rPr>
          <w:kern w:val="16"/>
          <w:lang w:val="en-US"/>
        </w:rPr>
        <w:t>, P. Adderley, J. Clark, S. Covert, J. Grames,</w:t>
      </w:r>
    </w:p>
    <w:p w:rsidR="00984E82" w:rsidRDefault="00984E82">
      <w:pPr>
        <w:pStyle w:val="AuthorList"/>
        <w:rPr>
          <w:kern w:val="16"/>
          <w:lang w:val="en-US"/>
        </w:rPr>
      </w:pPr>
      <w:r w:rsidRPr="00984E82">
        <w:rPr>
          <w:kern w:val="16"/>
          <w:lang w:val="en-US"/>
        </w:rPr>
        <w:t xml:space="preserve"> J. Hansknecht, M. Poelker, M. Stutzman</w:t>
      </w:r>
    </w:p>
    <w:p w:rsidR="009201DC" w:rsidRPr="0000178E" w:rsidRDefault="00F347FB" w:rsidP="0000178E">
      <w:pPr>
        <w:pStyle w:val="AuthorList"/>
        <w:rPr>
          <w:kern w:val="16"/>
          <w:lang w:val="en-US"/>
        </w:rPr>
        <w:sectPr w:rsidR="009201DC" w:rsidRPr="0000178E" w:rsidSect="00500A60">
          <w:footnotePr>
            <w:pos w:val="beneathText"/>
            <w:numFmt w:val="chicago"/>
          </w:footnotePr>
          <w:endnotePr>
            <w:numFmt w:val="decimal"/>
          </w:endnotePr>
          <w:type w:val="continuous"/>
          <w:pgSz w:w="12242" w:h="15842" w:code="1"/>
          <w:pgMar w:top="1077" w:right="1474" w:bottom="1077" w:left="1134" w:header="1077" w:footer="1077" w:gutter="0"/>
          <w:cols w:space="720"/>
          <w:titlePg/>
          <w:docGrid w:linePitch="360"/>
        </w:sectPr>
      </w:pPr>
      <w:r>
        <w:rPr>
          <w:kern w:val="16"/>
          <w:lang w:val="fr-FR"/>
        </w:rPr>
        <w:t>J</w:t>
      </w:r>
      <w:r w:rsidR="00984E82">
        <w:rPr>
          <w:kern w:val="16"/>
          <w:lang w:val="fr-FR"/>
        </w:rPr>
        <w:t xml:space="preserve">efferson </w:t>
      </w:r>
      <w:r>
        <w:rPr>
          <w:kern w:val="16"/>
          <w:lang w:val="fr-FR"/>
        </w:rPr>
        <w:t>Lab,</w:t>
      </w:r>
      <w:r w:rsidR="0000178E">
        <w:rPr>
          <w:kern w:val="16"/>
          <w:lang w:val="fr-FR"/>
        </w:rPr>
        <w:t xml:space="preserve"> Newport News, VA 23606, USA</w:t>
      </w:r>
    </w:p>
    <w:p w:rsidR="00165665" w:rsidRDefault="00165665" w:rsidP="002D3916">
      <w:pPr>
        <w:pStyle w:val="BodyTextIndent"/>
        <w:ind w:firstLine="0"/>
        <w:rPr>
          <w:kern w:val="16"/>
        </w:rPr>
        <w:sectPr w:rsidR="00165665" w:rsidSect="00D9680A">
          <w:footnotePr>
            <w:pos w:val="beneathText"/>
            <w:numFmt w:val="chicago"/>
          </w:footnotePr>
          <w:endnotePr>
            <w:numFmt w:val="decimal"/>
          </w:endnotePr>
          <w:type w:val="continuous"/>
          <w:pgSz w:w="12242" w:h="15842" w:code="1"/>
          <w:pgMar w:top="1077" w:right="1474" w:bottom="1080" w:left="1134" w:header="2102" w:footer="1080" w:gutter="0"/>
          <w:cols w:space="288"/>
          <w:docGrid w:linePitch="360"/>
        </w:sectPr>
      </w:pPr>
    </w:p>
    <w:p w:rsidR="0000178E" w:rsidRDefault="0000178E" w:rsidP="0000178E">
      <w:pPr>
        <w:pStyle w:val="Heading3"/>
      </w:pPr>
      <w:r>
        <w:lastRenderedPageBreak/>
        <w:t>Abstract</w:t>
      </w:r>
    </w:p>
    <w:p w:rsidR="0000178E" w:rsidRDefault="0000178E" w:rsidP="0000178E">
      <w:pPr>
        <w:pStyle w:val="BodyTextIndent"/>
        <w:rPr>
          <w:kern w:val="16"/>
          <w:lang w:val="en-US"/>
        </w:rPr>
      </w:pPr>
      <w:r w:rsidRPr="00C66334">
        <w:rPr>
          <w:kern w:val="16"/>
          <w:lang w:val="en-US"/>
        </w:rPr>
        <w:t xml:space="preserve">Two DC high voltage GaAs photoguns have been built at Jefferson Lab based on a compact inverted insulator design.  One photogun provides the polarized electron beam at the Continuous Electron Beam Accelerator Facility (CEBAF) up to 200 µA.  The other gun is used for high average current photocathode lifetime studies at a dedicated test facility up to 4 mA of polarized beam and 10 mA of un-polarized beam. GaAs-based photoguns used at accelerators with extensive user programs must exhibit long photocathode operating lifetime. Achieving this goal represents a significant challenge for proposed facilities that must operate in excess of tens of mA of polarized average current. This </w:t>
      </w:r>
      <w:r>
        <w:rPr>
          <w:kern w:val="16"/>
          <w:lang w:val="en-US"/>
        </w:rPr>
        <w:t>contribution</w:t>
      </w:r>
      <w:r w:rsidRPr="00C66334">
        <w:rPr>
          <w:kern w:val="16"/>
          <w:lang w:val="en-US"/>
        </w:rPr>
        <w:t xml:space="preserve"> describes techniques to maintain good vacuum while delivering high beam currents, and techniques that minimize damage due to ion bombardment, the dominant mechanism that reduces photocathode yield. Advantages of higher DC voltage include reduced space-charge emittance growth and the potential for better photocathode lifetime. Highlights of R&amp;D to improve the performance of polarized electron sources and prolong the lifetime of </w:t>
      </w:r>
      <w:r>
        <w:rPr>
          <w:kern w:val="16"/>
        </w:rPr>
        <w:t xml:space="preserve">strained-superlattice </w:t>
      </w:r>
      <w:r>
        <w:rPr>
          <w:kern w:val="16"/>
          <w:lang w:val="en-US"/>
        </w:rPr>
        <w:t>GaAs</w:t>
      </w:r>
      <w:r w:rsidRPr="00C66334">
        <w:rPr>
          <w:kern w:val="16"/>
          <w:lang w:val="en-US"/>
        </w:rPr>
        <w:t xml:space="preserve"> </w:t>
      </w:r>
      <w:r>
        <w:rPr>
          <w:kern w:val="16"/>
          <w:lang w:val="en-US"/>
        </w:rPr>
        <w:t>are presented.</w:t>
      </w:r>
    </w:p>
    <w:p w:rsidR="0000178E" w:rsidRPr="0000178E" w:rsidRDefault="0000178E" w:rsidP="0000178E">
      <w:pPr>
        <w:pStyle w:val="BodyTextIndent"/>
        <w:rPr>
          <w:kern w:val="16"/>
          <w:lang w:val="en-US"/>
        </w:rPr>
      </w:pPr>
    </w:p>
    <w:p w:rsidR="00B31FB2" w:rsidRDefault="00B31FB2" w:rsidP="00B31FB2">
      <w:pPr>
        <w:pStyle w:val="Heading1"/>
      </w:pPr>
      <w:r>
        <w:t>Introduction</w:t>
      </w:r>
    </w:p>
    <w:p w:rsidR="00AF1E9D" w:rsidRDefault="006D5922" w:rsidP="00AF1E9D">
      <w:pPr>
        <w:pStyle w:val="BodyTextIndent"/>
        <w:rPr>
          <w:kern w:val="16"/>
        </w:rPr>
      </w:pPr>
      <w:r>
        <w:rPr>
          <w:kern w:val="16"/>
        </w:rPr>
        <w:t>The CEBAF load lock</w:t>
      </w:r>
      <w:r w:rsidR="00CE312A">
        <w:rPr>
          <w:kern w:val="16"/>
        </w:rPr>
        <w:t xml:space="preserve"> DC high voltage GaAs photogun </w:t>
      </w:r>
      <w:r>
        <w:rPr>
          <w:kern w:val="16"/>
        </w:rPr>
        <w:t xml:space="preserve">employs </w:t>
      </w:r>
      <w:r w:rsidR="004203E3">
        <w:rPr>
          <w:kern w:val="16"/>
        </w:rPr>
        <w:t>inverted</w:t>
      </w:r>
      <w:r>
        <w:rPr>
          <w:kern w:val="16"/>
        </w:rPr>
        <w:t xml:space="preserve"> </w:t>
      </w:r>
      <w:r w:rsidR="00AF1E9D">
        <w:rPr>
          <w:kern w:val="16"/>
        </w:rPr>
        <w:t>insulator geometry</w:t>
      </w:r>
      <w:r w:rsidR="00CE312A">
        <w:rPr>
          <w:kern w:val="16"/>
        </w:rPr>
        <w:t xml:space="preserve"> [1]</w:t>
      </w:r>
      <w:r w:rsidR="00AF1E9D">
        <w:rPr>
          <w:kern w:val="16"/>
        </w:rPr>
        <w:t xml:space="preserve">. </w:t>
      </w:r>
      <w:r>
        <w:rPr>
          <w:kern w:val="16"/>
        </w:rPr>
        <w:t xml:space="preserve">This describes a photogun with a </w:t>
      </w:r>
      <w:r w:rsidR="005002CF">
        <w:rPr>
          <w:kern w:val="16"/>
        </w:rPr>
        <w:t>cera</w:t>
      </w:r>
      <w:r>
        <w:rPr>
          <w:kern w:val="16"/>
        </w:rPr>
        <w:t>mic insulator that extends into the vacuum chamber, as shown in</w:t>
      </w:r>
      <w:r w:rsidR="00F15C7C">
        <w:rPr>
          <w:kern w:val="16"/>
        </w:rPr>
        <w:t xml:space="preserve"> Fig. 1</w:t>
      </w:r>
      <w:r w:rsidR="007A3F51">
        <w:rPr>
          <w:kern w:val="16"/>
        </w:rPr>
        <w:t>.</w:t>
      </w:r>
      <w:r>
        <w:rPr>
          <w:kern w:val="16"/>
        </w:rPr>
        <w:t xml:space="preserve"> </w:t>
      </w:r>
      <w:r>
        <w:t>The primary benefit of this approach is that a large metal structure is not required to support the cathode electrode.  As a result, there is significantly less metal biased at high voltage, and consequently there is less meta</w:t>
      </w:r>
      <w:r w:rsidR="0061110F">
        <w:t xml:space="preserve">l to generate field emission. </w:t>
      </w:r>
      <w:r>
        <w:t>Another appealing feature of the design is that the insulator is a common element of medical x-ray sources, and therefore relatively inexpensive compared to cylindrical insulators purchased solely for acceler</w:t>
      </w:r>
      <w:r w:rsidR="00A81D5B">
        <w:t xml:space="preserve">ator electron gun applications. </w:t>
      </w:r>
      <w:r w:rsidR="00A81D5B" w:rsidRPr="00A81D5B">
        <w:t>A load-locked</w:t>
      </w:r>
      <w:r w:rsidR="00A81D5B">
        <w:t xml:space="preserve"> photogun </w:t>
      </w:r>
      <w:bookmarkStart w:id="0" w:name="_GoBack"/>
      <w:bookmarkEnd w:id="0"/>
      <w:r w:rsidR="00A81D5B">
        <w:t>design with an inverted insulator</w:t>
      </w:r>
      <w:r w:rsidR="00A81D5B" w:rsidRPr="00A81D5B">
        <w:t xml:space="preserve"> helps to reduce the surface area of the high voltage vacuum chamber, which in turn reduces the gas load</w:t>
      </w:r>
      <w:r w:rsidR="00CE312A">
        <w:t>.</w:t>
      </w:r>
      <w:r>
        <w:t xml:space="preserve"> Finally, b</w:t>
      </w:r>
      <w:r w:rsidRPr="00B764AA">
        <w:t xml:space="preserve">ecause there is no exposed high voltage, </w:t>
      </w:r>
      <w:r>
        <w:t xml:space="preserve">corona shields and a </w:t>
      </w:r>
      <w:r w:rsidRPr="00B764AA">
        <w:t xml:space="preserve">tank </w:t>
      </w:r>
      <w:r>
        <w:t>for</w:t>
      </w:r>
      <w:r w:rsidRPr="00B764AA">
        <w:t xml:space="preserve"> dry nitrogen gas or SF</w:t>
      </w:r>
      <w:r w:rsidRPr="008D09AC">
        <w:rPr>
          <w:vertAlign w:val="subscript"/>
        </w:rPr>
        <w:t>6</w:t>
      </w:r>
      <w:r w:rsidRPr="00B764AA">
        <w:t xml:space="preserve"> </w:t>
      </w:r>
      <w:r>
        <w:t>are</w:t>
      </w:r>
      <w:r w:rsidRPr="00B764AA">
        <w:t xml:space="preserve"> not required.</w:t>
      </w:r>
      <w:r w:rsidR="00AF1E9D" w:rsidRPr="00AF1E9D">
        <w:rPr>
          <w:kern w:val="16"/>
        </w:rPr>
        <w:t xml:space="preserve"> </w:t>
      </w:r>
    </w:p>
    <w:p w:rsidR="00382E1E" w:rsidRPr="00262285" w:rsidRDefault="00FC3385" w:rsidP="00262285">
      <w:pPr>
        <w:pStyle w:val="BodyTextIndent"/>
        <w:rPr>
          <w:kern w:val="16"/>
          <w:lang w:val="en-US"/>
        </w:rPr>
      </w:pPr>
      <w:r>
        <w:rPr>
          <w:noProof/>
          <w:kern w:val="16"/>
          <w:lang w:val="en-US"/>
        </w:rPr>
        <w:lastRenderedPageBreak/>
        <mc:AlternateContent>
          <mc:Choice Requires="wps">
            <w:drawing>
              <wp:anchor distT="0" distB="0" distL="114300" distR="114300" simplePos="0" relativeHeight="251660288" behindDoc="0" locked="0" layoutInCell="1" allowOverlap="0" wp14:anchorId="13900EBB" wp14:editId="1891DFBF">
                <wp:simplePos x="0" y="0"/>
                <wp:positionH relativeFrom="column">
                  <wp:posOffset>-66675</wp:posOffset>
                </wp:positionH>
                <wp:positionV relativeFrom="page">
                  <wp:posOffset>8896350</wp:posOffset>
                </wp:positionV>
                <wp:extent cx="2957830" cy="492760"/>
                <wp:effectExtent l="0" t="0" r="13970" b="25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73A" w:rsidRDefault="00C5273A" w:rsidP="00C5273A">
                            <w:pPr>
                              <w:pStyle w:val="BodyTextIndent"/>
                              <w:tabs>
                                <w:tab w:val="left" w:leader="underscore" w:pos="1800"/>
                              </w:tabs>
                              <w:ind w:firstLine="0"/>
                              <w:rPr>
                                <w:kern w:val="16"/>
                                <w:sz w:val="8"/>
                              </w:rPr>
                            </w:pPr>
                            <w:r>
                              <w:rPr>
                                <w:kern w:val="16"/>
                                <w:sz w:val="8"/>
                              </w:rPr>
                              <w:tab/>
                            </w:r>
                          </w:p>
                          <w:p w:rsidR="00C5273A" w:rsidRPr="00B953BC" w:rsidRDefault="00C5273A" w:rsidP="00C5273A">
                            <w:pPr>
                              <w:pStyle w:val="FootnoteText"/>
                              <w:keepNext/>
                            </w:pPr>
                            <w:r>
                              <w:rPr>
                                <w:kern w:val="16"/>
                              </w:rPr>
                              <w:t xml:space="preserve">*Work supported by the </w:t>
                            </w:r>
                            <w:r>
                              <w:rPr>
                                <w:bCs/>
                              </w:rPr>
                              <w:t xml:space="preserve">U.S. DOE under </w:t>
                            </w:r>
                            <w:r>
                              <w:t>Contract No. DE-AC05-06OR23177</w:t>
                            </w:r>
                          </w:p>
                          <w:p w:rsidR="00C5273A" w:rsidRPr="00B953BC" w:rsidRDefault="00C5273A" w:rsidP="00B953BC">
                            <w:pPr>
                              <w:pStyle w:val="FootnoteText"/>
                              <w:rPr>
                                <w:kern w:val="16"/>
                              </w:rPr>
                            </w:pPr>
                            <w:r>
                              <w:rPr>
                                <w:kern w:val="16"/>
                                <w:vertAlign w:val="superscript"/>
                              </w:rPr>
                              <w:t xml:space="preserve"># </w:t>
                            </w:r>
                            <w:r>
                              <w:rPr>
                                <w:kern w:val="16"/>
                              </w:rPr>
                              <w:t>suleiman@</w:t>
                            </w:r>
                            <w:r w:rsidR="000D048D">
                              <w:rPr>
                                <w:kern w:val="16"/>
                              </w:rPr>
                              <w:t>j</w:t>
                            </w:r>
                            <w:r>
                              <w:rPr>
                                <w:kern w:val="16"/>
                              </w:rPr>
                              <w:t>lab.org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700.5pt;width:232.9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DU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" o:allowoverlap="f" filled="f" stroked="f">
                <v:textbox inset="0,0,0,0">
                  <w:txbxContent>
                    <w:p w:rsidR="00C5273A" w:rsidRDefault="00C5273A" w:rsidP="00C5273A">
                      <w:pPr>
                        <w:pStyle w:val="BodyTextIndent"/>
                        <w:tabs>
                          <w:tab w:val="left" w:leader="underscore" w:pos="1800"/>
                        </w:tabs>
                        <w:ind w:firstLine="0"/>
                        <w:rPr>
                          <w:kern w:val="16"/>
                          <w:sz w:val="8"/>
                        </w:rPr>
                      </w:pPr>
                      <w:r>
                        <w:rPr>
                          <w:kern w:val="16"/>
                          <w:sz w:val="8"/>
                        </w:rPr>
                        <w:tab/>
                      </w:r>
                    </w:p>
                    <w:p w:rsidR="00C5273A" w:rsidRPr="00B953BC" w:rsidRDefault="00C5273A" w:rsidP="00C5273A">
                      <w:pPr>
                        <w:pStyle w:val="FootnoteText"/>
                        <w:keepNext/>
                      </w:pPr>
                      <w:r>
                        <w:rPr>
                          <w:kern w:val="16"/>
                        </w:rPr>
                        <w:t xml:space="preserve">*Work supported by the </w:t>
                      </w:r>
                      <w:r>
                        <w:rPr>
                          <w:bCs/>
                        </w:rPr>
                        <w:t xml:space="preserve">U.S. DOE under </w:t>
                      </w:r>
                      <w:r>
                        <w:t>Contract No. DE-AC05-06OR23177</w:t>
                      </w:r>
                    </w:p>
                    <w:p w:rsidR="00C5273A" w:rsidRPr="00B953BC" w:rsidRDefault="00C5273A" w:rsidP="00B953BC">
                      <w:pPr>
                        <w:pStyle w:val="FootnoteText"/>
                        <w:rPr>
                          <w:kern w:val="16"/>
                        </w:rPr>
                      </w:pPr>
                      <w:r>
                        <w:rPr>
                          <w:kern w:val="16"/>
                          <w:vertAlign w:val="superscript"/>
                        </w:rPr>
                        <w:t xml:space="preserve"># </w:t>
                      </w:r>
                      <w:r>
                        <w:rPr>
                          <w:kern w:val="16"/>
                        </w:rPr>
                        <w:t>suleiman@</w:t>
                      </w:r>
                      <w:r w:rsidR="000D048D">
                        <w:rPr>
                          <w:kern w:val="16"/>
                        </w:rPr>
                        <w:t>j</w:t>
                      </w:r>
                      <w:r>
                        <w:rPr>
                          <w:kern w:val="16"/>
                        </w:rPr>
                        <w:t>lab.org</w:t>
                      </w:r>
                    </w:p>
                  </w:txbxContent>
                </v:textbox>
                <w10:wrap type="topAndBottom" anchory="page"/>
              </v:shape>
            </w:pict>
          </mc:Fallback>
        </mc:AlternateContent>
      </w:r>
      <w:r w:rsidR="00AF1E9D">
        <w:rPr>
          <w:kern w:val="16"/>
        </w:rPr>
        <w:t>The polarized GaAs photogun operating at CEBAF uses a tee-shaped cathode electrode made of 316L stainless steel polished to sub-micro</w:t>
      </w:r>
      <w:r w:rsidR="00C9363B">
        <w:rPr>
          <w:kern w:val="16"/>
        </w:rPr>
        <w:t>n finish using diamond grit. This gun</w:t>
      </w:r>
      <w:r w:rsidR="00AF1E9D">
        <w:rPr>
          <w:kern w:val="16"/>
        </w:rPr>
        <w:t xml:space="preserve"> was high voltage processed to 150</w:t>
      </w:r>
      <w:r w:rsidR="00B953BC">
        <w:rPr>
          <w:kern w:val="16"/>
        </w:rPr>
        <w:t xml:space="preserve"> </w:t>
      </w:r>
      <w:r w:rsidR="00AF1E9D">
        <w:rPr>
          <w:kern w:val="16"/>
        </w:rPr>
        <w:t xml:space="preserve">kV without detectable field emission and now </w:t>
      </w:r>
      <w:r w:rsidR="00845CDF">
        <w:rPr>
          <w:kern w:val="16"/>
        </w:rPr>
        <w:t>provides beam at 130</w:t>
      </w:r>
      <w:r w:rsidR="00B953BC">
        <w:rPr>
          <w:kern w:val="16"/>
        </w:rPr>
        <w:t xml:space="preserve"> </w:t>
      </w:r>
      <w:r w:rsidR="00845CDF">
        <w:rPr>
          <w:kern w:val="16"/>
        </w:rPr>
        <w:t xml:space="preserve">kV. It has a </w:t>
      </w:r>
      <w:r w:rsidR="00845CDF">
        <w:rPr>
          <w:kern w:val="16"/>
          <w:lang w:val="en-US"/>
        </w:rPr>
        <w:t>c</w:t>
      </w:r>
      <w:r w:rsidR="003F118E" w:rsidRPr="00262285">
        <w:rPr>
          <w:kern w:val="16"/>
          <w:lang w:val="en-US"/>
        </w:rPr>
        <w:t>harge lifetime ~ 200</w:t>
      </w:r>
      <w:r w:rsidR="00164962">
        <w:rPr>
          <w:kern w:val="16"/>
          <w:lang w:val="en-US"/>
        </w:rPr>
        <w:t xml:space="preserve"> C at 20</w:t>
      </w:r>
      <w:r w:rsidR="003F118E" w:rsidRPr="00262285">
        <w:rPr>
          <w:kern w:val="16"/>
          <w:lang w:val="en-US"/>
        </w:rPr>
        <w:t>0 μA with transmission of 95%</w:t>
      </w:r>
      <w:r w:rsidR="00262285">
        <w:rPr>
          <w:kern w:val="16"/>
          <w:lang w:val="en-US"/>
        </w:rPr>
        <w:t xml:space="preserve">. </w:t>
      </w:r>
      <w:r w:rsidR="00CE312A">
        <w:rPr>
          <w:kern w:val="16"/>
          <w:lang w:val="en-US"/>
        </w:rPr>
        <w:t>Recently, t</w:t>
      </w:r>
      <w:r w:rsidR="00C9363B">
        <w:rPr>
          <w:kern w:val="16"/>
          <w:lang w:val="en-US"/>
        </w:rPr>
        <w:t>he</w:t>
      </w:r>
      <w:r w:rsidR="00845CDF">
        <w:rPr>
          <w:kern w:val="16"/>
          <w:lang w:val="en-US"/>
        </w:rPr>
        <w:t xml:space="preserve"> gun d</w:t>
      </w:r>
      <w:r w:rsidR="003F118E" w:rsidRPr="00262285">
        <w:rPr>
          <w:kern w:val="16"/>
          <w:lang w:val="en-US"/>
        </w:rPr>
        <w:t xml:space="preserve">elivered 1800 C of polarized beam to </w:t>
      </w:r>
      <w:r w:rsidR="00B953BC">
        <w:rPr>
          <w:kern w:val="16"/>
          <w:lang w:val="en-US"/>
        </w:rPr>
        <w:t xml:space="preserve">the </w:t>
      </w:r>
      <w:r w:rsidR="003F118E" w:rsidRPr="00262285">
        <w:rPr>
          <w:kern w:val="16"/>
          <w:lang w:val="en-US"/>
        </w:rPr>
        <w:t>QWeak</w:t>
      </w:r>
      <w:r w:rsidR="00845CDF">
        <w:rPr>
          <w:kern w:val="16"/>
          <w:lang w:val="en-US"/>
        </w:rPr>
        <w:t xml:space="preserve"> experiment</w:t>
      </w:r>
      <w:r w:rsidR="00CE312A">
        <w:rPr>
          <w:kern w:val="16"/>
          <w:lang w:val="en-US"/>
        </w:rPr>
        <w:t xml:space="preserve"> [2]</w:t>
      </w:r>
      <w:r w:rsidR="00845CDF">
        <w:rPr>
          <w:kern w:val="16"/>
          <w:lang w:val="en-US"/>
        </w:rPr>
        <w:t>.</w:t>
      </w:r>
    </w:p>
    <w:p w:rsidR="00AF1E9D" w:rsidRPr="00845CDF" w:rsidRDefault="00AF1E9D" w:rsidP="00845CDF">
      <w:pPr>
        <w:pStyle w:val="BodyTextIndent"/>
        <w:rPr>
          <w:kern w:val="16"/>
          <w:lang w:val="en-US"/>
        </w:rPr>
      </w:pPr>
      <w:r>
        <w:rPr>
          <w:kern w:val="16"/>
        </w:rPr>
        <w:t>A second inverted gun located at an Injector Test Facility is used f</w:t>
      </w:r>
      <w:r w:rsidR="00845CDF">
        <w:rPr>
          <w:kern w:val="16"/>
        </w:rPr>
        <w:t xml:space="preserve">or lifetime studies at high currents. </w:t>
      </w:r>
      <w:r>
        <w:rPr>
          <w:kern w:val="16"/>
        </w:rPr>
        <w:t>It employs a similar tee-shaped cathode electrode but made of large-</w:t>
      </w:r>
      <w:r w:rsidR="00845CDF">
        <w:rPr>
          <w:kern w:val="16"/>
        </w:rPr>
        <w:t xml:space="preserve">grain niobium. </w:t>
      </w:r>
      <w:r>
        <w:t>The first application of high voltage was disappointing, with field emission detected at voltage &gt; 140</w:t>
      </w:r>
      <w:r w:rsidR="00B953BC">
        <w:t xml:space="preserve"> </w:t>
      </w:r>
      <w:r>
        <w:t>kV.  By increasing the applied voltage, some field emitters were eliminated but processing was limited to 225</w:t>
      </w:r>
      <w:r w:rsidR="00B953BC">
        <w:t xml:space="preserve"> </w:t>
      </w:r>
      <w:r>
        <w:t>kV which was the maximum voltage of the high voltage power supply. Not surprisingly, photocathode lifetime was poor while delivering beam at 200</w:t>
      </w:r>
      <w:r w:rsidR="00B953BC">
        <w:t xml:space="preserve"> </w:t>
      </w:r>
      <w:r w:rsidR="00C9363B">
        <w:t xml:space="preserve">kV due to </w:t>
      </w:r>
      <w:r>
        <w:t>field emission which served to degrade the vacuum within the photogun. And often there were high voltage discharges that completely eliminated photocathode quantum efficiency (QE).</w:t>
      </w:r>
    </w:p>
    <w:p w:rsidR="001D0C4C" w:rsidRPr="00AF1E9D" w:rsidRDefault="001D0C4C" w:rsidP="00AF1E9D">
      <w:pPr>
        <w:pStyle w:val="BodyTextIndent"/>
      </w:pPr>
    </w:p>
    <w:tbl>
      <w:tblPr>
        <w:tblW w:w="0" w:type="auto"/>
        <w:tblLook w:val="04A0" w:firstRow="1" w:lastRow="0" w:firstColumn="1" w:lastColumn="0" w:noHBand="0" w:noVBand="1"/>
      </w:tblPr>
      <w:tblGrid>
        <w:gridCol w:w="4889"/>
      </w:tblGrid>
      <w:tr w:rsidR="001D0C4C" w:rsidRPr="00E56880" w:rsidTr="00C5273A">
        <w:tc>
          <w:tcPr>
            <w:tcW w:w="4889" w:type="dxa"/>
          </w:tcPr>
          <w:p w:rsidR="002141C9" w:rsidRDefault="001D0C4C" w:rsidP="004203E3">
            <w:pPr>
              <w:pStyle w:val="FigureCaption"/>
              <w:keepNext/>
            </w:pPr>
            <w:r>
              <w:rPr>
                <w:noProof/>
                <w:kern w:val="16"/>
                <w:lang w:val="en-US"/>
              </w:rPr>
              <w:drawing>
                <wp:inline distT="0" distB="0" distL="0" distR="0" wp14:anchorId="33831614" wp14:editId="46F2C5A5">
                  <wp:extent cx="2964180" cy="2491740"/>
                  <wp:effectExtent l="19050" t="0" r="7620" b="0"/>
                  <wp:docPr id="8" name="Picture 8" descr="M:\inj_group\Archive\Conferences\2011-PAC\200KVGUN\Proceedings\WEODS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j_group\Archive\Conferences\2011-PAC\200KVGUN\Proceedings\WEODS3f1.jpg"/>
                          <pic:cNvPicPr>
                            <a:picLocks noChangeAspect="1" noChangeArrowheads="1"/>
                          </pic:cNvPicPr>
                        </pic:nvPicPr>
                        <pic:blipFill>
                          <a:blip r:embed="rId9" cstate="print"/>
                          <a:srcRect/>
                          <a:stretch>
                            <a:fillRect/>
                          </a:stretch>
                        </pic:blipFill>
                        <pic:spPr bwMode="auto">
                          <a:xfrm>
                            <a:off x="0" y="0"/>
                            <a:ext cx="2964180" cy="2491740"/>
                          </a:xfrm>
                          <a:prstGeom prst="rect">
                            <a:avLst/>
                          </a:prstGeom>
                          <a:noFill/>
                          <a:ln w="9525">
                            <a:noFill/>
                            <a:miter lim="800000"/>
                            <a:headEnd/>
                            <a:tailEnd/>
                          </a:ln>
                        </pic:spPr>
                      </pic:pic>
                    </a:graphicData>
                  </a:graphic>
                </wp:inline>
              </w:drawing>
            </w:r>
          </w:p>
          <w:p w:rsidR="001D0C4C" w:rsidRPr="004A4577" w:rsidRDefault="002141C9" w:rsidP="002141C9">
            <w:pPr>
              <w:pStyle w:val="ReferenceText"/>
              <w:jc w:val="center"/>
            </w:pPr>
            <w:bookmarkStart w:id="1" w:name="_Ref390002216"/>
            <w:r>
              <w:t xml:space="preserve">Figure </w:t>
            </w:r>
            <w:r w:rsidR="00B10FEA">
              <w:fldChar w:fldCharType="begin"/>
            </w:r>
            <w:r w:rsidR="00B10FEA">
              <w:instrText xml:space="preserve"> SEQ Figure \* ARABIC </w:instrText>
            </w:r>
            <w:r w:rsidR="00B10FEA">
              <w:fldChar w:fldCharType="separate"/>
            </w:r>
            <w:r w:rsidR="00B10FEA">
              <w:rPr>
                <w:noProof/>
              </w:rPr>
              <w:t>1</w:t>
            </w:r>
            <w:r w:rsidR="00B10FEA">
              <w:rPr>
                <w:noProof/>
              </w:rPr>
              <w:fldChar w:fldCharType="end"/>
            </w:r>
            <w:bookmarkEnd w:id="1"/>
            <w:r w:rsidR="00A65F0D">
              <w:t xml:space="preserve">: </w:t>
            </w:r>
            <w:r>
              <w:t>CEBAF inverted gun high voltage chamber</w:t>
            </w:r>
            <w:r w:rsidR="00A65F0D">
              <w:t>.</w:t>
            </w:r>
          </w:p>
        </w:tc>
      </w:tr>
      <w:tr w:rsidR="001D0C4C" w:rsidRPr="00E56880" w:rsidTr="00C5273A">
        <w:tc>
          <w:tcPr>
            <w:tcW w:w="4889" w:type="dxa"/>
          </w:tcPr>
          <w:p w:rsidR="001D0C4C" w:rsidRPr="004A4577" w:rsidRDefault="001D0C4C" w:rsidP="002141C9">
            <w:pPr>
              <w:pStyle w:val="FigureCaption"/>
              <w:jc w:val="both"/>
              <w:rPr>
                <w:kern w:val="16"/>
              </w:rPr>
            </w:pPr>
          </w:p>
        </w:tc>
      </w:tr>
    </w:tbl>
    <w:p w:rsidR="00E14D20" w:rsidRDefault="001D0C4C" w:rsidP="00B953BC">
      <w:pPr>
        <w:pStyle w:val="BodyTextIndent"/>
      </w:pPr>
      <w:r>
        <w:t xml:space="preserve">The large-grain niobium electrode was removed from the photogun and </w:t>
      </w:r>
      <w:r w:rsidR="00922A90">
        <w:t>a</w:t>
      </w:r>
      <w:r w:rsidR="0061110F">
        <w:t>nother surface</w:t>
      </w:r>
      <w:r>
        <w:t xml:space="preserve"> tr</w:t>
      </w:r>
      <w:r w:rsidR="00F15C7C">
        <w:t>eatment was performed</w:t>
      </w:r>
      <w:r w:rsidRPr="00866AA1">
        <w:t>.</w:t>
      </w:r>
      <w:r w:rsidR="00F15C7C">
        <w:t xml:space="preserve"> </w:t>
      </w:r>
      <w:r>
        <w:t xml:space="preserve">Upon re-installation of the cathode electrode </w:t>
      </w:r>
      <w:r>
        <w:lastRenderedPageBreak/>
        <w:t>into the photogun and vacuum chamber bake-out, no field emission was detected at voltage up to 225</w:t>
      </w:r>
      <w:r w:rsidR="00B953BC">
        <w:t xml:space="preserve"> </w:t>
      </w:r>
      <w:r>
        <w:t>kV.</w:t>
      </w:r>
    </w:p>
    <w:p w:rsidR="00922A90" w:rsidRPr="00922A90" w:rsidRDefault="00CE312A" w:rsidP="00922A90">
      <w:pPr>
        <w:pStyle w:val="BodyTextIndent"/>
        <w:rPr>
          <w:kern w:val="16"/>
        </w:rPr>
      </w:pPr>
      <w:r>
        <w:rPr>
          <w:kern w:val="16"/>
        </w:rPr>
        <w:t xml:space="preserve">The previous record of polarized beam from a photogun was 1 mA [3]. </w:t>
      </w:r>
      <w:r w:rsidR="00B953BC">
        <w:rPr>
          <w:kern w:val="16"/>
        </w:rPr>
        <w:t>This photogun was used</w:t>
      </w:r>
      <w:r w:rsidR="00E14D20">
        <w:rPr>
          <w:kern w:val="16"/>
        </w:rPr>
        <w:t xml:space="preserve"> </w:t>
      </w:r>
      <w:r w:rsidR="00B953BC">
        <w:rPr>
          <w:kern w:val="16"/>
        </w:rPr>
        <w:t>to deliver</w:t>
      </w:r>
      <w:r w:rsidR="00E14D20">
        <w:rPr>
          <w:kern w:val="16"/>
        </w:rPr>
        <w:t xml:space="preserve"> 4</w:t>
      </w:r>
      <w:r>
        <w:rPr>
          <w:kern w:val="16"/>
        </w:rPr>
        <w:t xml:space="preserve"> </w:t>
      </w:r>
      <w:r w:rsidR="00E14D20">
        <w:rPr>
          <w:kern w:val="16"/>
        </w:rPr>
        <w:t xml:space="preserve">mA average beam current from a high polarization strained-superlattice GaAs photocathode that was illuminated with light from an RF-pulsed </w:t>
      </w:r>
      <w:proofErr w:type="spellStart"/>
      <w:r w:rsidR="00E14D20">
        <w:rPr>
          <w:kern w:val="16"/>
        </w:rPr>
        <w:t>fiber</w:t>
      </w:r>
      <w:proofErr w:type="spellEnd"/>
      <w:r w:rsidR="00E14D20">
        <w:rPr>
          <w:kern w:val="16"/>
        </w:rPr>
        <w:t>-based drive laser operating at 780</w:t>
      </w:r>
      <w:r w:rsidR="00922A90">
        <w:rPr>
          <w:kern w:val="16"/>
        </w:rPr>
        <w:t xml:space="preserve"> </w:t>
      </w:r>
      <w:r w:rsidR="00E14D20">
        <w:rPr>
          <w:kern w:val="16"/>
        </w:rPr>
        <w:t>nm and with 1500</w:t>
      </w:r>
      <w:r w:rsidR="00922A90">
        <w:rPr>
          <w:kern w:val="16"/>
        </w:rPr>
        <w:t xml:space="preserve"> </w:t>
      </w:r>
      <w:r w:rsidR="00E14D20">
        <w:rPr>
          <w:kern w:val="16"/>
        </w:rPr>
        <w:t>MHz pulse repetiti</w:t>
      </w:r>
      <w:r>
        <w:rPr>
          <w:kern w:val="16"/>
        </w:rPr>
        <w:t>on rate. This is a new record [4</w:t>
      </w:r>
      <w:r w:rsidR="0061110F">
        <w:rPr>
          <w:kern w:val="16"/>
        </w:rPr>
        <w:t>] and</w:t>
      </w:r>
      <w:r w:rsidR="00E14D20">
        <w:rPr>
          <w:kern w:val="16"/>
        </w:rPr>
        <w:t xml:space="preserve"> an important development toward realizing some of the requirements for proposed high current accelerators</w:t>
      </w:r>
      <w:r w:rsidR="000F25A5">
        <w:rPr>
          <w:kern w:val="16"/>
        </w:rPr>
        <w:t xml:space="preserve">. </w:t>
      </w:r>
      <w:r w:rsidR="00922A90">
        <w:rPr>
          <w:kern w:val="16"/>
        </w:rPr>
        <w:fldChar w:fldCharType="begin"/>
      </w:r>
      <w:r w:rsidR="00922A90" w:rsidRPr="00CE312A">
        <w:rPr>
          <w:kern w:val="16"/>
        </w:rPr>
        <w:instrText xml:space="preserve"> REF _Ref390031748 \h </w:instrText>
      </w:r>
      <w:r w:rsidRPr="00CE312A">
        <w:rPr>
          <w:kern w:val="16"/>
        </w:rPr>
        <w:instrText xml:space="preserve"> \* MERGEFORMAT </w:instrText>
      </w:r>
      <w:r w:rsidR="00922A90">
        <w:rPr>
          <w:kern w:val="16"/>
        </w:rPr>
      </w:r>
      <w:r w:rsidR="00922A90">
        <w:rPr>
          <w:kern w:val="16"/>
        </w:rPr>
        <w:fldChar w:fldCharType="separate"/>
      </w:r>
      <w:r w:rsidR="00B10FEA" w:rsidRPr="00103CE4">
        <w:t xml:space="preserve">Table </w:t>
      </w:r>
      <w:r w:rsidR="00B10FEA" w:rsidRPr="00B10FEA">
        <w:rPr>
          <w:noProof/>
        </w:rPr>
        <w:t>1</w:t>
      </w:r>
      <w:r w:rsidR="00922A90">
        <w:rPr>
          <w:kern w:val="16"/>
        </w:rPr>
        <w:fldChar w:fldCharType="end"/>
      </w:r>
      <w:r>
        <w:rPr>
          <w:kern w:val="16"/>
        </w:rPr>
        <w:t xml:space="preserve"> </w:t>
      </w:r>
      <w:r w:rsidR="000F25A5">
        <w:rPr>
          <w:kern w:val="16"/>
        </w:rPr>
        <w:t>gives the details of th</w:t>
      </w:r>
      <w:r>
        <w:rPr>
          <w:kern w:val="16"/>
        </w:rPr>
        <w:t>e two polarized high current test</w:t>
      </w:r>
      <w:r w:rsidR="000F25A5">
        <w:rPr>
          <w:kern w:val="16"/>
        </w:rPr>
        <w:t>s.</w:t>
      </w:r>
    </w:p>
    <w:p w:rsidR="00922A90" w:rsidRPr="00103CE4" w:rsidRDefault="00922A90" w:rsidP="006D2650">
      <w:pPr>
        <w:pStyle w:val="Caption"/>
        <w:keepNext/>
        <w:jc w:val="center"/>
        <w:rPr>
          <w:b w:val="0"/>
        </w:rPr>
      </w:pPr>
      <w:bookmarkStart w:id="2" w:name="_Ref390031748"/>
      <w:r w:rsidRPr="00103CE4">
        <w:rPr>
          <w:b w:val="0"/>
        </w:rPr>
        <w:t xml:space="preserve">Table </w:t>
      </w:r>
      <w:r w:rsidRPr="00103CE4">
        <w:rPr>
          <w:b w:val="0"/>
        </w:rPr>
        <w:fldChar w:fldCharType="begin"/>
      </w:r>
      <w:r w:rsidRPr="00103CE4">
        <w:rPr>
          <w:b w:val="0"/>
        </w:rPr>
        <w:instrText xml:space="preserve"> SEQ Table \* ARABIC </w:instrText>
      </w:r>
      <w:r w:rsidRPr="00103CE4">
        <w:rPr>
          <w:b w:val="0"/>
        </w:rPr>
        <w:fldChar w:fldCharType="separate"/>
      </w:r>
      <w:r w:rsidR="00B10FEA">
        <w:rPr>
          <w:b w:val="0"/>
          <w:noProof/>
        </w:rPr>
        <w:t>1</w:t>
      </w:r>
      <w:r w:rsidRPr="00103CE4">
        <w:rPr>
          <w:b w:val="0"/>
        </w:rPr>
        <w:fldChar w:fldCharType="end"/>
      </w:r>
      <w:bookmarkEnd w:id="2"/>
      <w:r w:rsidR="00E86D22">
        <w:rPr>
          <w:b w:val="0"/>
        </w:rPr>
        <w:t>: Two Polarized High Current Records</w:t>
      </w:r>
    </w:p>
    <w:tbl>
      <w:tblPr>
        <w:tblW w:w="45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785"/>
        <w:gridCol w:w="1301"/>
        <w:gridCol w:w="1460"/>
      </w:tblGrid>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Parameter</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Value</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Value</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Laser Rep Rate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499 MHz</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1500 MHz</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Laser Pulse Length</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30 ps</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50 ps</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Laser Wavelength</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780 nm</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780 nm</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Laser Spot Size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0.45 mm</w:t>
            </w:r>
          </w:p>
        </w:tc>
        <w:tc>
          <w:tcPr>
            <w:tcW w:w="1460" w:type="dxa"/>
            <w:shd w:val="clear" w:color="auto" w:fill="auto"/>
            <w:tcMar>
              <w:top w:w="72" w:type="dxa"/>
              <w:left w:w="144" w:type="dxa"/>
              <w:bottom w:w="72" w:type="dxa"/>
              <w:right w:w="144" w:type="dxa"/>
            </w:tcMar>
            <w:hideMark/>
          </w:tcPr>
          <w:p w:rsidR="00E14D20" w:rsidRPr="0000188A" w:rsidRDefault="00A9210D" w:rsidP="00C5273A">
            <w:pPr>
              <w:pStyle w:val="Paragraph"/>
              <w:ind w:firstLine="0"/>
              <w:jc w:val="left"/>
              <w:rPr>
                <w:sz w:val="16"/>
                <w:szCs w:val="16"/>
              </w:rPr>
            </w:pPr>
            <w:r>
              <w:rPr>
                <w:bCs/>
                <w:sz w:val="16"/>
                <w:szCs w:val="16"/>
              </w:rPr>
              <w:t>0.</w:t>
            </w:r>
            <w:r w:rsidR="007A3F51">
              <w:rPr>
                <w:bCs/>
                <w:sz w:val="16"/>
                <w:szCs w:val="16"/>
              </w:rPr>
              <w:t>3</w:t>
            </w:r>
            <w:r w:rsidR="00E14D20" w:rsidRPr="0000188A">
              <w:rPr>
                <w:bCs/>
                <w:sz w:val="16"/>
                <w:szCs w:val="16"/>
              </w:rPr>
              <w:t>5 mm</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Photocathode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GaAs/GaAsP</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GaAs/GaAsP</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Gun Voltage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100 kV</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200 kV</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Beam Current</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1 mA</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4 mA</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Run Duration</w:t>
            </w:r>
          </w:p>
        </w:tc>
        <w:tc>
          <w:tcPr>
            <w:tcW w:w="1301" w:type="dxa"/>
            <w:shd w:val="clear" w:color="auto" w:fill="auto"/>
            <w:tcMar>
              <w:top w:w="72" w:type="dxa"/>
              <w:left w:w="144" w:type="dxa"/>
              <w:bottom w:w="72" w:type="dxa"/>
              <w:right w:w="144" w:type="dxa"/>
            </w:tcMar>
            <w:hideMark/>
          </w:tcPr>
          <w:p w:rsidR="00E14D20" w:rsidRPr="0000188A" w:rsidRDefault="001401A8" w:rsidP="00C5273A">
            <w:pPr>
              <w:pStyle w:val="Paragraph"/>
              <w:ind w:firstLine="0"/>
              <w:jc w:val="left"/>
              <w:rPr>
                <w:sz w:val="16"/>
                <w:szCs w:val="16"/>
              </w:rPr>
            </w:pPr>
            <w:r>
              <w:rPr>
                <w:sz w:val="16"/>
                <w:szCs w:val="16"/>
              </w:rPr>
              <w:t>8.25 hour</w:t>
            </w:r>
          </w:p>
        </w:tc>
        <w:tc>
          <w:tcPr>
            <w:tcW w:w="1460" w:type="dxa"/>
            <w:shd w:val="clear" w:color="auto" w:fill="auto"/>
            <w:tcMar>
              <w:top w:w="72" w:type="dxa"/>
              <w:left w:w="144" w:type="dxa"/>
              <w:bottom w:w="72" w:type="dxa"/>
              <w:right w:w="144" w:type="dxa"/>
            </w:tcMar>
            <w:hideMark/>
          </w:tcPr>
          <w:p w:rsidR="00E14D20" w:rsidRPr="0000188A" w:rsidRDefault="001401A8" w:rsidP="00C5273A">
            <w:pPr>
              <w:pStyle w:val="Paragraph"/>
              <w:ind w:firstLine="0"/>
              <w:jc w:val="left"/>
              <w:rPr>
                <w:sz w:val="16"/>
                <w:szCs w:val="16"/>
              </w:rPr>
            </w:pPr>
            <w:r>
              <w:rPr>
                <w:sz w:val="16"/>
                <w:szCs w:val="16"/>
              </w:rPr>
              <w:t>1.4 hour</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Extracted Charge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30.3 C</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20 C</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Charge Lifetime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210 C</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80 C</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Fluence Lifetime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132 kC/cm</w:t>
            </w:r>
            <w:r w:rsidRPr="0000188A">
              <w:rPr>
                <w:bCs/>
                <w:sz w:val="16"/>
                <w:szCs w:val="16"/>
                <w:vertAlign w:val="superscript"/>
              </w:rPr>
              <w:t>2</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bCs/>
                <w:sz w:val="16"/>
                <w:szCs w:val="16"/>
              </w:rPr>
              <w:t>83 kC/cm</w:t>
            </w:r>
            <w:r w:rsidRPr="0000188A">
              <w:rPr>
                <w:bCs/>
                <w:sz w:val="16"/>
                <w:szCs w:val="16"/>
                <w:vertAlign w:val="superscript"/>
              </w:rPr>
              <w:t>2</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Bunch Charge</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2.0 pC</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2.7 pC</w:t>
            </w:r>
          </w:p>
        </w:tc>
      </w:tr>
      <w:tr w:rsidR="00E14D20" w:rsidRPr="0000188A" w:rsidTr="008838A8">
        <w:trPr>
          <w:trHeight w:val="54"/>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Peak Current</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67 mA</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53 mA</w:t>
            </w:r>
          </w:p>
        </w:tc>
      </w:tr>
      <w:tr w:rsidR="00E14D20" w:rsidRPr="0000188A" w:rsidTr="008838A8">
        <w:trPr>
          <w:trHeight w:val="66"/>
          <w:jc w:val="center"/>
        </w:trPr>
        <w:tc>
          <w:tcPr>
            <w:tcW w:w="1785"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Peak Current Density</w:t>
            </w:r>
          </w:p>
        </w:tc>
        <w:tc>
          <w:tcPr>
            <w:tcW w:w="1301"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42 A/cm</w:t>
            </w:r>
            <w:r w:rsidRPr="0000188A">
              <w:rPr>
                <w:sz w:val="16"/>
                <w:szCs w:val="16"/>
                <w:vertAlign w:val="superscript"/>
              </w:rPr>
              <w:t>2</w:t>
            </w:r>
          </w:p>
        </w:tc>
        <w:tc>
          <w:tcPr>
            <w:tcW w:w="1460" w:type="dxa"/>
            <w:shd w:val="clear" w:color="auto" w:fill="auto"/>
            <w:tcMar>
              <w:top w:w="72" w:type="dxa"/>
              <w:left w:w="144" w:type="dxa"/>
              <w:bottom w:w="72" w:type="dxa"/>
              <w:right w:w="144" w:type="dxa"/>
            </w:tcMar>
            <w:hideMark/>
          </w:tcPr>
          <w:p w:rsidR="00E14D20" w:rsidRPr="0000188A" w:rsidRDefault="00E14D20" w:rsidP="00C5273A">
            <w:pPr>
              <w:pStyle w:val="Paragraph"/>
              <w:ind w:firstLine="0"/>
              <w:jc w:val="left"/>
              <w:rPr>
                <w:sz w:val="16"/>
                <w:szCs w:val="16"/>
              </w:rPr>
            </w:pPr>
            <w:r w:rsidRPr="0000188A">
              <w:rPr>
                <w:sz w:val="16"/>
                <w:szCs w:val="16"/>
              </w:rPr>
              <w:t>55 A/cm</w:t>
            </w:r>
            <w:r w:rsidRPr="0000188A">
              <w:rPr>
                <w:sz w:val="16"/>
                <w:szCs w:val="16"/>
                <w:vertAlign w:val="superscript"/>
              </w:rPr>
              <w:t>2</w:t>
            </w:r>
          </w:p>
        </w:tc>
      </w:tr>
    </w:tbl>
    <w:p w:rsidR="001D0C4C" w:rsidRPr="00512244" w:rsidRDefault="001D0C4C" w:rsidP="00922A90">
      <w:pPr>
        <w:pStyle w:val="BodyTextIndent"/>
        <w:ind w:firstLine="0"/>
      </w:pPr>
    </w:p>
    <w:p w:rsidR="00670C22" w:rsidRDefault="00B31FB2" w:rsidP="000C576E">
      <w:pPr>
        <w:ind w:firstLine="270"/>
      </w:pPr>
      <w:r w:rsidRPr="0065480C">
        <w:t>The operating lifetime of a GaAs-based DC high voltage photogun is set by the vacuum level inside the photogun.  Imperfect vacuum leads to ion bombardment</w:t>
      </w:r>
      <w:r w:rsidR="004A24CA">
        <w:t xml:space="preserve">, </w:t>
      </w:r>
      <w:r w:rsidRPr="0065480C">
        <w:t>the mechanism where residual gas is ionized by the extracted electron beam and transported backward to the photocathode where the ions adversely affect ph</w:t>
      </w:r>
      <w:r w:rsidR="004A24CA">
        <w:t xml:space="preserve">otocathode yield. </w:t>
      </w:r>
      <w:r w:rsidRPr="0065480C">
        <w:t>Ions with sufficient kinetic energy penetrate the</w:t>
      </w:r>
      <w:r>
        <w:t xml:space="preserve"> surface of the photocathode</w:t>
      </w:r>
      <w:r w:rsidRPr="0065480C">
        <w:t>, where they might damage the GaAs crystal structure or serve as trapped interstitial defects that reduce the electron diffusion length.  Impinging ions might also sputter away the chemicals</w:t>
      </w:r>
      <w:r w:rsidR="001A63E2">
        <w:t xml:space="preserve"> (Cs and F)</w:t>
      </w:r>
      <w:r w:rsidRPr="0065480C">
        <w:t xml:space="preserve"> used to reduce the work function at the surface of the photocathode.  </w:t>
      </w:r>
      <w:r w:rsidR="00670C22" w:rsidRPr="0065480C">
        <w:t xml:space="preserve"> </w:t>
      </w:r>
    </w:p>
    <w:p w:rsidR="000F25A5" w:rsidRDefault="00670C22" w:rsidP="000F25A5">
      <w:pPr>
        <w:ind w:firstLine="270"/>
      </w:pPr>
      <w:r w:rsidRPr="0065480C">
        <w:t>The rate of ion production depends strongly on the electron beam energy which varie</w:t>
      </w:r>
      <w:r w:rsidR="000114C8">
        <w:t xml:space="preserve">s across the cathode/anode gap. </w:t>
      </w:r>
      <w:r w:rsidRPr="0065480C">
        <w:t xml:space="preserve">The </w:t>
      </w:r>
      <w:r w:rsidR="004A24CA">
        <w:t xml:space="preserve">peak of </w:t>
      </w:r>
      <w:r w:rsidRPr="0065480C">
        <w:t>electron-impact ionization cross-section for molecular hydrogen (the prevalent gas species in a</w:t>
      </w:r>
      <w:r w:rsidR="004A24CA">
        <w:t xml:space="preserve"> photogun) </w:t>
      </w:r>
      <w:r w:rsidRPr="0065480C">
        <w:t>occurs at ~ 100 eV, and dropping by nearly thr</w:t>
      </w:r>
      <w:r>
        <w:t>ee orders of magnitude at 100 ke</w:t>
      </w:r>
      <w:r w:rsidR="000114C8">
        <w:t>V.</w:t>
      </w:r>
      <w:r w:rsidRPr="0065480C">
        <w:t xml:space="preserve"> It is likely that low and high energy ions do different </w:t>
      </w:r>
      <w:r w:rsidRPr="0065480C">
        <w:lastRenderedPageBreak/>
        <w:t xml:space="preserve">things to the photocathode (e.g., sputter versus implant), but the presence of the QE trench suggests that all ions (low and high energy) are problematic and lead to QE decay. </w:t>
      </w:r>
    </w:p>
    <w:p w:rsidR="00547D27" w:rsidRDefault="000F25A5" w:rsidP="00547D27">
      <w:pPr>
        <w:ind w:firstLine="270"/>
      </w:pPr>
      <w:r w:rsidRPr="0065480C">
        <w:t>Photocathode QE decays more quickly at high current, compared to low c</w:t>
      </w:r>
      <w:r w:rsidR="00D53A98">
        <w:t xml:space="preserve">urrent, </w:t>
      </w:r>
      <w:r w:rsidRPr="0065480C">
        <w:t>since more electrons lead to the production of more ions and consequently, more ion bombardment.  If the vacuum level inside the photogun were constant, the photocathode QE would decay at a rate inversely proportional to beam current.  But in practice, the vacuum level in</w:t>
      </w:r>
      <w:r>
        <w:t xml:space="preserve">side the gun is not </w:t>
      </w:r>
      <w:r w:rsidR="0022021F">
        <w:t>constant;</w:t>
      </w:r>
      <w:r>
        <w:t xml:space="preserve"> </w:t>
      </w:r>
      <w:r w:rsidRPr="0065480C">
        <w:t xml:space="preserve">rather it varies with beam current for dynamic reasons </w:t>
      </w:r>
      <w:r>
        <w:t xml:space="preserve">related to beam loss.  Photocathode QE can drop precipitously at high current, particularly if the electron beam is not efficiently delivered to the desired final location (i.e., a </w:t>
      </w:r>
      <w:r w:rsidR="00D53A98">
        <w:t xml:space="preserve">beam dump or target far away). </w:t>
      </w:r>
      <w:r w:rsidRPr="0065480C">
        <w:t xml:space="preserve">This </w:t>
      </w:r>
      <w:r w:rsidR="00D53A98">
        <w:t xml:space="preserve">dynamic </w:t>
      </w:r>
      <w:r>
        <w:t xml:space="preserve">QE </w:t>
      </w:r>
      <w:r w:rsidR="00D53A98">
        <w:t>dependence</w:t>
      </w:r>
      <w:r>
        <w:t xml:space="preserve"> </w:t>
      </w:r>
      <w:r w:rsidRPr="0065480C">
        <w:t xml:space="preserve">on beam current </w:t>
      </w:r>
      <w:r w:rsidR="00D53A98">
        <w:t>makes</w:t>
      </w:r>
      <w:r>
        <w:t xml:space="preserve"> </w:t>
      </w:r>
      <w:r w:rsidR="00D53A98">
        <w:t>it</w:t>
      </w:r>
      <w:r>
        <w:t xml:space="preserve"> </w:t>
      </w:r>
      <w:r w:rsidRPr="0065480C">
        <w:t xml:space="preserve">very </w:t>
      </w:r>
      <w:r w:rsidR="00D53A98">
        <w:t>difficult</w:t>
      </w:r>
      <w:r>
        <w:t xml:space="preserve"> </w:t>
      </w:r>
      <w:r w:rsidRPr="0065480C">
        <w:t>to infer</w:t>
      </w:r>
      <w:r>
        <w:t xml:space="preserve"> </w:t>
      </w:r>
      <w:r w:rsidRPr="0065480C">
        <w:t>the lifetime</w:t>
      </w:r>
      <w:r>
        <w:t xml:space="preserve"> </w:t>
      </w:r>
      <w:r w:rsidR="00D53A98">
        <w:t>at</w:t>
      </w:r>
      <w:r>
        <w:t xml:space="preserve"> </w:t>
      </w:r>
      <w:r w:rsidRPr="0065480C">
        <w:t>high current based</w:t>
      </w:r>
      <w:r w:rsidR="00A664F1" w:rsidRPr="00A664F1">
        <w:t xml:space="preserve"> </w:t>
      </w:r>
      <w:r w:rsidR="00A664F1">
        <w:t xml:space="preserve">on </w:t>
      </w:r>
      <w:r w:rsidR="00D53A98">
        <w:t>measurements at low current. However</w:t>
      </w:r>
      <w:r w:rsidR="00916648">
        <w:t>,</w:t>
      </w:r>
      <w:r w:rsidR="00D53A98">
        <w:t xml:space="preserve"> a crude gun performance </w:t>
      </w:r>
      <w:r w:rsidR="00A664F1" w:rsidRPr="0065480C">
        <w:t>can be estimated based on hours-long dem</w:t>
      </w:r>
      <w:r w:rsidR="00103CE4">
        <w:t xml:space="preserve">onstrations listed in </w:t>
      </w:r>
      <w:r w:rsidR="00103CE4" w:rsidRPr="00103CE4">
        <w:fldChar w:fldCharType="begin"/>
      </w:r>
      <w:r w:rsidR="00103CE4" w:rsidRPr="00103CE4">
        <w:instrText xml:space="preserve"> REF _Ref390031748 \h  \* MERGEFORMAT </w:instrText>
      </w:r>
      <w:r w:rsidR="00103CE4" w:rsidRPr="00103CE4">
        <w:fldChar w:fldCharType="separate"/>
      </w:r>
      <w:r w:rsidR="00B10FEA" w:rsidRPr="00103CE4">
        <w:t xml:space="preserve">Table </w:t>
      </w:r>
      <w:r w:rsidR="00B10FEA" w:rsidRPr="00B10FEA">
        <w:rPr>
          <w:noProof/>
        </w:rPr>
        <w:t>1</w:t>
      </w:r>
      <w:r w:rsidR="00103CE4" w:rsidRPr="00103CE4">
        <w:fldChar w:fldCharType="end"/>
      </w:r>
      <w:r w:rsidR="00103CE4">
        <w:t xml:space="preserve"> </w:t>
      </w:r>
      <w:r w:rsidR="00A664F1" w:rsidRPr="0065480C">
        <w:t>from a strained-superlattice GaAs</w:t>
      </w:r>
      <w:r w:rsidR="00D53A98">
        <w:t xml:space="preserve"> photocathode</w:t>
      </w:r>
      <w:r w:rsidR="0061110F">
        <w:t>.</w:t>
      </w:r>
      <w:r w:rsidR="00A664F1">
        <w:t xml:space="preserve"> </w:t>
      </w:r>
      <w:r w:rsidR="00A664F1" w:rsidRPr="0065480C">
        <w:t>During the</w:t>
      </w:r>
      <w:r w:rsidR="00D53A98">
        <w:t>se</w:t>
      </w:r>
      <w:r w:rsidR="00A664F1" w:rsidRPr="0065480C">
        <w:t xml:space="preserve"> tests, the photocathode QE was monitored and an exponential fit applied to the data.  </w:t>
      </w:r>
      <w:r w:rsidR="00A664F1">
        <w:t xml:space="preserve">This provides a measure of the </w:t>
      </w:r>
      <w:r w:rsidR="00A664F1" w:rsidRPr="0065480C">
        <w:t xml:space="preserve">photogun “charge lifetime” </w:t>
      </w:r>
      <w:r w:rsidR="00A664F1">
        <w:t xml:space="preserve">which </w:t>
      </w:r>
      <w:r w:rsidR="00A664F1" w:rsidRPr="0065480C">
        <w:t>is a useful metric describ</w:t>
      </w:r>
      <w:r w:rsidR="00A664F1">
        <w:t>ing</w:t>
      </w:r>
      <w:r w:rsidR="00A664F1" w:rsidRPr="0065480C">
        <w:t xml:space="preserve"> the amount of charge that can be extracted before QE fall</w:t>
      </w:r>
      <w:r w:rsidR="00A851AF">
        <w:t xml:space="preserve">s to 1/e of its initial value. </w:t>
      </w:r>
      <w:r w:rsidR="00A664F1" w:rsidRPr="0065480C">
        <w:t>Of course, the photogun can continue to operate beyond its charge lifetime if the drive laser is sufficiently powerful.</w:t>
      </w:r>
      <w:r w:rsidR="00A851AF">
        <w:t xml:space="preserve"> However, now there is the risk of overheating the photocathode and there are experimental measurements that show the beam polarization is lower when the QE becomes very small.</w:t>
      </w:r>
      <w:r w:rsidR="00A664F1" w:rsidRPr="0065480C">
        <w:t xml:space="preserve"> </w:t>
      </w:r>
    </w:p>
    <w:p w:rsidR="00BC7B33" w:rsidRPr="00547D27" w:rsidRDefault="00CA3753" w:rsidP="00BC7B33">
      <w:pPr>
        <w:ind w:firstLine="270"/>
      </w:pPr>
      <w:r>
        <w:t>At 4 mA, the photogun can provide 14 C/h</w:t>
      </w:r>
      <w:r w:rsidR="00D53A98">
        <w:t>ou</w:t>
      </w:r>
      <w:r>
        <w:t>r, or 346</w:t>
      </w:r>
      <w:r w:rsidR="004203E3">
        <w:t xml:space="preserve"> C/day.</w:t>
      </w:r>
      <w:r w:rsidR="00103CE4">
        <w:t xml:space="preserve"> Using the empirically determined</w:t>
      </w:r>
      <w:r>
        <w:t xml:space="preserve"> photogun charge lifetime of 80 C at 4</w:t>
      </w:r>
      <w:r w:rsidR="00103CE4">
        <w:t xml:space="preserve"> mA, and assuming the use of a 10 W laser, a high-polarization photocathode with typical </w:t>
      </w:r>
      <w:r w:rsidR="00103CE4" w:rsidRPr="0065480C">
        <w:t>1% initial QE</w:t>
      </w:r>
      <w:r w:rsidR="00103CE4">
        <w:t xml:space="preserve"> could </w:t>
      </w:r>
      <w:r>
        <w:t>operate for 13 hours</w:t>
      </w:r>
      <w:r w:rsidR="00103CE4" w:rsidRPr="0065480C">
        <w:rPr>
          <w:b/>
          <w:bCs/>
          <w:i/>
          <w:iCs/>
        </w:rPr>
        <w:t xml:space="preserve"> </w:t>
      </w:r>
      <w:r w:rsidR="00103CE4" w:rsidRPr="0065480C">
        <w:t>before running out of laser power</w:t>
      </w:r>
      <w:r w:rsidR="00103CE4">
        <w:t xml:space="preserve"> and QE</w:t>
      </w:r>
      <w:r w:rsidR="00103CE4" w:rsidRPr="0065480C">
        <w:t xml:space="preserve">. </w:t>
      </w:r>
      <w:r>
        <w:t>At t</w:t>
      </w:r>
      <w:r w:rsidR="004A24CA">
        <w:t>his point, moving the laser beam</w:t>
      </w:r>
      <w:r>
        <w:t xml:space="preserve"> to a fresh photocathode location would </w:t>
      </w:r>
      <w:r w:rsidR="004A24CA">
        <w:t>take 1 hour. Assuming there are</w:t>
      </w:r>
      <w:r>
        <w:rPr>
          <w:lang w:val="en-US"/>
        </w:rPr>
        <w:t xml:space="preserve"> 6 spots</w:t>
      </w:r>
      <w:r w:rsidR="00D53A98">
        <w:rPr>
          <w:lang w:val="en-US"/>
        </w:rPr>
        <w:t xml:space="preserve"> </w:t>
      </w:r>
      <w:r w:rsidR="00D53A98" w:rsidRPr="0058511C">
        <w:rPr>
          <w:lang w:val="en-US"/>
        </w:rPr>
        <w:t xml:space="preserve">(since laser spot size is much smaller than active </w:t>
      </w:r>
      <w:r w:rsidR="00D53A98">
        <w:rPr>
          <w:lang w:val="en-US"/>
        </w:rPr>
        <w:t>area)</w:t>
      </w:r>
      <w:r>
        <w:rPr>
          <w:lang w:val="en-US"/>
        </w:rPr>
        <w:t>, t</w:t>
      </w:r>
      <w:r w:rsidRPr="0058511C">
        <w:rPr>
          <w:lang w:val="en-US"/>
        </w:rPr>
        <w:t xml:space="preserve">his provides </w:t>
      </w:r>
      <w:r w:rsidRPr="00CA3753">
        <w:rPr>
          <w:lang w:val="en-US"/>
        </w:rPr>
        <w:t>3 days</w:t>
      </w:r>
      <w:r w:rsidRPr="0058511C">
        <w:rPr>
          <w:lang w:val="en-US"/>
        </w:rPr>
        <w:t xml:space="preserve"> of operation </w:t>
      </w:r>
      <w:r>
        <w:rPr>
          <w:lang w:val="en-US"/>
        </w:rPr>
        <w:t xml:space="preserve">before heat and reactivate </w:t>
      </w:r>
      <w:r w:rsidR="004A24CA">
        <w:rPr>
          <w:lang w:val="en-US"/>
        </w:rPr>
        <w:t xml:space="preserve">is needed </w:t>
      </w:r>
      <w:r w:rsidR="00103CE4" w:rsidRPr="0065480C">
        <w:t>(8 hours</w:t>
      </w:r>
      <w:r>
        <w:t xml:space="preserve">). </w:t>
      </w:r>
      <w:r w:rsidR="0061110F">
        <w:t>A</w:t>
      </w:r>
      <w:r w:rsidR="00103CE4">
        <w:t>ccelerators with dedicated user programs require highly reliable equipment that can operate for days without inte</w:t>
      </w:r>
      <w:r w:rsidR="004A24CA">
        <w:t>rruption, including photoguns.</w:t>
      </w:r>
      <w:r w:rsidR="00547D27">
        <w:t xml:space="preserve"> E</w:t>
      </w:r>
      <w:r w:rsidR="00103CE4">
        <w:t>xperiments at higher current require photoguns with significa</w:t>
      </w:r>
      <w:r w:rsidR="00D53A98">
        <w:t xml:space="preserve">ntly improved charge lifetime. </w:t>
      </w:r>
      <w:r w:rsidR="00103CE4">
        <w:t>A suitable charge lifetime R&amp;D goal is 1000</w:t>
      </w:r>
      <w:r w:rsidR="00547D27">
        <w:t>s</w:t>
      </w:r>
      <w:r w:rsidR="00D53A98">
        <w:t xml:space="preserve"> C</w:t>
      </w:r>
      <w:r w:rsidR="00103CE4">
        <w:t xml:space="preserve">.  </w:t>
      </w:r>
    </w:p>
    <w:p w:rsidR="00BC7B33" w:rsidRPr="006D2650" w:rsidRDefault="00BC7B33" w:rsidP="006D2650">
      <w:pPr>
        <w:ind w:firstLine="270"/>
        <w:sectPr w:rsidR="00BC7B33" w:rsidRPr="006D2650" w:rsidSect="005C6BEB">
          <w:footnotePr>
            <w:pos w:val="beneathText"/>
            <w:numFmt w:val="chicago"/>
          </w:footnotePr>
          <w:endnotePr>
            <w:numFmt w:val="decimal"/>
          </w:endnotePr>
          <w:type w:val="continuous"/>
          <w:pgSz w:w="12242" w:h="15842" w:code="1"/>
          <w:pgMar w:top="1077" w:right="1474" w:bottom="1080" w:left="1134" w:header="2102" w:footer="1080" w:gutter="0"/>
          <w:cols w:num="2" w:space="288"/>
          <w:docGrid w:linePitch="360"/>
        </w:sectPr>
      </w:pPr>
      <w:r w:rsidRPr="00BC7B33">
        <w:fldChar w:fldCharType="begin"/>
      </w:r>
      <w:r w:rsidRPr="00BC7B33">
        <w:instrText xml:space="preserve"> REF _Ref389998196 \h  \* MERGEFORMAT </w:instrText>
      </w:r>
      <w:r w:rsidRPr="00BC7B33">
        <w:fldChar w:fldCharType="separate"/>
      </w:r>
      <w:r w:rsidR="00B10FEA" w:rsidRPr="007C14C3">
        <w:t xml:space="preserve">Table </w:t>
      </w:r>
      <w:r w:rsidR="00B10FEA" w:rsidRPr="00B10FEA">
        <w:t>2</w:t>
      </w:r>
      <w:r w:rsidRPr="00BC7B33">
        <w:rPr>
          <w:lang w:val="en-US"/>
        </w:rPr>
        <w:fldChar w:fldCharType="end"/>
      </w:r>
      <w:r w:rsidRPr="00BC7B33">
        <w:t xml:space="preserve"> lists the parameters of the sources at CEBAF and JLab FEL and of the sources needed for future facilities.</w:t>
      </w:r>
      <w:r>
        <w:t xml:space="preserve"> </w:t>
      </w:r>
      <w:r w:rsidR="006D2650" w:rsidRPr="007C14C3">
        <w:t>Charge per microbunch and average current from the gun are the two most relevant parameters that affect the design of the source.</w:t>
      </w:r>
      <w:r w:rsidR="006D2650">
        <w:t xml:space="preserve"> </w:t>
      </w:r>
      <w:r>
        <w:t xml:space="preserve">If polarization is not required, then the new facilities are </w:t>
      </w:r>
      <w:r>
        <w:rPr>
          <w:szCs w:val="20"/>
        </w:rPr>
        <w:t>planning to</w:t>
      </w:r>
      <w:r w:rsidRPr="008507FD">
        <w:rPr>
          <w:szCs w:val="20"/>
        </w:rPr>
        <w:t xml:space="preserve"> use multi-alkali photocathodes like </w:t>
      </w:r>
      <w:r w:rsidRPr="008507FD">
        <w:rPr>
          <w:szCs w:val="20"/>
          <w:lang w:val="en-US"/>
        </w:rPr>
        <w:t>K</w:t>
      </w:r>
      <w:r w:rsidRPr="008507FD">
        <w:rPr>
          <w:szCs w:val="20"/>
          <w:vertAlign w:val="subscript"/>
          <w:lang w:val="en-US"/>
        </w:rPr>
        <w:t>2</w:t>
      </w:r>
      <w:r w:rsidRPr="008507FD">
        <w:rPr>
          <w:szCs w:val="20"/>
          <w:lang w:val="en-US"/>
        </w:rPr>
        <w:t>CsSb or Na</w:t>
      </w:r>
      <w:r w:rsidRPr="008507FD">
        <w:rPr>
          <w:szCs w:val="20"/>
          <w:vertAlign w:val="subscript"/>
          <w:lang w:val="en-US"/>
        </w:rPr>
        <w:t>2</w:t>
      </w:r>
      <w:r w:rsidRPr="008507FD">
        <w:rPr>
          <w:szCs w:val="20"/>
          <w:lang w:val="en-US"/>
        </w:rPr>
        <w:t>KSb. Unlike GaAs, these are positive electron affinity (PEA) bulk</w:t>
      </w:r>
      <w:r w:rsidR="006D2650">
        <w:t xml:space="preserve"> </w:t>
      </w:r>
      <w:r w:rsidR="006D2650" w:rsidRPr="008507FD">
        <w:rPr>
          <w:szCs w:val="20"/>
          <w:lang w:val="en-US"/>
        </w:rPr>
        <w:t xml:space="preserve">photocathodes that do </w:t>
      </w:r>
      <w:r w:rsidR="006D2650">
        <w:rPr>
          <w:szCs w:val="20"/>
          <w:lang w:val="en-US"/>
        </w:rPr>
        <w:t>not</w:t>
      </w:r>
      <w:r w:rsidR="006D2650" w:rsidRPr="00BC7B33">
        <w:rPr>
          <w:szCs w:val="20"/>
          <w:lang w:val="en-US"/>
        </w:rPr>
        <w:t xml:space="preserve"> </w:t>
      </w:r>
      <w:r w:rsidR="006D2650" w:rsidRPr="008507FD">
        <w:rPr>
          <w:szCs w:val="20"/>
          <w:lang w:val="en-US"/>
        </w:rPr>
        <w:t>require an activation layer on</w:t>
      </w:r>
    </w:p>
    <w:p w:rsidR="003B743C" w:rsidRPr="007C14C3" w:rsidRDefault="003B743C" w:rsidP="006D2650">
      <w:pPr>
        <w:pStyle w:val="Caption"/>
        <w:keepNext/>
        <w:jc w:val="center"/>
        <w:rPr>
          <w:b w:val="0"/>
        </w:rPr>
      </w:pPr>
      <w:bookmarkStart w:id="3" w:name="_Ref389998196"/>
      <w:r w:rsidRPr="007C14C3">
        <w:rPr>
          <w:b w:val="0"/>
        </w:rPr>
        <w:lastRenderedPageBreak/>
        <w:t xml:space="preserve">Table </w:t>
      </w:r>
      <w:r w:rsidRPr="007C14C3">
        <w:rPr>
          <w:b w:val="0"/>
        </w:rPr>
        <w:fldChar w:fldCharType="begin"/>
      </w:r>
      <w:r w:rsidRPr="007C14C3">
        <w:rPr>
          <w:b w:val="0"/>
        </w:rPr>
        <w:instrText xml:space="preserve"> SEQ Table \* ARABIC </w:instrText>
      </w:r>
      <w:r w:rsidRPr="007C14C3">
        <w:rPr>
          <w:b w:val="0"/>
        </w:rPr>
        <w:fldChar w:fldCharType="separate"/>
      </w:r>
      <w:r w:rsidR="00B10FEA">
        <w:rPr>
          <w:b w:val="0"/>
          <w:noProof/>
        </w:rPr>
        <w:t>2</w:t>
      </w:r>
      <w:r w:rsidRPr="007C14C3">
        <w:rPr>
          <w:b w:val="0"/>
        </w:rPr>
        <w:fldChar w:fldCharType="end"/>
      </w:r>
      <w:bookmarkEnd w:id="3"/>
      <w:r w:rsidRPr="007C14C3">
        <w:rPr>
          <w:b w:val="0"/>
        </w:rPr>
        <w:t xml:space="preserve">: Source </w:t>
      </w:r>
      <w:r w:rsidR="00E86D22">
        <w:rPr>
          <w:b w:val="0"/>
        </w:rPr>
        <w:t>P</w:t>
      </w:r>
      <w:r w:rsidR="008A2F3B" w:rsidRPr="007C14C3">
        <w:rPr>
          <w:b w:val="0"/>
        </w:rPr>
        <w:t xml:space="preserve">arameters </w:t>
      </w:r>
      <w:r w:rsidR="00E86D22">
        <w:rPr>
          <w:b w:val="0"/>
        </w:rPr>
        <w:t>for Existing A</w:t>
      </w:r>
      <w:r w:rsidR="008C0261" w:rsidRPr="007C14C3">
        <w:rPr>
          <w:b w:val="0"/>
        </w:rPr>
        <w:t>ccele</w:t>
      </w:r>
      <w:r w:rsidR="0066600F" w:rsidRPr="007C14C3">
        <w:rPr>
          <w:b w:val="0"/>
        </w:rPr>
        <w:t>rators (CEBAF and JLa</w:t>
      </w:r>
      <w:r w:rsidR="00E86D22">
        <w:rPr>
          <w:b w:val="0"/>
        </w:rPr>
        <w:t>b FEL) and Proposed F</w:t>
      </w:r>
      <w:r w:rsidR="007018EE">
        <w:rPr>
          <w:b w:val="0"/>
        </w:rPr>
        <w:t>acilities</w:t>
      </w:r>
    </w:p>
    <w:tbl>
      <w:tblPr>
        <w:tblW w:w="96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441"/>
        <w:gridCol w:w="1151"/>
        <w:gridCol w:w="1005"/>
        <w:gridCol w:w="852"/>
        <w:gridCol w:w="796"/>
        <w:gridCol w:w="1151"/>
        <w:gridCol w:w="707"/>
        <w:gridCol w:w="796"/>
        <w:gridCol w:w="707"/>
      </w:tblGrid>
      <w:tr w:rsidR="005B6834" w:rsidRPr="00AD74C0" w:rsidTr="008838A8">
        <w:trPr>
          <w:trHeight w:val="282"/>
          <w:jc w:val="center"/>
        </w:trPr>
        <w:tc>
          <w:tcPr>
            <w:tcW w:w="2441" w:type="dxa"/>
            <w:shd w:val="clear" w:color="auto" w:fill="auto"/>
            <w:tcMar>
              <w:top w:w="72" w:type="dxa"/>
              <w:left w:w="144" w:type="dxa"/>
              <w:bottom w:w="72" w:type="dxa"/>
              <w:right w:w="144" w:type="dxa"/>
            </w:tcMar>
            <w:vAlign w:val="center"/>
            <w:hideMark/>
          </w:tcPr>
          <w:p w:rsidR="001C5EAE" w:rsidRPr="002D3916" w:rsidRDefault="00AD74C0" w:rsidP="002D3916">
            <w:pPr>
              <w:jc w:val="left"/>
              <w:rPr>
                <w:sz w:val="16"/>
                <w:szCs w:val="16"/>
                <w:lang w:val="en-US"/>
              </w:rPr>
            </w:pPr>
            <w:r w:rsidRPr="002D3916">
              <w:rPr>
                <w:sz w:val="16"/>
                <w:szCs w:val="16"/>
                <w:lang w:val="en-US"/>
              </w:rPr>
              <w:t>Parameter</w:t>
            </w:r>
          </w:p>
        </w:tc>
        <w:tc>
          <w:tcPr>
            <w:tcW w:w="1151" w:type="dxa"/>
            <w:shd w:val="clear" w:color="auto" w:fill="auto"/>
            <w:tcMar>
              <w:top w:w="72" w:type="dxa"/>
              <w:left w:w="144" w:type="dxa"/>
              <w:bottom w:w="72" w:type="dxa"/>
              <w:right w:w="144" w:type="dxa"/>
            </w:tcMar>
            <w:vAlign w:val="center"/>
            <w:hideMark/>
          </w:tcPr>
          <w:p w:rsidR="001C5EAE" w:rsidRPr="002D3916" w:rsidRDefault="00AD74C0" w:rsidP="002D3916">
            <w:pPr>
              <w:rPr>
                <w:sz w:val="16"/>
                <w:szCs w:val="16"/>
                <w:lang w:val="en-US"/>
              </w:rPr>
            </w:pPr>
            <w:r w:rsidRPr="002D3916">
              <w:rPr>
                <w:bCs/>
                <w:sz w:val="16"/>
                <w:szCs w:val="16"/>
                <w:lang w:val="en-US"/>
              </w:rPr>
              <w:t>CEBAF</w:t>
            </w:r>
          </w:p>
        </w:tc>
        <w:tc>
          <w:tcPr>
            <w:tcW w:w="1005" w:type="dxa"/>
            <w:shd w:val="clear" w:color="auto" w:fill="auto"/>
            <w:tcMar>
              <w:top w:w="72" w:type="dxa"/>
              <w:left w:w="144" w:type="dxa"/>
              <w:bottom w:w="72" w:type="dxa"/>
              <w:right w:w="144" w:type="dxa"/>
            </w:tcMar>
            <w:vAlign w:val="center"/>
            <w:hideMark/>
          </w:tcPr>
          <w:p w:rsidR="001C5EAE" w:rsidRPr="002D3916" w:rsidRDefault="00AD74C0" w:rsidP="002D3916">
            <w:pPr>
              <w:rPr>
                <w:sz w:val="16"/>
                <w:szCs w:val="16"/>
                <w:lang w:val="en-US"/>
              </w:rPr>
            </w:pPr>
            <w:r w:rsidRPr="002D3916">
              <w:rPr>
                <w:bCs/>
                <w:sz w:val="16"/>
                <w:szCs w:val="16"/>
                <w:lang w:val="en-US"/>
              </w:rPr>
              <w:t>JLab/FEL</w:t>
            </w:r>
          </w:p>
        </w:tc>
        <w:tc>
          <w:tcPr>
            <w:tcW w:w="852" w:type="dxa"/>
            <w:shd w:val="clear" w:color="auto" w:fill="auto"/>
            <w:tcMar>
              <w:top w:w="72" w:type="dxa"/>
              <w:left w:w="144" w:type="dxa"/>
              <w:bottom w:w="72" w:type="dxa"/>
              <w:right w:w="144" w:type="dxa"/>
            </w:tcMar>
            <w:vAlign w:val="center"/>
            <w:hideMark/>
          </w:tcPr>
          <w:p w:rsidR="001C5EAE" w:rsidRPr="002D3916" w:rsidRDefault="00807044" w:rsidP="002D3916">
            <w:pPr>
              <w:rPr>
                <w:sz w:val="16"/>
                <w:szCs w:val="16"/>
                <w:lang w:val="en-US"/>
              </w:rPr>
            </w:pPr>
            <w:r>
              <w:rPr>
                <w:sz w:val="16"/>
                <w:szCs w:val="16"/>
                <w:lang w:val="en-US"/>
              </w:rPr>
              <w:t xml:space="preserve"> </w:t>
            </w:r>
            <w:r w:rsidR="00AD74C0" w:rsidRPr="002D3916">
              <w:rPr>
                <w:bCs/>
                <w:sz w:val="16"/>
                <w:szCs w:val="16"/>
                <w:lang w:val="en-US"/>
              </w:rPr>
              <w:t>eRHIC</w:t>
            </w:r>
          </w:p>
        </w:tc>
        <w:tc>
          <w:tcPr>
            <w:tcW w:w="796" w:type="dxa"/>
            <w:shd w:val="clear" w:color="auto" w:fill="auto"/>
            <w:tcMar>
              <w:top w:w="72" w:type="dxa"/>
              <w:left w:w="144" w:type="dxa"/>
              <w:bottom w:w="72" w:type="dxa"/>
              <w:right w:w="144" w:type="dxa"/>
            </w:tcMar>
            <w:vAlign w:val="center"/>
            <w:hideMark/>
          </w:tcPr>
          <w:p w:rsidR="001C5EAE" w:rsidRPr="002D3916" w:rsidRDefault="00AD74C0" w:rsidP="002D3916">
            <w:pPr>
              <w:rPr>
                <w:sz w:val="16"/>
                <w:szCs w:val="16"/>
                <w:lang w:val="en-US"/>
              </w:rPr>
            </w:pPr>
            <w:r w:rsidRPr="002D3916">
              <w:rPr>
                <w:bCs/>
                <w:sz w:val="16"/>
                <w:szCs w:val="16"/>
                <w:lang w:val="en-US"/>
              </w:rPr>
              <w:t>MEIC</w:t>
            </w:r>
          </w:p>
        </w:tc>
        <w:tc>
          <w:tcPr>
            <w:tcW w:w="1151" w:type="dxa"/>
            <w:shd w:val="clear" w:color="auto" w:fill="auto"/>
            <w:tcMar>
              <w:top w:w="72" w:type="dxa"/>
              <w:left w:w="144" w:type="dxa"/>
              <w:bottom w:w="72" w:type="dxa"/>
              <w:right w:w="144" w:type="dxa"/>
            </w:tcMar>
            <w:vAlign w:val="center"/>
            <w:hideMark/>
          </w:tcPr>
          <w:p w:rsidR="001C5EAE" w:rsidRPr="002D3916" w:rsidRDefault="006F3AB4" w:rsidP="002D3916">
            <w:pPr>
              <w:rPr>
                <w:sz w:val="16"/>
                <w:szCs w:val="16"/>
                <w:lang w:val="en-US"/>
              </w:rPr>
            </w:pPr>
            <w:r>
              <w:rPr>
                <w:bCs/>
                <w:sz w:val="16"/>
                <w:szCs w:val="16"/>
                <w:lang w:val="en-US"/>
              </w:rPr>
              <w:t xml:space="preserve">Cornell </w:t>
            </w:r>
            <w:r w:rsidR="00AD74C0" w:rsidRPr="002D3916">
              <w:rPr>
                <w:bCs/>
                <w:sz w:val="16"/>
                <w:szCs w:val="16"/>
                <w:lang w:val="en-US"/>
              </w:rPr>
              <w:t>ERL</w:t>
            </w:r>
          </w:p>
        </w:tc>
        <w:tc>
          <w:tcPr>
            <w:tcW w:w="707" w:type="dxa"/>
            <w:shd w:val="clear" w:color="auto" w:fill="auto"/>
            <w:tcMar>
              <w:top w:w="72" w:type="dxa"/>
              <w:left w:w="144" w:type="dxa"/>
              <w:bottom w:w="72" w:type="dxa"/>
              <w:right w:w="144" w:type="dxa"/>
            </w:tcMar>
            <w:vAlign w:val="center"/>
            <w:hideMark/>
          </w:tcPr>
          <w:p w:rsidR="001C5EAE" w:rsidRPr="002D3916" w:rsidRDefault="00AD74C0" w:rsidP="002D3916">
            <w:pPr>
              <w:rPr>
                <w:sz w:val="16"/>
                <w:szCs w:val="16"/>
                <w:lang w:val="en-US"/>
              </w:rPr>
            </w:pPr>
            <w:r w:rsidRPr="002D3916">
              <w:rPr>
                <w:bCs/>
                <w:sz w:val="16"/>
                <w:szCs w:val="16"/>
                <w:lang w:val="en-US"/>
              </w:rPr>
              <w:t>LHeC</w:t>
            </w:r>
          </w:p>
        </w:tc>
        <w:tc>
          <w:tcPr>
            <w:tcW w:w="796" w:type="dxa"/>
            <w:shd w:val="clear" w:color="auto" w:fill="auto"/>
            <w:tcMar>
              <w:top w:w="72" w:type="dxa"/>
              <w:left w:w="144" w:type="dxa"/>
              <w:bottom w:w="72" w:type="dxa"/>
              <w:right w:w="144" w:type="dxa"/>
            </w:tcMar>
            <w:vAlign w:val="center"/>
            <w:hideMark/>
          </w:tcPr>
          <w:p w:rsidR="001C5EAE" w:rsidRPr="002D3916" w:rsidRDefault="00AD74C0" w:rsidP="002D3916">
            <w:pPr>
              <w:rPr>
                <w:sz w:val="16"/>
                <w:szCs w:val="16"/>
                <w:lang w:val="en-US"/>
              </w:rPr>
            </w:pPr>
            <w:r w:rsidRPr="002D3916">
              <w:rPr>
                <w:bCs/>
                <w:sz w:val="16"/>
                <w:szCs w:val="16"/>
                <w:lang w:val="en-US"/>
              </w:rPr>
              <w:t>CLIC</w:t>
            </w:r>
          </w:p>
        </w:tc>
        <w:tc>
          <w:tcPr>
            <w:tcW w:w="707" w:type="dxa"/>
            <w:shd w:val="clear" w:color="auto" w:fill="auto"/>
            <w:tcMar>
              <w:top w:w="72" w:type="dxa"/>
              <w:left w:w="144" w:type="dxa"/>
              <w:bottom w:w="72" w:type="dxa"/>
              <w:right w:w="144" w:type="dxa"/>
            </w:tcMar>
            <w:vAlign w:val="center"/>
            <w:hideMark/>
          </w:tcPr>
          <w:p w:rsidR="001C5EAE" w:rsidRPr="002D3916" w:rsidRDefault="00AD74C0" w:rsidP="002D3916">
            <w:pPr>
              <w:rPr>
                <w:sz w:val="16"/>
                <w:szCs w:val="16"/>
                <w:lang w:val="en-US"/>
              </w:rPr>
            </w:pPr>
            <w:r w:rsidRPr="002D3916">
              <w:rPr>
                <w:bCs/>
                <w:sz w:val="16"/>
                <w:szCs w:val="16"/>
                <w:lang w:val="en-US"/>
              </w:rPr>
              <w:t>ILC</w:t>
            </w:r>
          </w:p>
        </w:tc>
      </w:tr>
      <w:tr w:rsidR="005B6834" w:rsidRPr="00AD74C0" w:rsidTr="008838A8">
        <w:trPr>
          <w:trHeight w:val="152"/>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Polarization</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Yes</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No</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Yes</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Yes</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No</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Yes</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Yes</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Yes</w:t>
            </w:r>
          </w:p>
        </w:tc>
      </w:tr>
      <w:tr w:rsidR="005B6834" w:rsidRPr="00AD74C0" w:rsidTr="008838A8">
        <w:trPr>
          <w:trHeight w:val="161"/>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Photocathode</w:t>
            </w:r>
          </w:p>
        </w:tc>
        <w:tc>
          <w:tcPr>
            <w:tcW w:w="1151" w:type="dxa"/>
            <w:shd w:val="clear" w:color="auto" w:fill="auto"/>
            <w:tcMar>
              <w:top w:w="72" w:type="dxa"/>
              <w:left w:w="144" w:type="dxa"/>
              <w:bottom w:w="72" w:type="dxa"/>
              <w:right w:w="144" w:type="dxa"/>
            </w:tcMar>
            <w:hideMark/>
          </w:tcPr>
          <w:p w:rsidR="001C5EAE" w:rsidRPr="002D3916" w:rsidRDefault="00807044" w:rsidP="002D3916">
            <w:pPr>
              <w:rPr>
                <w:sz w:val="16"/>
                <w:szCs w:val="16"/>
                <w:lang w:val="en-US"/>
              </w:rPr>
            </w:pPr>
            <w:r>
              <w:rPr>
                <w:sz w:val="16"/>
                <w:szCs w:val="16"/>
                <w:lang w:val="en-US"/>
              </w:rPr>
              <w:t>GaAs/</w:t>
            </w:r>
            <w:r w:rsidR="00AD74C0" w:rsidRPr="002D3916">
              <w:rPr>
                <w:sz w:val="16"/>
                <w:szCs w:val="16"/>
                <w:lang w:val="en-US"/>
              </w:rPr>
              <w:t>GaAsP</w:t>
            </w:r>
          </w:p>
        </w:tc>
        <w:tc>
          <w:tcPr>
            <w:tcW w:w="1005" w:type="dxa"/>
            <w:shd w:val="clear" w:color="auto" w:fill="auto"/>
            <w:tcMar>
              <w:top w:w="72" w:type="dxa"/>
              <w:left w:w="144" w:type="dxa"/>
              <w:bottom w:w="72" w:type="dxa"/>
              <w:right w:w="144" w:type="dxa"/>
            </w:tcMar>
            <w:hideMark/>
          </w:tcPr>
          <w:p w:rsidR="001C5EAE" w:rsidRPr="002D3916" w:rsidRDefault="00807044" w:rsidP="002D3916">
            <w:pPr>
              <w:rPr>
                <w:sz w:val="16"/>
                <w:szCs w:val="16"/>
                <w:lang w:val="en-US"/>
              </w:rPr>
            </w:pPr>
            <w:r>
              <w:rPr>
                <w:sz w:val="16"/>
                <w:szCs w:val="16"/>
                <w:lang w:val="en-US"/>
              </w:rPr>
              <w:t xml:space="preserve">Bulk </w:t>
            </w:r>
            <w:r w:rsidR="00AD74C0" w:rsidRPr="002D3916">
              <w:rPr>
                <w:sz w:val="16"/>
                <w:szCs w:val="16"/>
                <w:lang w:val="en-US"/>
              </w:rPr>
              <w:t>GaAs</w:t>
            </w:r>
          </w:p>
        </w:tc>
        <w:tc>
          <w:tcPr>
            <w:tcW w:w="852" w:type="dxa"/>
            <w:shd w:val="clear" w:color="auto" w:fill="auto"/>
            <w:tcMar>
              <w:top w:w="72" w:type="dxa"/>
              <w:left w:w="144" w:type="dxa"/>
              <w:bottom w:w="72" w:type="dxa"/>
              <w:right w:w="144" w:type="dxa"/>
            </w:tcMar>
            <w:hideMark/>
          </w:tcPr>
          <w:p w:rsidR="00AD74C0" w:rsidRPr="002D3916" w:rsidRDefault="00AD74C0" w:rsidP="002D3916">
            <w:pPr>
              <w:rPr>
                <w:sz w:val="16"/>
                <w:szCs w:val="16"/>
                <w:lang w:val="en-US"/>
              </w:rPr>
            </w:pPr>
          </w:p>
        </w:tc>
        <w:tc>
          <w:tcPr>
            <w:tcW w:w="796" w:type="dxa"/>
            <w:shd w:val="clear" w:color="auto" w:fill="auto"/>
            <w:tcMar>
              <w:top w:w="72" w:type="dxa"/>
              <w:left w:w="144" w:type="dxa"/>
              <w:bottom w:w="72" w:type="dxa"/>
              <w:right w:w="144" w:type="dxa"/>
            </w:tcMar>
            <w:hideMark/>
          </w:tcPr>
          <w:p w:rsidR="00AD74C0" w:rsidRPr="002D3916" w:rsidRDefault="00AD74C0" w:rsidP="002D3916">
            <w:pPr>
              <w:rPr>
                <w:sz w:val="16"/>
                <w:szCs w:val="16"/>
                <w:lang w:val="en-US"/>
              </w:rPr>
            </w:pP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K</w:t>
            </w:r>
            <w:r w:rsidRPr="002D3916">
              <w:rPr>
                <w:sz w:val="16"/>
                <w:szCs w:val="16"/>
                <w:vertAlign w:val="subscript"/>
                <w:lang w:val="en-US"/>
              </w:rPr>
              <w:t>2</w:t>
            </w:r>
            <w:r w:rsidRPr="002D3916">
              <w:rPr>
                <w:sz w:val="16"/>
                <w:szCs w:val="16"/>
                <w:lang w:val="en-US"/>
              </w:rPr>
              <w:t>CsSb</w:t>
            </w:r>
          </w:p>
        </w:tc>
        <w:tc>
          <w:tcPr>
            <w:tcW w:w="707" w:type="dxa"/>
            <w:shd w:val="clear" w:color="auto" w:fill="auto"/>
            <w:tcMar>
              <w:top w:w="72" w:type="dxa"/>
              <w:left w:w="144" w:type="dxa"/>
              <w:bottom w:w="72" w:type="dxa"/>
              <w:right w:w="144" w:type="dxa"/>
            </w:tcMar>
            <w:hideMark/>
          </w:tcPr>
          <w:p w:rsidR="00AD74C0" w:rsidRPr="002D3916" w:rsidRDefault="00AD74C0" w:rsidP="00AD74C0">
            <w:pPr>
              <w:ind w:firstLine="270"/>
              <w:rPr>
                <w:sz w:val="16"/>
                <w:szCs w:val="16"/>
                <w:lang w:val="en-US"/>
              </w:rPr>
            </w:pPr>
          </w:p>
        </w:tc>
        <w:tc>
          <w:tcPr>
            <w:tcW w:w="796" w:type="dxa"/>
            <w:shd w:val="clear" w:color="auto" w:fill="auto"/>
            <w:tcMar>
              <w:top w:w="72" w:type="dxa"/>
              <w:left w:w="144" w:type="dxa"/>
              <w:bottom w:w="72" w:type="dxa"/>
              <w:right w:w="144" w:type="dxa"/>
            </w:tcMar>
            <w:hideMark/>
          </w:tcPr>
          <w:p w:rsidR="00AD74C0" w:rsidRPr="002D3916" w:rsidRDefault="00AD74C0" w:rsidP="00AD74C0">
            <w:pPr>
              <w:ind w:firstLine="270"/>
              <w:rPr>
                <w:sz w:val="16"/>
                <w:szCs w:val="16"/>
                <w:lang w:val="en-US"/>
              </w:rPr>
            </w:pPr>
          </w:p>
        </w:tc>
        <w:tc>
          <w:tcPr>
            <w:tcW w:w="707" w:type="dxa"/>
            <w:shd w:val="clear" w:color="auto" w:fill="auto"/>
            <w:tcMar>
              <w:top w:w="72" w:type="dxa"/>
              <w:left w:w="144" w:type="dxa"/>
              <w:bottom w:w="72" w:type="dxa"/>
              <w:right w:w="144" w:type="dxa"/>
            </w:tcMar>
            <w:hideMark/>
          </w:tcPr>
          <w:p w:rsidR="00AD74C0" w:rsidRPr="002D3916" w:rsidRDefault="00AD74C0" w:rsidP="00AD74C0">
            <w:pPr>
              <w:ind w:firstLine="270"/>
              <w:rPr>
                <w:sz w:val="16"/>
                <w:szCs w:val="16"/>
                <w:lang w:val="en-US"/>
              </w:rPr>
            </w:pPr>
          </w:p>
        </w:tc>
      </w:tr>
      <w:tr w:rsidR="005B6834" w:rsidRPr="00AD74C0" w:rsidTr="008838A8">
        <w:trPr>
          <w:trHeight w:val="133"/>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Width of microbunch (ps)</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50</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35</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100</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50</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2</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100</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100</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1000</w:t>
            </w:r>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807044" w:rsidP="002D3916">
            <w:pPr>
              <w:jc w:val="left"/>
              <w:rPr>
                <w:sz w:val="16"/>
                <w:szCs w:val="16"/>
                <w:lang w:val="en-US"/>
              </w:rPr>
            </w:pPr>
            <w:r>
              <w:rPr>
                <w:sz w:val="16"/>
                <w:szCs w:val="16"/>
                <w:lang w:val="en-US"/>
              </w:rPr>
              <w:t xml:space="preserve">Time </w:t>
            </w:r>
            <w:r w:rsidR="00AD74C0" w:rsidRPr="002D3916">
              <w:rPr>
                <w:sz w:val="16"/>
                <w:szCs w:val="16"/>
                <w:lang w:val="en-US"/>
              </w:rPr>
              <w:t>between microbunches (ns)</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2</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13</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106</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1.34</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0.77</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25</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0.5002</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337</w:t>
            </w:r>
          </w:p>
        </w:tc>
      </w:tr>
      <w:tr w:rsidR="005B6834" w:rsidRPr="00AD74C0" w:rsidTr="008838A8">
        <w:trPr>
          <w:trHeight w:val="214"/>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Microbunch rep rate (MHz)</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499</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75</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9.4</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748.5</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1300</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40</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1999</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3</w:t>
            </w:r>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Width of macropulse</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2.3 µs</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156 ns</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 xml:space="preserve">1 </w:t>
            </w:r>
            <w:proofErr w:type="spellStart"/>
            <w:r w:rsidRPr="002D3916">
              <w:rPr>
                <w:sz w:val="16"/>
                <w:szCs w:val="16"/>
                <w:lang w:val="en-US"/>
              </w:rPr>
              <w:t>ms</w:t>
            </w:r>
            <w:proofErr w:type="spellEnd"/>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Macropulse repetition rate (Hz)</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20</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50</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w:t>
            </w:r>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Charge per microbunch (pC)</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0.4</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133</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5300</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173.5</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77</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640</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960</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4800</w:t>
            </w:r>
          </w:p>
        </w:tc>
      </w:tr>
      <w:tr w:rsidR="005B6834" w:rsidRPr="00AD74C0" w:rsidTr="008838A8">
        <w:trPr>
          <w:trHeight w:val="189"/>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Peak current of microbunch (A)</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0.008</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3.8</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53</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 xml:space="preserve"> 3.5</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38.5</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6.4</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9.6</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4.8</w:t>
            </w:r>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FD33A1" w:rsidP="002D3916">
            <w:pPr>
              <w:jc w:val="left"/>
              <w:rPr>
                <w:sz w:val="16"/>
                <w:szCs w:val="16"/>
                <w:lang w:val="en-US"/>
              </w:rPr>
            </w:pPr>
            <w:r>
              <w:rPr>
                <w:sz w:val="16"/>
                <w:szCs w:val="16"/>
                <w:lang w:val="en-US"/>
              </w:rPr>
              <w:t>Laser spot s</w:t>
            </w:r>
            <w:r w:rsidR="00AD74C0" w:rsidRPr="002D3916">
              <w:rPr>
                <w:sz w:val="16"/>
                <w:szCs w:val="16"/>
                <w:lang w:val="en-US"/>
              </w:rPr>
              <w:t>ize (cm, diameter)</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0.1</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0.5</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0.6</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0.3</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0.3</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0.5</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w:t>
            </w:r>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Peak current density (A/cm</w:t>
            </w:r>
            <w:r w:rsidRPr="002D3916">
              <w:rPr>
                <w:sz w:val="16"/>
                <w:szCs w:val="16"/>
                <w:vertAlign w:val="superscript"/>
                <w:lang w:val="en-US"/>
              </w:rPr>
              <w:t>2</w:t>
            </w:r>
            <w:r w:rsidRPr="002D3916">
              <w:rPr>
                <w:sz w:val="16"/>
                <w:szCs w:val="16"/>
                <w:lang w:val="en-US"/>
              </w:rPr>
              <w:t>)</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19</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188</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50</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500</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32</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12</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6</w:t>
            </w:r>
          </w:p>
        </w:tc>
      </w:tr>
      <w:tr w:rsidR="005B6834" w:rsidRPr="00AD74C0" w:rsidTr="008838A8">
        <w:trPr>
          <w:trHeight w:val="16"/>
          <w:jc w:val="center"/>
        </w:trPr>
        <w:tc>
          <w:tcPr>
            <w:tcW w:w="2441" w:type="dxa"/>
            <w:shd w:val="clear" w:color="auto" w:fill="auto"/>
            <w:tcMar>
              <w:top w:w="72" w:type="dxa"/>
              <w:left w:w="144" w:type="dxa"/>
              <w:bottom w:w="72" w:type="dxa"/>
              <w:right w:w="144" w:type="dxa"/>
            </w:tcMar>
            <w:hideMark/>
          </w:tcPr>
          <w:p w:rsidR="001C5EAE" w:rsidRPr="002D3916" w:rsidRDefault="00AD74C0" w:rsidP="002D3916">
            <w:pPr>
              <w:jc w:val="left"/>
              <w:rPr>
                <w:sz w:val="16"/>
                <w:szCs w:val="16"/>
                <w:lang w:val="en-US"/>
              </w:rPr>
            </w:pPr>
            <w:r w:rsidRPr="002D3916">
              <w:rPr>
                <w:sz w:val="16"/>
                <w:szCs w:val="16"/>
                <w:lang w:val="en-US"/>
              </w:rPr>
              <w:t>Average current from gun (mA)</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0.2</w:t>
            </w:r>
          </w:p>
        </w:tc>
        <w:tc>
          <w:tcPr>
            <w:tcW w:w="1005"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w:t>
            </w:r>
          </w:p>
        </w:tc>
        <w:tc>
          <w:tcPr>
            <w:tcW w:w="852"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50</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0.006</w:t>
            </w:r>
          </w:p>
        </w:tc>
        <w:tc>
          <w:tcPr>
            <w:tcW w:w="1151"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100</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25</w:t>
            </w:r>
          </w:p>
        </w:tc>
        <w:tc>
          <w:tcPr>
            <w:tcW w:w="796"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0.015</w:t>
            </w:r>
          </w:p>
        </w:tc>
        <w:tc>
          <w:tcPr>
            <w:tcW w:w="707" w:type="dxa"/>
            <w:shd w:val="clear" w:color="auto" w:fill="auto"/>
            <w:tcMar>
              <w:top w:w="72" w:type="dxa"/>
              <w:left w:w="144" w:type="dxa"/>
              <w:bottom w:w="72" w:type="dxa"/>
              <w:right w:w="144" w:type="dxa"/>
            </w:tcMar>
            <w:hideMark/>
          </w:tcPr>
          <w:p w:rsidR="001C5EAE" w:rsidRPr="002D3916" w:rsidRDefault="00AD74C0" w:rsidP="002D3916">
            <w:pPr>
              <w:rPr>
                <w:sz w:val="16"/>
                <w:szCs w:val="16"/>
                <w:lang w:val="en-US"/>
              </w:rPr>
            </w:pPr>
            <w:r w:rsidRPr="002D3916">
              <w:rPr>
                <w:sz w:val="16"/>
                <w:szCs w:val="16"/>
                <w:lang w:val="en-US"/>
              </w:rPr>
              <w:t>0.072</w:t>
            </w:r>
          </w:p>
        </w:tc>
      </w:tr>
    </w:tbl>
    <w:p w:rsidR="005B6834" w:rsidRDefault="005B6834" w:rsidP="002D3916"/>
    <w:p w:rsidR="00BC7B33" w:rsidRDefault="00BC7B33" w:rsidP="002D3916">
      <w:pPr>
        <w:sectPr w:rsidR="00BC7B33" w:rsidSect="002D3916">
          <w:footnotePr>
            <w:pos w:val="beneathText"/>
            <w:numFmt w:val="chicago"/>
          </w:footnotePr>
          <w:endnotePr>
            <w:numFmt w:val="decimal"/>
          </w:endnotePr>
          <w:type w:val="continuous"/>
          <w:pgSz w:w="12242" w:h="15842" w:code="1"/>
          <w:pgMar w:top="1077" w:right="1474" w:bottom="1080" w:left="1134" w:header="2102" w:footer="1080" w:gutter="0"/>
          <w:cols w:space="288"/>
          <w:docGrid w:linePitch="360"/>
        </w:sectPr>
      </w:pPr>
    </w:p>
    <w:p w:rsidR="00845CDF" w:rsidRPr="00FC312C" w:rsidRDefault="006D2650" w:rsidP="00FC312C">
      <w:r w:rsidRPr="008507FD">
        <w:rPr>
          <w:szCs w:val="20"/>
          <w:lang w:val="en-US"/>
        </w:rPr>
        <w:lastRenderedPageBreak/>
        <w:t>the surface and</w:t>
      </w:r>
      <w:r>
        <w:rPr>
          <w:szCs w:val="20"/>
          <w:lang w:val="en-US"/>
        </w:rPr>
        <w:t xml:space="preserve"> thus not sensitive to ion </w:t>
      </w:r>
      <w:r w:rsidRPr="008507FD">
        <w:rPr>
          <w:szCs w:val="20"/>
          <w:lang w:val="en-US"/>
        </w:rPr>
        <w:t>bombardment. If p</w:t>
      </w:r>
      <w:r>
        <w:rPr>
          <w:szCs w:val="20"/>
          <w:lang w:val="en-US"/>
        </w:rPr>
        <w:t>olarization is required</w:t>
      </w:r>
      <w:r w:rsidRPr="008507FD">
        <w:rPr>
          <w:szCs w:val="20"/>
          <w:lang w:val="en-US"/>
        </w:rPr>
        <w:t xml:space="preserve"> </w:t>
      </w:r>
      <w:r w:rsidR="00547D27" w:rsidRPr="008507FD">
        <w:rPr>
          <w:szCs w:val="20"/>
          <w:lang w:val="en-US"/>
        </w:rPr>
        <w:t>then as</w:t>
      </w:r>
      <w:r w:rsidR="00547D27" w:rsidRPr="00547D27">
        <w:rPr>
          <w:szCs w:val="20"/>
          <w:lang w:val="en-US"/>
        </w:rPr>
        <w:t xml:space="preserve"> </w:t>
      </w:r>
      <w:r w:rsidR="00547D27" w:rsidRPr="008507FD">
        <w:rPr>
          <w:szCs w:val="20"/>
          <w:lang w:val="en-US"/>
        </w:rPr>
        <w:t xml:space="preserve">of now, there is no choice other than using </w:t>
      </w:r>
      <w:r w:rsidR="007018EE">
        <w:rPr>
          <w:kern w:val="16"/>
        </w:rPr>
        <w:t xml:space="preserve">strained-superlattice </w:t>
      </w:r>
      <w:r w:rsidR="007018EE">
        <w:rPr>
          <w:szCs w:val="20"/>
          <w:lang w:val="en-US"/>
        </w:rPr>
        <w:t>GaAs</w:t>
      </w:r>
      <w:r w:rsidR="00547D27" w:rsidRPr="008507FD">
        <w:rPr>
          <w:szCs w:val="20"/>
          <w:lang w:val="en-US"/>
        </w:rPr>
        <w:t>. This photocathode requires surface activation to lower the work function and generate the negative ele</w:t>
      </w:r>
      <w:r w:rsidR="00E32C0F">
        <w:rPr>
          <w:szCs w:val="20"/>
          <w:lang w:val="en-US"/>
        </w:rPr>
        <w:t>ctron affinity (NEA) needed</w:t>
      </w:r>
      <w:r w:rsidR="00547D27" w:rsidRPr="008507FD">
        <w:rPr>
          <w:szCs w:val="20"/>
          <w:lang w:val="en-US"/>
        </w:rPr>
        <w:t xml:space="preserve"> for photo-emission a</w:t>
      </w:r>
      <w:r w:rsidR="007018EE">
        <w:rPr>
          <w:szCs w:val="20"/>
          <w:lang w:val="en-US"/>
        </w:rPr>
        <w:t xml:space="preserve">nd thus susceptible to ion </w:t>
      </w:r>
      <w:r w:rsidR="00547D27" w:rsidRPr="008507FD">
        <w:rPr>
          <w:szCs w:val="20"/>
          <w:lang w:val="en-US"/>
        </w:rPr>
        <w:t>bombardment that sputters the active layer and damages the supper-lattice structure.</w:t>
      </w:r>
    </w:p>
    <w:p w:rsidR="00B31FB2" w:rsidRDefault="00B31FB2" w:rsidP="005C6BEB">
      <w:pPr>
        <w:pStyle w:val="FigureCaption0"/>
      </w:pPr>
    </w:p>
    <w:p w:rsidR="00E32C0F" w:rsidRDefault="00B31FB2" w:rsidP="00E32C0F">
      <w:pPr>
        <w:pStyle w:val="Heading1"/>
      </w:pPr>
      <w:r>
        <w:t xml:space="preserve">Improving Photogun Vacuum </w:t>
      </w:r>
    </w:p>
    <w:p w:rsidR="002C3AC7" w:rsidRDefault="00B31FB2" w:rsidP="009079F1">
      <w:pPr>
        <w:pStyle w:val="Paragraph"/>
      </w:pPr>
      <w:r>
        <w:t xml:space="preserve">In order to minimize ion bombardment and improve the charge lifetime of the photogun, one must improve the vacuum inside the photogun, which is a function of </w:t>
      </w:r>
      <w:r w:rsidR="007879E6">
        <w:t xml:space="preserve">statistic </w:t>
      </w:r>
      <w:r>
        <w:t>(i.e., no beam) and dynamic (i.e., with beam) conditions.  Static vacuum is det</w:t>
      </w:r>
      <w:r w:rsidR="007648F6">
        <w:t xml:space="preserve">ermined from </w:t>
      </w:r>
      <w:r w:rsidRPr="00141E45">
        <w:t>the gas load from all sources including outgassing and leaks, and the effective pump speed.</w:t>
      </w:r>
      <w:r>
        <w:t xml:space="preserve">  Obviously, t</w:t>
      </w:r>
      <w:r w:rsidRPr="00141E45">
        <w:t xml:space="preserve">o reduce pressure, the pump speed should be maximized and the </w:t>
      </w:r>
      <w:r>
        <w:t>gas load</w:t>
      </w:r>
      <w:r w:rsidRPr="00141E45">
        <w:t xml:space="preserve"> minimized. </w:t>
      </w:r>
      <w:r>
        <w:t xml:space="preserve"> Most, if not all, polarized photoguns today rely on load-locked designs, with the photogun composed of multiple vacuum chambers separated by valves.  Load-locked photoguns provide superior vacuum inside the high voltage chamber, where the beam is produced, by moving comparatively poor vacuum tasks like photocathode installation and heating and activation to other chambers where ion bombardment is not a concern.  </w:t>
      </w:r>
    </w:p>
    <w:p w:rsidR="00845CDF" w:rsidRDefault="00B31FB2" w:rsidP="002C3AC7">
      <w:pPr>
        <w:pStyle w:val="Paragraph"/>
        <w:ind w:firstLine="0"/>
      </w:pPr>
      <w:r>
        <w:t>The static vacuum level inside the high voltage chamber at CEBAF is 10</w:t>
      </w:r>
      <w:r w:rsidRPr="00FE6D35">
        <w:rPr>
          <w:vertAlign w:val="superscript"/>
        </w:rPr>
        <w:t>-12</w:t>
      </w:r>
      <w:r w:rsidR="007648F6">
        <w:t xml:space="preserve"> Torr or better [5</w:t>
      </w:r>
      <w:r>
        <w:t xml:space="preserve">].  </w:t>
      </w:r>
    </w:p>
    <w:p w:rsidR="00B31FB2" w:rsidRDefault="00B31FB2" w:rsidP="00B31FB2">
      <w:pPr>
        <w:pStyle w:val="Paragraph"/>
      </w:pPr>
      <w:r>
        <w:t xml:space="preserve">The cathode/anode gap inside the high voltage chamber of a modern DC high voltage photogun is surrounded by non-evaporable getter (NEG) pumps, which have very high pump speed for hydrogen, the dominant gas species of baked stainless steel vacuum chambers.  Modern photoguns also employ an ion pump, </w:t>
      </w:r>
      <w:r>
        <w:lastRenderedPageBreak/>
        <w:t xml:space="preserve">which serves to pump gas </w:t>
      </w:r>
      <w:r w:rsidRPr="009F0B57">
        <w:t>species not efficiently pumped by the NEG such as methane, carbon monoxide and helium</w:t>
      </w:r>
      <w:r w:rsidR="00A81D5B">
        <w:t>. I</w:t>
      </w:r>
      <w:r>
        <w:t xml:space="preserve">t is worthwhile to degas the vacuum chamber via an </w:t>
      </w:r>
      <w:r w:rsidRPr="002159AF">
        <w:rPr>
          <w:sz w:val="18"/>
          <w:szCs w:val="18"/>
        </w:rPr>
        <w:t xml:space="preserve">extended 400 °C </w:t>
      </w:r>
      <w:r w:rsidR="00F26EEC">
        <w:rPr>
          <w:sz w:val="18"/>
          <w:szCs w:val="18"/>
        </w:rPr>
        <w:t>pre-</w:t>
      </w:r>
      <w:r w:rsidRPr="002159AF">
        <w:rPr>
          <w:sz w:val="18"/>
          <w:szCs w:val="18"/>
        </w:rPr>
        <w:t>bake</w:t>
      </w:r>
      <w:r>
        <w:t xml:space="preserve"> </w:t>
      </w:r>
      <w:r w:rsidR="00F26EEC">
        <w:t xml:space="preserve">(10 days long) </w:t>
      </w:r>
      <w:r>
        <w:t xml:space="preserve">to reduce the outgassing rate by more than an order of magnitude, from typical 2 </w:t>
      </w:r>
      <w:r w:rsidR="00762B83" w:rsidRPr="007C14C3">
        <w:t>×</w:t>
      </w:r>
      <w:r>
        <w:t xml:space="preserve"> 10</w:t>
      </w:r>
      <w:r w:rsidRPr="005B5BE0">
        <w:rPr>
          <w:vertAlign w:val="superscript"/>
        </w:rPr>
        <w:t>-12</w:t>
      </w:r>
      <w:r>
        <w:t xml:space="preserve"> </w:t>
      </w:r>
      <w:r w:rsidR="00681915">
        <w:t>t</w:t>
      </w:r>
      <w:r w:rsidR="00762B83">
        <w:t xml:space="preserve">o 1 </w:t>
      </w:r>
      <w:r w:rsidR="00762B83" w:rsidRPr="007C14C3">
        <w:t>×</w:t>
      </w:r>
      <w:r>
        <w:t xml:space="preserve"> 10</w:t>
      </w:r>
      <w:r w:rsidRPr="005B5BE0">
        <w:rPr>
          <w:vertAlign w:val="superscript"/>
        </w:rPr>
        <w:t>-13</w:t>
      </w:r>
      <w:r>
        <w:t xml:space="preserve"> </w:t>
      </w:r>
      <w:r w:rsidRPr="006112EB">
        <w:t>TorrLs</w:t>
      </w:r>
      <w:r w:rsidRPr="006112EB">
        <w:rPr>
          <w:vertAlign w:val="superscript"/>
        </w:rPr>
        <w:t>-1</w:t>
      </w:r>
      <w:r w:rsidRPr="006112EB">
        <w:t>cm</w:t>
      </w:r>
      <w:r w:rsidRPr="006112EB">
        <w:rPr>
          <w:vertAlign w:val="superscript"/>
        </w:rPr>
        <w:t>-2</w:t>
      </w:r>
      <w:r>
        <w:rPr>
          <w:sz w:val="24"/>
          <w:szCs w:val="24"/>
          <w:vertAlign w:val="superscript"/>
        </w:rPr>
        <w:t xml:space="preserve"> </w:t>
      </w:r>
      <w:r w:rsidR="007648F6">
        <w:t>[6</w:t>
      </w:r>
      <w:r>
        <w:t xml:space="preserve">].  </w:t>
      </w:r>
    </w:p>
    <w:p w:rsidR="00B31FB2" w:rsidRDefault="00B31FB2" w:rsidP="00B31FB2">
      <w:pPr>
        <w:pStyle w:val="Paragraph"/>
      </w:pPr>
      <w:r>
        <w:t>The list of potential vacuum improvements that could be applied to the next generation of photoguns is rather meager.  One possibility is to replace</w:t>
      </w:r>
      <w:r w:rsidR="0092292E">
        <w:t xml:space="preserve"> the ion pump with a </w:t>
      </w:r>
      <w:proofErr w:type="spellStart"/>
      <w:r w:rsidR="0092292E">
        <w:t>cryopump</w:t>
      </w:r>
      <w:proofErr w:type="spellEnd"/>
      <w:r w:rsidR="0092292E">
        <w:t xml:space="preserve">. </w:t>
      </w:r>
      <w:r>
        <w:t xml:space="preserve">Another potential vacuum improvement involves using coatings that are considered to be diffusion barriers that limit hydrogen outgassing, such as </w:t>
      </w:r>
      <w:r w:rsidRPr="00141E45">
        <w:t>titanium nitride</w:t>
      </w:r>
      <w:r w:rsidR="00F26EEC">
        <w:t xml:space="preserve"> (</w:t>
      </w:r>
      <w:proofErr w:type="spellStart"/>
      <w:r w:rsidR="00F26EEC">
        <w:t>TiN</w:t>
      </w:r>
      <w:proofErr w:type="spellEnd"/>
      <w:r w:rsidR="00F26EEC">
        <w:t>)</w:t>
      </w:r>
      <w:r w:rsidR="000B663D">
        <w:t xml:space="preserve"> [6</w:t>
      </w:r>
      <w:r w:rsidR="007648F6">
        <w:t>]</w:t>
      </w:r>
      <w:r>
        <w:t xml:space="preserve">.  </w:t>
      </w:r>
    </w:p>
    <w:p w:rsidR="00B31FB2" w:rsidRPr="00141E45" w:rsidRDefault="00B31FB2" w:rsidP="00B31FB2">
      <w:pPr>
        <w:pStyle w:val="Paragraph"/>
      </w:pPr>
      <w:r w:rsidRPr="009F0B57">
        <w:t xml:space="preserve"> </w:t>
      </w:r>
      <w:r>
        <w:t>At Jefferson Lab, the biggest vacuum improvement at the photogun will be realized when improvements are made to the adjoining beamline.  The most obvious, but frequently overlooked, assessment of the vacuum condition of the beamline is to monitor the photogun vacuum when the valve to the beamline is opened.  Of course, when properly engineered, the photogun vacuum should not increase when the valve is opened.  A b</w:t>
      </w:r>
      <w:r w:rsidR="00A81D5B">
        <w:t>eamline designed for high</w:t>
      </w:r>
      <w:r>
        <w:t xml:space="preserve"> current will be pre-baked at </w:t>
      </w:r>
      <w:r w:rsidRPr="002159AF">
        <w:rPr>
          <w:sz w:val="18"/>
          <w:szCs w:val="18"/>
        </w:rPr>
        <w:t>400 °C</w:t>
      </w:r>
      <w:r>
        <w:t xml:space="preserve"> to achieve low outgassing rate, and it will include a significant level of pumping, both localized, and distributed along the beamline via NEG coating.  </w:t>
      </w:r>
    </w:p>
    <w:p w:rsidR="0000188A" w:rsidRDefault="00202AA6" w:rsidP="00B31FB2">
      <w:pPr>
        <w:pStyle w:val="Paragraph"/>
      </w:pPr>
      <w:r>
        <w:t xml:space="preserve">Dynamic vacuum is determined by field emission and beam loss. </w:t>
      </w:r>
      <w:r w:rsidR="00B31FB2">
        <w:t>Ion bombardment is greatly enhanced in the presence of field emission from the cathode electrode, even at levels that are difficult to measure.  Field emitted electrons strike surfaces near the photocathode, generating a gas load. Field emission is often more problematic for high current applications because these applications frequently require very</w:t>
      </w:r>
      <w:r w:rsidR="00A81D5B">
        <w:t xml:space="preserve"> high bias voltages </w:t>
      </w:r>
      <w:r w:rsidR="00B31FB2">
        <w:t>t</w:t>
      </w:r>
      <w:r w:rsidR="00A81D5B">
        <w:t>o overcome space charge forces.</w:t>
      </w:r>
      <w:r w:rsidR="00B31FB2">
        <w:t xml:space="preserve"> Every effort must be made to monitor and eliminate field emission.  Monitoring field emission can b</w:t>
      </w:r>
      <w:r w:rsidR="00CD5C28">
        <w:t>e accomplished</w:t>
      </w:r>
      <w:r w:rsidR="00B31FB2">
        <w:t xml:space="preserve"> by using an anode that is </w:t>
      </w:r>
      <w:r w:rsidR="00B31FB2">
        <w:lastRenderedPageBreak/>
        <w:t>electrically isolated from ground and attached to a sensitive current meter.  An ion pump with a sensitive current monitor can also provide an indication o</w:t>
      </w:r>
      <w:r w:rsidR="00CD5C28">
        <w:t xml:space="preserve">f </w:t>
      </w:r>
      <w:r>
        <w:t xml:space="preserve">field emission </w:t>
      </w:r>
      <w:r w:rsidR="00B31FB2">
        <w:t xml:space="preserve">and </w:t>
      </w:r>
      <w:r w:rsidR="00A81D5B">
        <w:t xml:space="preserve">x-ray </w:t>
      </w:r>
      <w:r w:rsidR="00B31FB2">
        <w:t xml:space="preserve">radiation monitors placed near the photogun represent another very useful diagnostic. </w:t>
      </w:r>
    </w:p>
    <w:p w:rsidR="00202AA6" w:rsidRDefault="00B31FB2" w:rsidP="00E14D20">
      <w:pPr>
        <w:pStyle w:val="Paragraph"/>
      </w:pPr>
      <w:r>
        <w:t xml:space="preserve"> Beyond eliminating field emission, there are other steps that can be taken to ensure dynamic vacuum conditions are suitable </w:t>
      </w:r>
      <w:r w:rsidR="004203E3">
        <w:t>for high current beam delivery.</w:t>
      </w:r>
      <w:r>
        <w:t xml:space="preserve"> I</w:t>
      </w:r>
      <w:r w:rsidRPr="009F0B57">
        <w:t>t is extr</w:t>
      </w:r>
      <w:r>
        <w:t>emely important to effectively manage</w:t>
      </w:r>
      <w:r w:rsidRPr="009F0B57">
        <w:t xml:space="preserve"> all extracted beam leaving the photocathode, including beam not intentionally produced, for example, from extraneous laser reflections or background light illuminating the activated surface of the photocathode.</w:t>
      </w:r>
    </w:p>
    <w:p w:rsidR="00202AA6" w:rsidRDefault="00B31FB2" w:rsidP="00E14D20">
      <w:pPr>
        <w:pStyle w:val="Paragraph"/>
      </w:pPr>
      <w:r>
        <w:t xml:space="preserve"> </w:t>
      </w:r>
    </w:p>
    <w:p w:rsidR="00202AA6" w:rsidRDefault="00202AA6" w:rsidP="00A92C36">
      <w:pPr>
        <w:pStyle w:val="Heading1"/>
      </w:pPr>
      <w:r>
        <w:t>Belonging Photogun LIFETIme</w:t>
      </w:r>
    </w:p>
    <w:p w:rsidR="00465D2B" w:rsidRDefault="00B31FB2" w:rsidP="00CB5B0F">
      <w:pPr>
        <w:pStyle w:val="Paragraph"/>
      </w:pPr>
      <w:r>
        <w:t xml:space="preserve">  I</w:t>
      </w:r>
      <w:r w:rsidR="004E40F1">
        <w:t>t is possible to enhance</w:t>
      </w:r>
      <w:r w:rsidRPr="009F0B57">
        <w:t xml:space="preserve"> the operating life</w:t>
      </w:r>
      <w:r w:rsidR="004E40F1">
        <w:t xml:space="preserve">time of the photocathode </w:t>
      </w:r>
      <w:r w:rsidR="004E40F1" w:rsidRPr="004E40F1">
        <w:t>at high beam</w:t>
      </w:r>
      <w:r w:rsidR="004E40F1">
        <w:t xml:space="preserve"> </w:t>
      </w:r>
      <w:r w:rsidR="004E40F1" w:rsidRPr="004E40F1">
        <w:t>currents by: (a) operating with the drive laser beam positioned away from the electrostatic center of the</w:t>
      </w:r>
      <w:r w:rsidR="004E40F1">
        <w:t xml:space="preserve"> </w:t>
      </w:r>
      <w:r w:rsidR="004E40F1" w:rsidRPr="004E40F1">
        <w:t>photocathode, (b) limiting the photocathode active area to eliminate photoemission from regions of the</w:t>
      </w:r>
      <w:r w:rsidR="004E40F1">
        <w:t xml:space="preserve"> </w:t>
      </w:r>
      <w:r w:rsidR="004E40F1" w:rsidRPr="004E40F1">
        <w:t>photocathode that do not support efficient beam delivery, (c) using a large drive laser beam to distribute</w:t>
      </w:r>
      <w:r w:rsidR="004E40F1">
        <w:t xml:space="preserve"> </w:t>
      </w:r>
      <w:r w:rsidR="004E40F1" w:rsidRPr="004E40F1">
        <w:t>ion damage over a larger area, and (d) by applying a relatively low bias voltage to the anode to repel ions</w:t>
      </w:r>
      <w:r w:rsidR="004E40F1">
        <w:t xml:space="preserve"> </w:t>
      </w:r>
      <w:r w:rsidR="004E40F1" w:rsidRPr="004E40F1">
        <w:t>created w</w:t>
      </w:r>
      <w:r w:rsidR="004E40F1">
        <w:t xml:space="preserve">ithin the downstream beam line. These techniques </w:t>
      </w:r>
      <w:r>
        <w:t>are des</w:t>
      </w:r>
      <w:r w:rsidR="000B663D">
        <w:t>cribed in detail in reference [7</w:t>
      </w:r>
      <w:r w:rsidR="004E40F1">
        <w:t>]</w:t>
      </w:r>
      <w:r>
        <w:t xml:space="preserve">.  </w:t>
      </w:r>
      <w:r w:rsidRPr="009F0B57">
        <w:t>Granted, some of these techniques (a and c) degrade emittance, but the benefits of longer photogun operating lifetime might warrant their implementation.</w:t>
      </w:r>
    </w:p>
    <w:p w:rsidR="00F208AC" w:rsidRDefault="00F208AC" w:rsidP="00D90137">
      <w:pPr>
        <w:keepNext/>
        <w:jc w:val="center"/>
      </w:pPr>
      <w:r w:rsidRPr="002D3916">
        <w:rPr>
          <w:noProof/>
          <w:kern w:val="16"/>
          <w:lang w:val="en-US"/>
        </w:rPr>
        <w:drawing>
          <wp:inline distT="0" distB="0" distL="0" distR="0" wp14:anchorId="6A95369C" wp14:editId="795CFF8C">
            <wp:extent cx="2798064" cy="18928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pic3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064" cy="1892808"/>
                    </a:xfrm>
                    <a:prstGeom prst="rect">
                      <a:avLst/>
                    </a:prstGeom>
                  </pic:spPr>
                </pic:pic>
              </a:graphicData>
            </a:graphic>
          </wp:inline>
        </w:drawing>
      </w:r>
    </w:p>
    <w:p w:rsidR="00465D2B" w:rsidRPr="0022021F" w:rsidRDefault="00F208AC" w:rsidP="0022021F">
      <w:pPr>
        <w:rPr>
          <w:rFonts w:ascii="Times New Roman" w:hAnsi="Times New Roman"/>
          <w:szCs w:val="20"/>
          <w:lang w:val="en-US"/>
        </w:rPr>
      </w:pPr>
      <w:bookmarkStart w:id="4" w:name="_Ref390103380"/>
      <w:r w:rsidRPr="0022021F">
        <w:rPr>
          <w:szCs w:val="20"/>
        </w:rPr>
        <w:t xml:space="preserve">Figure </w:t>
      </w:r>
      <w:r w:rsidRPr="0022021F">
        <w:rPr>
          <w:b/>
          <w:szCs w:val="20"/>
        </w:rPr>
        <w:fldChar w:fldCharType="begin"/>
      </w:r>
      <w:r w:rsidRPr="0022021F">
        <w:rPr>
          <w:szCs w:val="20"/>
        </w:rPr>
        <w:instrText xml:space="preserve"> SEQ Figure \* ARABIC </w:instrText>
      </w:r>
      <w:r w:rsidRPr="0022021F">
        <w:rPr>
          <w:b/>
          <w:szCs w:val="20"/>
        </w:rPr>
        <w:fldChar w:fldCharType="separate"/>
      </w:r>
      <w:r w:rsidR="00B10FEA">
        <w:rPr>
          <w:noProof/>
          <w:szCs w:val="20"/>
        </w:rPr>
        <w:t>2</w:t>
      </w:r>
      <w:r w:rsidRPr="0022021F">
        <w:rPr>
          <w:b/>
          <w:szCs w:val="20"/>
        </w:rPr>
        <w:fldChar w:fldCharType="end"/>
      </w:r>
      <w:bookmarkEnd w:id="4"/>
      <w:r w:rsidRPr="0022021F">
        <w:rPr>
          <w:szCs w:val="20"/>
        </w:rPr>
        <w:t xml:space="preserve">: </w:t>
      </w:r>
      <w:r w:rsidRPr="0022021F">
        <w:rPr>
          <w:szCs w:val="20"/>
          <w:lang w:val="en-US"/>
        </w:rPr>
        <w:t xml:space="preserve">Fluence </w:t>
      </w:r>
      <w:r w:rsidRPr="0022021F">
        <w:rPr>
          <w:rFonts w:ascii="Times New Roman" w:hAnsi="Times New Roman"/>
          <w:szCs w:val="20"/>
          <w:lang w:val="en-US"/>
        </w:rPr>
        <w:t xml:space="preserve">lifetime vs average beam current for the two laser spot sizes. </w:t>
      </w:r>
      <w:r w:rsidRPr="0022021F">
        <w:rPr>
          <w:szCs w:val="20"/>
          <w:lang w:val="en-US"/>
        </w:rPr>
        <w:t xml:space="preserve">These measurements were taken with </w:t>
      </w:r>
      <w:r w:rsidRPr="0022021F">
        <w:rPr>
          <w:szCs w:val="20"/>
        </w:rPr>
        <w:t xml:space="preserve">bulk GaAs, 532 nm, and 5 mm active area. </w:t>
      </w:r>
    </w:p>
    <w:p w:rsidR="00CB5B0F" w:rsidRDefault="00CB5B0F" w:rsidP="00CB5B0F">
      <w:pPr>
        <w:pStyle w:val="Paragraph"/>
        <w:rPr>
          <w:sz w:val="21"/>
          <w:szCs w:val="21"/>
        </w:rPr>
      </w:pPr>
      <w:r w:rsidRPr="00CB5B0F">
        <w:rPr>
          <w:sz w:val="21"/>
          <w:szCs w:val="21"/>
        </w:rPr>
        <w:t xml:space="preserve"> </w:t>
      </w:r>
    </w:p>
    <w:p w:rsidR="00465D2B" w:rsidRDefault="00CB5B0F" w:rsidP="00465D2B">
      <w:pPr>
        <w:pStyle w:val="Paragraph"/>
        <w:rPr>
          <w:sz w:val="21"/>
          <w:szCs w:val="21"/>
        </w:rPr>
      </w:pPr>
      <w:r>
        <w:t>T</w:t>
      </w:r>
      <w:r w:rsidRPr="00CB5B0F">
        <w:t xml:space="preserve">he </w:t>
      </w:r>
      <w:r>
        <w:t xml:space="preserve">reasoning for (c) is that the </w:t>
      </w:r>
      <w:r w:rsidRPr="00CB5B0F">
        <w:t>same number of</w:t>
      </w:r>
      <w:r>
        <w:rPr>
          <w:sz w:val="21"/>
          <w:szCs w:val="21"/>
        </w:rPr>
        <w:t xml:space="preserve"> </w:t>
      </w:r>
      <w:r w:rsidRPr="00CB5B0F">
        <w:t xml:space="preserve">ions will be produced </w:t>
      </w:r>
      <w:r>
        <w:t>within the cathode-anode gap re</w:t>
      </w:r>
      <w:r w:rsidR="00465D2B">
        <w:t xml:space="preserve">gardless if the </w:t>
      </w:r>
      <w:r w:rsidRPr="00CB5B0F">
        <w:t>laser beam was big or small, but for a</w:t>
      </w:r>
      <w:r>
        <w:rPr>
          <w:sz w:val="21"/>
          <w:szCs w:val="21"/>
        </w:rPr>
        <w:t xml:space="preserve"> </w:t>
      </w:r>
      <w:r w:rsidRPr="00CB5B0F">
        <w:t>larger laser beam, the ions will be distributed over a larger</w:t>
      </w:r>
      <w:r>
        <w:rPr>
          <w:sz w:val="21"/>
          <w:szCs w:val="21"/>
        </w:rPr>
        <w:t xml:space="preserve"> </w:t>
      </w:r>
      <w:r w:rsidRPr="00CB5B0F">
        <w:t>area and QE should decrease more slowly. With this in</w:t>
      </w:r>
      <w:r>
        <w:t xml:space="preserve"> </w:t>
      </w:r>
      <w:r w:rsidR="00C12CDD">
        <w:t>mind, t</w:t>
      </w:r>
      <w:r w:rsidRPr="00CB5B0F">
        <w:t>he concept of fluence lifetime</w:t>
      </w:r>
      <w:r w:rsidR="00465D2B">
        <w:t>,</w:t>
      </w:r>
      <w:r>
        <w:t xml:space="preserve"> </w:t>
      </w:r>
      <w:r w:rsidRPr="00CB5B0F">
        <w:t>the amount of charge that could be extracted</w:t>
      </w:r>
      <w:r>
        <w:rPr>
          <w:sz w:val="21"/>
          <w:szCs w:val="21"/>
        </w:rPr>
        <w:t xml:space="preserve"> </w:t>
      </w:r>
      <w:r w:rsidRPr="00CB5B0F">
        <w:t>per unit</w:t>
      </w:r>
      <w:r>
        <w:rPr>
          <w:sz w:val="21"/>
          <w:szCs w:val="21"/>
        </w:rPr>
        <w:t xml:space="preserve"> </w:t>
      </w:r>
      <w:r w:rsidRPr="00CB5B0F">
        <w:t>area</w:t>
      </w:r>
      <w:r>
        <w:rPr>
          <w:sz w:val="21"/>
          <w:szCs w:val="21"/>
        </w:rPr>
        <w:t xml:space="preserve"> </w:t>
      </w:r>
      <w:r w:rsidRPr="00CB5B0F">
        <w:t>before QE falls to</w:t>
      </w:r>
      <w:r>
        <w:rPr>
          <w:sz w:val="21"/>
          <w:szCs w:val="21"/>
        </w:rPr>
        <w:t xml:space="preserve"> </w:t>
      </w:r>
      <w:r w:rsidRPr="00CB5B0F">
        <w:t xml:space="preserve">of its original value, </w:t>
      </w:r>
      <w:r w:rsidR="00465D2B">
        <w:t xml:space="preserve">was studied </w:t>
      </w:r>
      <w:r w:rsidRPr="00CB5B0F">
        <w:t xml:space="preserve">and </w:t>
      </w:r>
      <w:r w:rsidR="00465D2B">
        <w:t xml:space="preserve">with the expectation </w:t>
      </w:r>
      <w:r w:rsidRPr="00CB5B0F">
        <w:t>that</w:t>
      </w:r>
      <w:r>
        <w:t xml:space="preserve"> </w:t>
      </w:r>
      <w:r w:rsidRPr="00CB5B0F">
        <w:t>fluence lifetime would be a constant for each photogun.</w:t>
      </w:r>
      <w:r w:rsidR="00465D2B">
        <w:rPr>
          <w:sz w:val="21"/>
          <w:szCs w:val="21"/>
        </w:rPr>
        <w:t xml:space="preserve"> </w:t>
      </w:r>
      <w:r w:rsidRPr="00CB5B0F">
        <w:t xml:space="preserve">Furthermore, the fluence lifetime of a gun measured with </w:t>
      </w:r>
      <w:r w:rsidRPr="00CB5B0F">
        <w:lastRenderedPageBreak/>
        <w:t>a</w:t>
      </w:r>
      <w:r>
        <w:t xml:space="preserve"> </w:t>
      </w:r>
      <w:r w:rsidRPr="00CB5B0F">
        <w:t>small laser spot could be used to predict the charge lifetime</w:t>
      </w:r>
      <w:r>
        <w:t xml:space="preserve"> </w:t>
      </w:r>
      <w:r w:rsidRPr="00CB5B0F">
        <w:t>of a gun illuminated with a large laser spot</w:t>
      </w:r>
      <w:r w:rsidR="00C12CDD">
        <w:t>.</w:t>
      </w:r>
      <w:r w:rsidRPr="00CB5B0F">
        <w:rPr>
          <w:sz w:val="21"/>
          <w:szCs w:val="21"/>
        </w:rPr>
        <w:t xml:space="preserve"> </w:t>
      </w:r>
    </w:p>
    <w:p w:rsidR="00F208AC" w:rsidRDefault="00465D2B" w:rsidP="00F208AC">
      <w:pPr>
        <w:pStyle w:val="Paragraph"/>
      </w:pPr>
      <w:r>
        <w:t>L</w:t>
      </w:r>
      <w:r w:rsidR="00C12CDD">
        <w:t>ifetime measure</w:t>
      </w:r>
      <w:r w:rsidR="00CB5B0F" w:rsidRPr="00CB5B0F">
        <w:t xml:space="preserve">ments were made over a broad </w:t>
      </w:r>
      <w:r w:rsidR="004909DD">
        <w:t>range of currents</w:t>
      </w:r>
      <w:r w:rsidR="00C12CDD">
        <w:t xml:space="preserve"> </w:t>
      </w:r>
      <w:r w:rsidR="00CB5B0F" w:rsidRPr="00CB5B0F">
        <w:t>by illuminating a freshly activated photocathode</w:t>
      </w:r>
      <w:r w:rsidR="00C12CDD">
        <w:t xml:space="preserve"> </w:t>
      </w:r>
      <w:r w:rsidR="00CB5B0F" w:rsidRPr="00CB5B0F">
        <w:t xml:space="preserve">with 5 mm active area, </w:t>
      </w:r>
      <w:r w:rsidR="00C12CDD">
        <w:t>with small and large laser beam sizes.</w:t>
      </w:r>
      <w:r>
        <w:t xml:space="preserve"> Results shown in </w:t>
      </w:r>
      <w:r w:rsidR="00F15C7C">
        <w:t xml:space="preserve">Fig. 2 </w:t>
      </w:r>
      <w:r>
        <w:t>clearly indicate an improved lifetime when using the larger spot size.</w:t>
      </w:r>
    </w:p>
    <w:p w:rsidR="008F1451" w:rsidRPr="00F208AC" w:rsidRDefault="00B31FB2" w:rsidP="00F208AC">
      <w:pPr>
        <w:pStyle w:val="Paragraph"/>
        <w:rPr>
          <w:sz w:val="21"/>
          <w:szCs w:val="21"/>
        </w:rPr>
      </w:pPr>
      <w:r w:rsidRPr="00F208AC">
        <w:t>Most of these techniques are routinely employed at CEBAF - only the center portion of the photocathode is activated to negative electron affinity to reduce the likelihood of generating stray electrons that would hit the vacuum chamber walls, and the laser beam is always positioned away from the electrostatic center.  And recently d</w:t>
      </w:r>
      <w:r w:rsidR="00CE1206" w:rsidRPr="00F208AC">
        <w:t>uring the QWeak</w:t>
      </w:r>
      <w:r w:rsidRPr="00F208AC">
        <w:t xml:space="preserve"> experiment, the laser beam spot size was doubled from 0.5 to 1</w:t>
      </w:r>
      <w:r w:rsidR="00C07ECF">
        <w:t>.0</w:t>
      </w:r>
      <w:r w:rsidRPr="00F208AC">
        <w:t xml:space="preserve"> mm</w:t>
      </w:r>
      <w:r w:rsidR="00F208AC">
        <w:t xml:space="preserve">. </w:t>
      </w:r>
      <w:r w:rsidR="00F208AC" w:rsidRPr="00F208AC">
        <w:t>The charge lifetime</w:t>
      </w:r>
      <w:r w:rsidR="00F208AC">
        <w:t xml:space="preserve"> </w:t>
      </w:r>
      <w:r w:rsidR="00F208AC" w:rsidRPr="00F208AC">
        <w:t>(</w:t>
      </w:r>
      <w:r w:rsidR="00F15C7C">
        <w:t>Fig. 3</w:t>
      </w:r>
      <w:r w:rsidR="00F208AC">
        <w:t>)</w:t>
      </w:r>
      <w:r w:rsidR="00F208AC" w:rsidRPr="00F208AC">
        <w:t xml:space="preserve"> improved by a factor of four while using the 1</w:t>
      </w:r>
      <w:r w:rsidR="000114C8">
        <w:t>.0</w:t>
      </w:r>
      <w:r w:rsidR="00F208AC" w:rsidRPr="00F208AC">
        <w:t xml:space="preserve"> mm diameter laser spot because the offending ions produced by the extracted beam were distributed over a larger area.</w:t>
      </w:r>
      <w:r w:rsidR="005360F1" w:rsidRPr="00F208AC">
        <w:t xml:space="preserve"> </w:t>
      </w:r>
    </w:p>
    <w:p w:rsidR="0062103E" w:rsidRDefault="00B31FB2" w:rsidP="003E194A">
      <w:pPr>
        <w:pStyle w:val="Paragraph"/>
        <w:keepNext/>
        <w:jc w:val="center"/>
      </w:pPr>
      <w:r w:rsidRPr="00CC718D">
        <w:rPr>
          <w:noProof/>
        </w:rPr>
        <w:drawing>
          <wp:inline distT="0" distB="0" distL="0" distR="0" wp14:anchorId="7FC487E1" wp14:editId="319DC3D7">
            <wp:extent cx="2816352" cy="1911096"/>
            <wp:effectExtent l="0" t="0" r="317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qe_fit.gif"/>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16352" cy="1911096"/>
                    </a:xfrm>
                    <a:prstGeom prst="rect">
                      <a:avLst/>
                    </a:prstGeom>
                    <a:noFill/>
                    <a:ln>
                      <a:noFill/>
                    </a:ln>
                    <a:extLst>
                      <a:ext uri="{53640926-AAD7-44D8-BBD7-CCE9431645EC}">
                        <a14:shadowObscured xmlns:a14="http://schemas.microsoft.com/office/drawing/2010/main"/>
                      </a:ext>
                    </a:extLst>
                  </pic:spPr>
                </pic:pic>
              </a:graphicData>
            </a:graphic>
          </wp:inline>
        </w:drawing>
      </w:r>
    </w:p>
    <w:p w:rsidR="00B31FB2" w:rsidRPr="005360F1" w:rsidRDefault="0062103E" w:rsidP="0022021F">
      <w:pPr>
        <w:pStyle w:val="Caption"/>
        <w:rPr>
          <w:b w:val="0"/>
        </w:rPr>
      </w:pPr>
      <w:bookmarkStart w:id="5" w:name="_Ref390077109"/>
      <w:r w:rsidRPr="0062103E">
        <w:rPr>
          <w:b w:val="0"/>
        </w:rPr>
        <w:t xml:space="preserve">Figure </w:t>
      </w:r>
      <w:r w:rsidRPr="0062103E">
        <w:rPr>
          <w:b w:val="0"/>
        </w:rPr>
        <w:fldChar w:fldCharType="begin"/>
      </w:r>
      <w:r w:rsidRPr="0062103E">
        <w:rPr>
          <w:b w:val="0"/>
        </w:rPr>
        <w:instrText xml:space="preserve"> SEQ Figure \* ARABIC </w:instrText>
      </w:r>
      <w:r w:rsidRPr="0062103E">
        <w:rPr>
          <w:b w:val="0"/>
        </w:rPr>
        <w:fldChar w:fldCharType="separate"/>
      </w:r>
      <w:r w:rsidR="00B10FEA">
        <w:rPr>
          <w:b w:val="0"/>
          <w:noProof/>
        </w:rPr>
        <w:t>3</w:t>
      </w:r>
      <w:r w:rsidRPr="0062103E">
        <w:rPr>
          <w:b w:val="0"/>
        </w:rPr>
        <w:fldChar w:fldCharType="end"/>
      </w:r>
      <w:bookmarkEnd w:id="5"/>
      <w:r w:rsidRPr="0062103E">
        <w:rPr>
          <w:b w:val="0"/>
        </w:rPr>
        <w:t>: Measured charge</w:t>
      </w:r>
      <w:r w:rsidR="00762B83">
        <w:rPr>
          <w:b w:val="0"/>
        </w:rPr>
        <w:t xml:space="preserve"> lifetime while delivering 200 </w:t>
      </w:r>
      <w:r w:rsidR="00762B83">
        <w:rPr>
          <w:rFonts w:cs="Times"/>
          <w:b w:val="0"/>
        </w:rPr>
        <w:t>µ</w:t>
      </w:r>
      <w:r w:rsidRPr="0062103E">
        <w:rPr>
          <w:b w:val="0"/>
        </w:rPr>
        <w:t>A avera</w:t>
      </w:r>
      <w:r w:rsidR="0042498C">
        <w:rPr>
          <w:b w:val="0"/>
        </w:rPr>
        <w:t>ge current during the QW</w:t>
      </w:r>
      <w:r w:rsidR="00640F2E">
        <w:rPr>
          <w:b w:val="0"/>
        </w:rPr>
        <w:t>eak experiment</w:t>
      </w:r>
      <w:r w:rsidRPr="0062103E">
        <w:rPr>
          <w:b w:val="0"/>
        </w:rPr>
        <w:t xml:space="preserve"> using two different laser beam diameter</w:t>
      </w:r>
      <w:r w:rsidR="000114C8">
        <w:rPr>
          <w:b w:val="0"/>
        </w:rPr>
        <w:t>s at the photocathode</w:t>
      </w:r>
      <w:r w:rsidRPr="0062103E">
        <w:rPr>
          <w:b w:val="0"/>
        </w:rPr>
        <w:t>.  Different spot sizes were obtained by us</w:t>
      </w:r>
      <w:r w:rsidR="00640F2E">
        <w:rPr>
          <w:b w:val="0"/>
        </w:rPr>
        <w:t>ing different focusing lenses.</w:t>
      </w:r>
    </w:p>
    <w:p w:rsidR="00FB5FC5" w:rsidRDefault="00FB5FC5" w:rsidP="00FB5FC5">
      <w:pPr>
        <w:pStyle w:val="Paragraph"/>
      </w:pPr>
    </w:p>
    <w:p w:rsidR="00753E94" w:rsidRPr="00DD6604" w:rsidRDefault="00FB5FC5" w:rsidP="00DD6604">
      <w:pPr>
        <w:pStyle w:val="Heading1"/>
      </w:pPr>
      <w:r>
        <w:t>HIGHER Photogun HV</w:t>
      </w:r>
    </w:p>
    <w:p w:rsidR="00FC0A36" w:rsidRDefault="00FC0A36" w:rsidP="00FC0A36">
      <w:pPr>
        <w:ind w:firstLine="274"/>
        <w:rPr>
          <w:szCs w:val="20"/>
        </w:rPr>
      </w:pPr>
      <w:r>
        <w:rPr>
          <w:szCs w:val="20"/>
        </w:rPr>
        <w:t>H</w:t>
      </w:r>
      <w:r w:rsidR="00B31FB2" w:rsidRPr="00DE070D">
        <w:rPr>
          <w:szCs w:val="20"/>
        </w:rPr>
        <w:t xml:space="preserve">igh </w:t>
      </w:r>
      <w:r>
        <w:rPr>
          <w:szCs w:val="20"/>
        </w:rPr>
        <w:t xml:space="preserve">average current </w:t>
      </w:r>
      <w:r w:rsidR="00B31FB2" w:rsidRPr="00DE070D">
        <w:rPr>
          <w:szCs w:val="20"/>
        </w:rPr>
        <w:t>and/or high bunch</w:t>
      </w:r>
      <w:r>
        <w:rPr>
          <w:szCs w:val="20"/>
        </w:rPr>
        <w:t xml:space="preserve"> charge</w:t>
      </w:r>
      <w:r w:rsidR="00F53203">
        <w:rPr>
          <w:szCs w:val="20"/>
        </w:rPr>
        <w:t xml:space="preserve"> applications </w:t>
      </w:r>
      <w:r w:rsidR="00B31FB2" w:rsidRPr="00DE070D">
        <w:rPr>
          <w:szCs w:val="20"/>
        </w:rPr>
        <w:t>benefit from the operation of</w:t>
      </w:r>
      <w:r>
        <w:rPr>
          <w:szCs w:val="20"/>
        </w:rPr>
        <w:t xml:space="preserve"> the photogun at very high </w:t>
      </w:r>
      <w:r w:rsidR="00B31FB2" w:rsidRPr="00DE070D">
        <w:rPr>
          <w:szCs w:val="20"/>
        </w:rPr>
        <w:t>voltage, which serves to minimize the ill-effects of space charge forces which degrade the emittance and introduce beam loss leading to a diminished photogun charge lifetime.</w:t>
      </w:r>
      <w:r>
        <w:rPr>
          <w:lang w:val="en-US"/>
        </w:rPr>
        <w:t xml:space="preserve"> Guns with higher high voltage allow for c</w:t>
      </w:r>
      <w:r w:rsidR="00C5273A" w:rsidRPr="008D33DB">
        <w:rPr>
          <w:lang w:val="en-US"/>
        </w:rPr>
        <w:t>ompact, less-complicated injector</w:t>
      </w:r>
      <w:r>
        <w:rPr>
          <w:lang w:val="en-US"/>
        </w:rPr>
        <w:t>s.</w:t>
      </w:r>
      <w:r w:rsidR="00B31FB2" w:rsidRPr="008D33DB">
        <w:rPr>
          <w:szCs w:val="20"/>
        </w:rPr>
        <w:t xml:space="preserve"> </w:t>
      </w:r>
      <w:r w:rsidR="00F53203" w:rsidRPr="008D33DB">
        <w:rPr>
          <w:szCs w:val="20"/>
        </w:rPr>
        <w:t xml:space="preserve">Higher HV would also increase </w:t>
      </w:r>
      <w:r w:rsidR="00F53203" w:rsidRPr="008D33DB">
        <w:rPr>
          <w:szCs w:val="20"/>
          <w:lang w:val="en-US"/>
        </w:rPr>
        <w:t>QE by lowering t</w:t>
      </w:r>
      <w:r w:rsidR="00082D6E">
        <w:rPr>
          <w:szCs w:val="20"/>
          <w:lang w:val="en-US"/>
        </w:rPr>
        <w:t>he potential barrier (Schottky e</w:t>
      </w:r>
      <w:r w:rsidR="00F53203" w:rsidRPr="008D33DB">
        <w:rPr>
          <w:szCs w:val="20"/>
          <w:lang w:val="en-US"/>
        </w:rPr>
        <w:t>ffect)</w:t>
      </w:r>
      <w:r>
        <w:rPr>
          <w:szCs w:val="20"/>
          <w:lang w:val="en-US"/>
        </w:rPr>
        <w:t xml:space="preserve"> [8] and suppresses the surface charge limit [9]</w:t>
      </w:r>
      <w:r w:rsidR="00F53203" w:rsidRPr="008D33DB">
        <w:rPr>
          <w:szCs w:val="20"/>
          <w:lang w:val="en-US"/>
        </w:rPr>
        <w:t>.</w:t>
      </w:r>
      <w:r w:rsidR="00F53203" w:rsidRPr="008D33DB">
        <w:rPr>
          <w:szCs w:val="20"/>
        </w:rPr>
        <w:t xml:space="preserve"> As an added benefit, operation at very high bias voltage may enhance the operating lifetime of the photogun by quickly accelerating the beam to energy with very </w:t>
      </w:r>
      <w:r w:rsidR="004203E3">
        <w:rPr>
          <w:szCs w:val="20"/>
        </w:rPr>
        <w:t>small ionization cross section.</w:t>
      </w:r>
      <w:r w:rsidR="00F53203" w:rsidRPr="008D33DB">
        <w:rPr>
          <w:szCs w:val="20"/>
        </w:rPr>
        <w:t xml:space="preserve"> The total number of ions generated at 500 kV, for example, will be</w:t>
      </w:r>
      <w:r w:rsidR="00E979DC">
        <w:rPr>
          <w:szCs w:val="20"/>
        </w:rPr>
        <w:t xml:space="preserve"> </w:t>
      </w:r>
      <w:r w:rsidR="00F53203" w:rsidRPr="008D33DB">
        <w:rPr>
          <w:szCs w:val="20"/>
        </w:rPr>
        <w:t>substantially reduced compared to operation at 100 kV, assuming the same cathode/anode gap</w:t>
      </w:r>
      <w:r>
        <w:rPr>
          <w:szCs w:val="20"/>
        </w:rPr>
        <w:t>, see</w:t>
      </w:r>
      <w:r w:rsidR="00F15C7C">
        <w:rPr>
          <w:szCs w:val="20"/>
        </w:rPr>
        <w:t xml:space="preserve"> Fig. 4</w:t>
      </w:r>
      <w:r w:rsidR="00F53203" w:rsidRPr="008D33DB">
        <w:rPr>
          <w:szCs w:val="20"/>
        </w:rPr>
        <w:t>.</w:t>
      </w:r>
    </w:p>
    <w:p w:rsidR="00FC0A36" w:rsidRDefault="00FC0A36" w:rsidP="003E194A">
      <w:pPr>
        <w:pStyle w:val="Paragraph"/>
        <w:keepNext/>
        <w:jc w:val="center"/>
      </w:pPr>
      <w:r>
        <w:rPr>
          <w:noProof/>
        </w:rPr>
        <w:lastRenderedPageBreak/>
        <w:drawing>
          <wp:inline distT="0" distB="0" distL="0" distR="0" wp14:anchorId="0C6EE7C0" wp14:editId="15BD5FA8">
            <wp:extent cx="2779776" cy="1883664"/>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x.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9776" cy="1883664"/>
                    </a:xfrm>
                    <a:prstGeom prst="rect">
                      <a:avLst/>
                    </a:prstGeom>
                  </pic:spPr>
                </pic:pic>
              </a:graphicData>
            </a:graphic>
          </wp:inline>
        </w:drawing>
      </w:r>
    </w:p>
    <w:p w:rsidR="00FC0A36" w:rsidRPr="00FC0A36" w:rsidRDefault="00FC0A36" w:rsidP="0022021F">
      <w:pPr>
        <w:pStyle w:val="Caption"/>
        <w:rPr>
          <w:b w:val="0"/>
          <w:lang w:val="en-US"/>
        </w:rPr>
      </w:pPr>
      <w:bookmarkStart w:id="6" w:name="_Ref390079619"/>
      <w:r w:rsidRPr="007C14C3">
        <w:rPr>
          <w:b w:val="0"/>
        </w:rPr>
        <w:t xml:space="preserve">Figure </w:t>
      </w:r>
      <w:r w:rsidRPr="007C14C3">
        <w:rPr>
          <w:b w:val="0"/>
        </w:rPr>
        <w:fldChar w:fldCharType="begin"/>
      </w:r>
      <w:r w:rsidRPr="007C14C3">
        <w:rPr>
          <w:b w:val="0"/>
        </w:rPr>
        <w:instrText xml:space="preserve"> SEQ Figure \* ARABIC </w:instrText>
      </w:r>
      <w:r w:rsidRPr="007C14C3">
        <w:rPr>
          <w:b w:val="0"/>
        </w:rPr>
        <w:fldChar w:fldCharType="separate"/>
      </w:r>
      <w:r w:rsidR="00B10FEA">
        <w:rPr>
          <w:b w:val="0"/>
          <w:noProof/>
        </w:rPr>
        <w:t>4</w:t>
      </w:r>
      <w:r w:rsidRPr="007C14C3">
        <w:rPr>
          <w:b w:val="0"/>
        </w:rPr>
        <w:fldChar w:fldCharType="end"/>
      </w:r>
      <w:bookmarkEnd w:id="6"/>
      <w:r w:rsidRPr="007C14C3">
        <w:rPr>
          <w:b w:val="0"/>
        </w:rPr>
        <w:t xml:space="preserve">: Ions yield assuming electron </w:t>
      </w:r>
      <w:r w:rsidRPr="007C14C3">
        <w:rPr>
          <w:b w:val="0"/>
          <w:lang w:val="en-US"/>
        </w:rPr>
        <w:t>beam current of 2.0 mA and gun vacuum of 8.0 × 10</w:t>
      </w:r>
      <w:r w:rsidRPr="007C14C3">
        <w:rPr>
          <w:b w:val="0"/>
          <w:vertAlign w:val="superscript"/>
          <w:lang w:val="en-US"/>
        </w:rPr>
        <w:t>-12</w:t>
      </w:r>
      <w:r>
        <w:rPr>
          <w:b w:val="0"/>
          <w:lang w:val="en-US"/>
        </w:rPr>
        <w:t xml:space="preserve"> Torr.</w:t>
      </w:r>
    </w:p>
    <w:p w:rsidR="00F53203" w:rsidRPr="00FC0A36" w:rsidRDefault="00F53203" w:rsidP="00FC0A36">
      <w:pPr>
        <w:ind w:firstLine="274"/>
        <w:rPr>
          <w:rFonts w:ascii="Times New Roman" w:hAnsi="Times New Roman"/>
          <w:lang w:val="en-US"/>
        </w:rPr>
      </w:pPr>
      <w:r w:rsidRPr="008D33DB">
        <w:rPr>
          <w:szCs w:val="20"/>
        </w:rPr>
        <w:t xml:space="preserve"> </w:t>
      </w:r>
      <w:r w:rsidR="00B31FB2" w:rsidRPr="00FC0A36">
        <w:rPr>
          <w:rFonts w:ascii="Times New Roman" w:hAnsi="Times New Roman"/>
          <w:szCs w:val="20"/>
        </w:rPr>
        <w:t xml:space="preserve">A number of photogun groups are working to build 500 kV guns, however without </w:t>
      </w:r>
      <w:r w:rsidR="00FC0A36" w:rsidRPr="00FC0A36">
        <w:rPr>
          <w:rFonts w:ascii="Times New Roman" w:hAnsi="Times New Roman"/>
          <w:szCs w:val="20"/>
        </w:rPr>
        <w:t>exception;</w:t>
      </w:r>
      <w:r w:rsidR="00B31FB2" w:rsidRPr="00FC0A36">
        <w:rPr>
          <w:rFonts w:ascii="Times New Roman" w:hAnsi="Times New Roman"/>
          <w:szCs w:val="20"/>
        </w:rPr>
        <w:t xml:space="preserve"> efforts to operate photoguns at 500</w:t>
      </w:r>
      <w:r w:rsidR="000A28C4" w:rsidRPr="00FC0A36">
        <w:rPr>
          <w:rFonts w:ascii="Times New Roman" w:hAnsi="Times New Roman"/>
          <w:szCs w:val="20"/>
        </w:rPr>
        <w:t xml:space="preserve"> </w:t>
      </w:r>
      <w:r w:rsidR="00B31FB2" w:rsidRPr="00FC0A36">
        <w:rPr>
          <w:rFonts w:ascii="Times New Roman" w:hAnsi="Times New Roman"/>
          <w:szCs w:val="20"/>
        </w:rPr>
        <w:t xml:space="preserve">kV and maximum field strength greater than 10 MV/m have met with problems due </w:t>
      </w:r>
      <w:r w:rsidR="00AE06D8" w:rsidRPr="00FC0A36">
        <w:rPr>
          <w:rFonts w:ascii="Times New Roman" w:hAnsi="Times New Roman"/>
          <w:szCs w:val="20"/>
        </w:rPr>
        <w:t>to field emission.</w:t>
      </w:r>
      <w:r w:rsidR="00FC0A36" w:rsidRPr="00FC0A36">
        <w:rPr>
          <w:rFonts w:ascii="Times New Roman" w:hAnsi="Times New Roman"/>
          <w:szCs w:val="20"/>
        </w:rPr>
        <w:t xml:space="preserve"> </w:t>
      </w:r>
      <w:r w:rsidR="00DB1EFF">
        <w:rPr>
          <w:rFonts w:ascii="Times New Roman" w:hAnsi="Times New Roman"/>
          <w:szCs w:val="20"/>
        </w:rPr>
        <w:t>A</w:t>
      </w:r>
      <w:r w:rsidR="00B31FB2" w:rsidRPr="00FC0A36">
        <w:rPr>
          <w:rFonts w:ascii="Times New Roman" w:hAnsi="Times New Roman"/>
          <w:szCs w:val="20"/>
        </w:rPr>
        <w:t>t Jefferson Lab, a new photogun is being constructed that will employ proven vacuum techn</w:t>
      </w:r>
      <w:r w:rsidR="00364AB1">
        <w:rPr>
          <w:rFonts w:ascii="Times New Roman" w:hAnsi="Times New Roman"/>
          <w:szCs w:val="20"/>
        </w:rPr>
        <w:t xml:space="preserve">iques such as pre-baking at 400 </w:t>
      </w:r>
      <w:r w:rsidR="00B31FB2" w:rsidRPr="00FC0A36">
        <w:rPr>
          <w:rFonts w:ascii="Times New Roman" w:hAnsi="Times New Roman"/>
          <w:szCs w:val="20"/>
        </w:rPr>
        <w:t xml:space="preserve">°C to reduce outgassing, as well as </w:t>
      </w:r>
      <w:proofErr w:type="spellStart"/>
      <w:r w:rsidR="00B31FB2" w:rsidRPr="00FC0A36">
        <w:rPr>
          <w:rFonts w:ascii="Times New Roman" w:hAnsi="Times New Roman"/>
          <w:szCs w:val="20"/>
        </w:rPr>
        <w:t>cryopumping</w:t>
      </w:r>
      <w:proofErr w:type="spellEnd"/>
      <w:r w:rsidR="00B31FB2" w:rsidRPr="00FC0A36">
        <w:rPr>
          <w:rFonts w:ascii="Times New Roman" w:hAnsi="Times New Roman"/>
          <w:szCs w:val="20"/>
        </w:rPr>
        <w:t xml:space="preserve"> if ongoing vacuum tests indicate an improvement over conventional p</w:t>
      </w:r>
      <w:r w:rsidR="004203E3">
        <w:rPr>
          <w:rFonts w:ascii="Times New Roman" w:hAnsi="Times New Roman"/>
          <w:szCs w:val="20"/>
        </w:rPr>
        <w:t>umping with NEGs and ion pumps.</w:t>
      </w:r>
      <w:r w:rsidR="00B31FB2" w:rsidRPr="00FC0A36">
        <w:rPr>
          <w:rFonts w:ascii="Times New Roman" w:hAnsi="Times New Roman"/>
          <w:szCs w:val="20"/>
        </w:rPr>
        <w:t xml:space="preserve"> The adjoining beamline will be properly engineered for 10</w:t>
      </w:r>
      <w:r w:rsidR="00B31FB2" w:rsidRPr="00FC0A36">
        <w:rPr>
          <w:rFonts w:ascii="Times New Roman" w:hAnsi="Times New Roman"/>
          <w:szCs w:val="20"/>
          <w:vertAlign w:val="superscript"/>
        </w:rPr>
        <w:t>-12</w:t>
      </w:r>
      <w:r w:rsidR="00B31FB2" w:rsidRPr="00FC0A36">
        <w:rPr>
          <w:rFonts w:ascii="Times New Roman" w:hAnsi="Times New Roman"/>
          <w:szCs w:val="20"/>
        </w:rPr>
        <w:t xml:space="preserve"> Torr operation an</w:t>
      </w:r>
      <w:r w:rsidR="00FC0A36" w:rsidRPr="00FC0A36">
        <w:rPr>
          <w:rFonts w:ascii="Times New Roman" w:hAnsi="Times New Roman"/>
          <w:szCs w:val="20"/>
        </w:rPr>
        <w:t xml:space="preserve">d techniques </w:t>
      </w:r>
      <w:r w:rsidR="00B31FB2" w:rsidRPr="00FC0A36">
        <w:rPr>
          <w:rFonts w:ascii="Times New Roman" w:hAnsi="Times New Roman"/>
          <w:szCs w:val="20"/>
        </w:rPr>
        <w:t>will be used to minimize the effect of ion bombardment, in particular the use of a large laser beam at the photocathode.  But the main focus of the new phot</w:t>
      </w:r>
      <w:r w:rsidR="00C96A8C" w:rsidRPr="00FC0A36">
        <w:rPr>
          <w:rFonts w:ascii="Times New Roman" w:hAnsi="Times New Roman"/>
          <w:szCs w:val="20"/>
        </w:rPr>
        <w:t>o</w:t>
      </w:r>
      <w:r w:rsidR="00B31FB2" w:rsidRPr="00FC0A36">
        <w:rPr>
          <w:rFonts w:ascii="Times New Roman" w:hAnsi="Times New Roman"/>
          <w:szCs w:val="20"/>
        </w:rPr>
        <w:t xml:space="preserve">gun design effort </w:t>
      </w:r>
      <w:r w:rsidR="00487D25">
        <w:rPr>
          <w:rFonts w:ascii="Times New Roman" w:hAnsi="Times New Roman"/>
          <w:szCs w:val="20"/>
        </w:rPr>
        <w:t>is directed at operation at high</w:t>
      </w:r>
      <w:r w:rsidR="00B31FB2" w:rsidRPr="00FC0A36">
        <w:rPr>
          <w:rFonts w:ascii="Times New Roman" w:hAnsi="Times New Roman"/>
          <w:szCs w:val="20"/>
        </w:rPr>
        <w:t xml:space="preserve"> voltage </w:t>
      </w:r>
      <w:r w:rsidR="00FC0A36">
        <w:rPr>
          <w:rFonts w:ascii="Times New Roman" w:hAnsi="Times New Roman"/>
          <w:szCs w:val="20"/>
        </w:rPr>
        <w:t xml:space="preserve">of </w:t>
      </w:r>
      <w:r w:rsidR="00B31FB2" w:rsidRPr="00FC0A36">
        <w:rPr>
          <w:rFonts w:ascii="Times New Roman" w:hAnsi="Times New Roman"/>
          <w:szCs w:val="20"/>
        </w:rPr>
        <w:t>5</w:t>
      </w:r>
      <w:r w:rsidR="00FC0A36">
        <w:rPr>
          <w:rFonts w:ascii="Times New Roman" w:hAnsi="Times New Roman"/>
          <w:szCs w:val="20"/>
        </w:rPr>
        <w:t>00 kV.</w:t>
      </w:r>
      <w:r w:rsidR="00B31FB2" w:rsidRPr="00FC0A36">
        <w:rPr>
          <w:rFonts w:ascii="Times New Roman" w:hAnsi="Times New Roman"/>
          <w:szCs w:val="20"/>
        </w:rPr>
        <w:t xml:space="preserve"> </w:t>
      </w:r>
      <w:r w:rsidR="00522188" w:rsidRPr="00FC0A36">
        <w:rPr>
          <w:rFonts w:ascii="Times New Roman" w:hAnsi="Times New Roman"/>
          <w:szCs w:val="20"/>
        </w:rPr>
        <w:t>The new inverted gun will use a longer ceramic i</w:t>
      </w:r>
      <w:r w:rsidR="00FC0A36">
        <w:rPr>
          <w:rFonts w:ascii="Times New Roman" w:hAnsi="Times New Roman"/>
          <w:szCs w:val="20"/>
        </w:rPr>
        <w:t xml:space="preserve">nsulator and </w:t>
      </w:r>
      <w:r w:rsidR="00487D25">
        <w:rPr>
          <w:rFonts w:ascii="Times New Roman" w:hAnsi="Times New Roman"/>
          <w:szCs w:val="20"/>
        </w:rPr>
        <w:t xml:space="preserve">a </w:t>
      </w:r>
      <w:r w:rsidR="00FC0A36">
        <w:rPr>
          <w:rFonts w:ascii="Times New Roman" w:hAnsi="Times New Roman"/>
          <w:szCs w:val="20"/>
        </w:rPr>
        <w:t>spherical cathode</w:t>
      </w:r>
      <w:r w:rsidRPr="00FC0A36">
        <w:rPr>
          <w:rFonts w:ascii="Times New Roman" w:hAnsi="Times New Roman"/>
          <w:lang w:val="en-US"/>
        </w:rPr>
        <w:t>.</w:t>
      </w:r>
    </w:p>
    <w:p w:rsidR="00DD6604" w:rsidRDefault="00DD6604" w:rsidP="00E426B5">
      <w:pPr>
        <w:rPr>
          <w:lang w:val="en-US"/>
        </w:rPr>
      </w:pPr>
    </w:p>
    <w:p w:rsidR="00753E94" w:rsidRPr="00DD6604" w:rsidRDefault="00F53203" w:rsidP="00DD6604">
      <w:pPr>
        <w:pStyle w:val="Heading1"/>
      </w:pPr>
      <w:r>
        <w:t>PHOTOCATHODE R&amp;D</w:t>
      </w:r>
    </w:p>
    <w:p w:rsidR="00382E1E" w:rsidRPr="00262285" w:rsidRDefault="00916320" w:rsidP="00EE7F95">
      <w:pPr>
        <w:ind w:firstLine="360"/>
        <w:rPr>
          <w:szCs w:val="20"/>
          <w:lang w:val="en-US"/>
        </w:rPr>
      </w:pPr>
      <w:r>
        <w:rPr>
          <w:szCs w:val="20"/>
          <w:lang w:val="en-US"/>
        </w:rPr>
        <w:t>Roughly 7</w:t>
      </w:r>
      <w:r w:rsidR="00EE7F95">
        <w:rPr>
          <w:szCs w:val="20"/>
          <w:lang w:val="en-US"/>
        </w:rPr>
        <w:t xml:space="preserve">0% of the light incident </w:t>
      </w:r>
      <w:r w:rsidR="00A55425">
        <w:rPr>
          <w:szCs w:val="20"/>
          <w:lang w:val="en-US"/>
        </w:rPr>
        <w:t>on the photocathode is absorbed while t</w:t>
      </w:r>
      <w:r>
        <w:rPr>
          <w:szCs w:val="20"/>
          <w:lang w:val="en-US"/>
        </w:rPr>
        <w:t>he remaining 3</w:t>
      </w:r>
      <w:r w:rsidR="00EE7F95">
        <w:rPr>
          <w:szCs w:val="20"/>
          <w:lang w:val="en-US"/>
        </w:rPr>
        <w:t xml:space="preserve">0% is reflected. With high laser power, </w:t>
      </w:r>
      <w:r w:rsidR="00DB1EFF">
        <w:rPr>
          <w:szCs w:val="20"/>
          <w:lang w:val="en-US"/>
        </w:rPr>
        <w:t xml:space="preserve">the photocathode must be </w:t>
      </w:r>
      <w:r w:rsidR="00EE7F95">
        <w:rPr>
          <w:szCs w:val="20"/>
          <w:lang w:val="en-US"/>
        </w:rPr>
        <w:t>cool</w:t>
      </w:r>
      <w:r w:rsidR="00DB1EFF">
        <w:rPr>
          <w:szCs w:val="20"/>
          <w:lang w:val="en-US"/>
        </w:rPr>
        <w:t>ed</w:t>
      </w:r>
      <w:r w:rsidR="00EE7F95">
        <w:rPr>
          <w:szCs w:val="20"/>
          <w:lang w:val="en-US"/>
        </w:rPr>
        <w:t>. Otherwise, if the photocathode tem</w:t>
      </w:r>
      <w:r w:rsidR="001A63E2">
        <w:rPr>
          <w:szCs w:val="20"/>
          <w:lang w:val="en-US"/>
        </w:rPr>
        <w:t>perature rises</w:t>
      </w:r>
      <w:r w:rsidR="00EE7F95">
        <w:rPr>
          <w:szCs w:val="20"/>
          <w:lang w:val="en-US"/>
        </w:rPr>
        <w:t xml:space="preserve"> above a certain threshold, the activation chemical</w:t>
      </w:r>
      <w:r w:rsidR="001A63E2">
        <w:rPr>
          <w:szCs w:val="20"/>
          <w:lang w:val="en-US"/>
        </w:rPr>
        <w:t>s (Cs and F)</w:t>
      </w:r>
      <w:r w:rsidR="00EE7F95">
        <w:rPr>
          <w:szCs w:val="20"/>
          <w:lang w:val="en-US"/>
        </w:rPr>
        <w:t xml:space="preserve"> of GaAs or the actual chemical elements of a multi-alkali photocathode start to evaporate which lowers the QE. For strained-superlattice GaAs, a</w:t>
      </w:r>
      <w:r w:rsidR="00753E94">
        <w:rPr>
          <w:szCs w:val="20"/>
          <w:lang w:val="en-US"/>
        </w:rPr>
        <w:t>nother approach would be to reduce the overall laser light absorption in the photocathode material. This can be accomplished by adding a reflector between the superlattice layers and the substrate so no light is absorbed in the substrate and more light is absorbed in the superlattice material</w:t>
      </w:r>
      <w:r w:rsidR="00EE7F95">
        <w:rPr>
          <w:szCs w:val="20"/>
          <w:lang w:val="en-US"/>
        </w:rPr>
        <w:t xml:space="preserve"> when the light is reflected</w:t>
      </w:r>
      <w:r w:rsidR="00A05039">
        <w:rPr>
          <w:szCs w:val="20"/>
          <w:lang w:val="en-US"/>
        </w:rPr>
        <w:t xml:space="preserve"> back</w:t>
      </w:r>
      <w:r w:rsidR="00C43F99">
        <w:rPr>
          <w:szCs w:val="20"/>
          <w:lang w:val="en-US"/>
        </w:rPr>
        <w:t>. It is important to steer</w:t>
      </w:r>
      <w:r w:rsidR="00753E94">
        <w:rPr>
          <w:szCs w:val="20"/>
          <w:lang w:val="en-US"/>
        </w:rPr>
        <w:t xml:space="preserve"> the reflected light away from the photocathode so it would not scatter from </w:t>
      </w:r>
      <w:r w:rsidR="00EE7F95">
        <w:rPr>
          <w:szCs w:val="20"/>
          <w:lang w:val="en-US"/>
        </w:rPr>
        <w:t xml:space="preserve">the </w:t>
      </w:r>
      <w:r w:rsidR="00753E94">
        <w:rPr>
          <w:szCs w:val="20"/>
          <w:lang w:val="en-US"/>
        </w:rPr>
        <w:t>surrounding structures and hit the photocat</w:t>
      </w:r>
      <w:r w:rsidR="00396A54">
        <w:rPr>
          <w:szCs w:val="20"/>
          <w:lang w:val="en-US"/>
        </w:rPr>
        <w:t>h</w:t>
      </w:r>
      <w:r w:rsidR="00753E94">
        <w:rPr>
          <w:szCs w:val="20"/>
          <w:lang w:val="en-US"/>
        </w:rPr>
        <w:t xml:space="preserve">ode again to generate halo beam. </w:t>
      </w:r>
    </w:p>
    <w:p w:rsidR="00B6344A" w:rsidRDefault="00922BF6" w:rsidP="00B6344A">
      <w:pPr>
        <w:ind w:firstLine="360"/>
        <w:rPr>
          <w:szCs w:val="20"/>
          <w:lang w:val="en-US"/>
        </w:rPr>
      </w:pPr>
      <w:r>
        <w:rPr>
          <w:szCs w:val="20"/>
          <w:lang w:val="en-US"/>
        </w:rPr>
        <w:t>A p</w:t>
      </w:r>
      <w:r w:rsidRPr="00262285">
        <w:rPr>
          <w:szCs w:val="20"/>
          <w:lang w:val="en-US"/>
        </w:rPr>
        <w:t>ossible candidate</w:t>
      </w:r>
      <w:r>
        <w:rPr>
          <w:szCs w:val="20"/>
          <w:lang w:val="en-US"/>
        </w:rPr>
        <w:t xml:space="preserve"> for a new polarized material photocathode is the strained-superlattice </w:t>
      </w:r>
      <w:r w:rsidRPr="00262285">
        <w:rPr>
          <w:szCs w:val="20"/>
          <w:lang w:val="en-US"/>
        </w:rPr>
        <w:t>GaAsSb/</w:t>
      </w:r>
      <w:r>
        <w:rPr>
          <w:szCs w:val="20"/>
          <w:lang w:val="en-US"/>
        </w:rPr>
        <w:t xml:space="preserve"> </w:t>
      </w:r>
      <w:r w:rsidRPr="00262285">
        <w:rPr>
          <w:szCs w:val="20"/>
          <w:lang w:val="en-US"/>
        </w:rPr>
        <w:t>AlGaAsP</w:t>
      </w:r>
      <w:r>
        <w:rPr>
          <w:szCs w:val="20"/>
          <w:lang w:val="en-US"/>
        </w:rPr>
        <w:t xml:space="preserve"> from SVTA [10]. </w:t>
      </w:r>
      <w:r w:rsidR="00152CCB">
        <w:rPr>
          <w:szCs w:val="20"/>
          <w:lang w:val="en-US"/>
        </w:rPr>
        <w:t xml:space="preserve">This new </w:t>
      </w:r>
      <w:r w:rsidR="00152CCB" w:rsidRPr="00152CCB">
        <w:rPr>
          <w:szCs w:val="20"/>
          <w:lang w:val="en-US"/>
        </w:rPr>
        <w:t>photocathode will provide higher than 90% polarizat</w:t>
      </w:r>
      <w:r w:rsidR="00B6344A">
        <w:rPr>
          <w:szCs w:val="20"/>
          <w:lang w:val="en-US"/>
        </w:rPr>
        <w:t>ion and 5-10% QE</w:t>
      </w:r>
      <w:r w:rsidR="00152CCB" w:rsidRPr="00152CCB">
        <w:rPr>
          <w:szCs w:val="20"/>
          <w:lang w:val="en-US"/>
        </w:rPr>
        <w:t>.</w:t>
      </w:r>
      <w:r w:rsidR="00152CCB">
        <w:rPr>
          <w:szCs w:val="20"/>
          <w:lang w:val="en-US"/>
        </w:rPr>
        <w:t xml:space="preserve"> </w:t>
      </w:r>
      <w:r w:rsidR="00B6344A" w:rsidRPr="00B6344A">
        <w:rPr>
          <w:szCs w:val="20"/>
          <w:lang w:val="en-US"/>
        </w:rPr>
        <w:t xml:space="preserve">Sb has three orders of magnitude lower diffusivity than Ga and two orders of magnitude lower diffusivity than As. </w:t>
      </w:r>
      <w:r w:rsidR="00B6344A" w:rsidRPr="00B6344A">
        <w:rPr>
          <w:szCs w:val="20"/>
          <w:lang w:val="en-US"/>
        </w:rPr>
        <w:lastRenderedPageBreak/>
        <w:t>Diffu</w:t>
      </w:r>
      <w:r w:rsidR="00B6344A">
        <w:rPr>
          <w:szCs w:val="20"/>
          <w:lang w:val="en-US"/>
        </w:rPr>
        <w:t xml:space="preserve">sion is one of the main reasons </w:t>
      </w:r>
      <w:r w:rsidR="00B6344A" w:rsidRPr="00B6344A">
        <w:rPr>
          <w:szCs w:val="20"/>
          <w:lang w:val="en-US"/>
        </w:rPr>
        <w:t>for structural and surface decomposition of cathodes, especially d</w:t>
      </w:r>
      <w:r w:rsidR="00DB1EFF">
        <w:rPr>
          <w:szCs w:val="20"/>
          <w:lang w:val="en-US"/>
        </w:rPr>
        <w:t>uring heat cleaning and ion</w:t>
      </w:r>
      <w:r w:rsidR="00B6344A" w:rsidRPr="00B6344A">
        <w:rPr>
          <w:szCs w:val="20"/>
          <w:lang w:val="en-US"/>
        </w:rPr>
        <w:t xml:space="preserve"> bombardment. Sb based photocathodes can thus be</w:t>
      </w:r>
      <w:r w:rsidR="00B6344A">
        <w:rPr>
          <w:szCs w:val="20"/>
          <w:lang w:val="en-US"/>
        </w:rPr>
        <w:t xml:space="preserve"> </w:t>
      </w:r>
      <w:r w:rsidR="00B6344A" w:rsidRPr="00B6344A">
        <w:rPr>
          <w:szCs w:val="20"/>
          <w:lang w:val="en-US"/>
        </w:rPr>
        <w:t>more robust in poor vacuum environment.</w:t>
      </w:r>
    </w:p>
    <w:p w:rsidR="00871FA0" w:rsidRPr="00922BF6" w:rsidRDefault="00753E94" w:rsidP="00B6344A">
      <w:pPr>
        <w:ind w:firstLine="360"/>
        <w:rPr>
          <w:szCs w:val="20"/>
          <w:lang w:val="en-US"/>
        </w:rPr>
      </w:pPr>
      <w:r>
        <w:rPr>
          <w:szCs w:val="20"/>
          <w:lang w:val="en-US"/>
        </w:rPr>
        <w:t>The goals of polarized photocathode R&amp;D are</w:t>
      </w:r>
      <w:r w:rsidR="003F118E" w:rsidRPr="00262285">
        <w:rPr>
          <w:szCs w:val="20"/>
          <w:lang w:val="en-US"/>
        </w:rPr>
        <w:t>:</w:t>
      </w:r>
      <w:r w:rsidR="00433691">
        <w:rPr>
          <w:szCs w:val="20"/>
          <w:lang w:val="en-US"/>
        </w:rPr>
        <w:t xml:space="preserve"> (a) </w:t>
      </w:r>
      <w:r w:rsidR="00433691">
        <w:t>h</w:t>
      </w:r>
      <w:r w:rsidR="003F118E" w:rsidRPr="00753E94">
        <w:t>igher QE (&gt;</w:t>
      </w:r>
      <w:r w:rsidR="00433691">
        <w:t>&gt; 1%) with</w:t>
      </w:r>
      <w:r w:rsidR="003F118E" w:rsidRPr="00753E94">
        <w:t xml:space="preserve"> </w:t>
      </w:r>
      <w:r w:rsidR="00433691">
        <w:t xml:space="preserve">a </w:t>
      </w:r>
      <w:r w:rsidR="003F118E" w:rsidRPr="00753E94">
        <w:t>thicker superlattice absorber region</w:t>
      </w:r>
      <w:r w:rsidR="00922BF6">
        <w:t xml:space="preserve"> </w:t>
      </w:r>
      <w:r w:rsidR="00922BF6">
        <w:rPr>
          <w:rFonts w:ascii="Times New Roman" w:hAnsi="Times New Roman"/>
          <w:sz w:val="19"/>
          <w:szCs w:val="19"/>
          <w:lang w:val="en-US"/>
        </w:rPr>
        <w:t>(with fully strain-compensated structure)</w:t>
      </w:r>
      <w:r w:rsidR="003F118E" w:rsidRPr="00753E94">
        <w:t xml:space="preserve"> and more efficient photon absorption</w:t>
      </w:r>
      <w:r>
        <w:t>,</w:t>
      </w:r>
      <w:r w:rsidR="00433691">
        <w:rPr>
          <w:szCs w:val="20"/>
          <w:lang w:val="en-US"/>
        </w:rPr>
        <w:t xml:space="preserve"> (b)</w:t>
      </w:r>
      <w:r w:rsidR="00922BF6" w:rsidRPr="00922BF6">
        <w:rPr>
          <w:rFonts w:ascii="TimesNewRomanPSMT" w:hAnsi="TimesNewRomanPSMT" w:cs="TimesNewRomanPSMT"/>
          <w:sz w:val="19"/>
          <w:szCs w:val="19"/>
          <w:lang w:val="en-US"/>
        </w:rPr>
        <w:t xml:space="preserve"> </w:t>
      </w:r>
      <w:r w:rsidR="00922BF6">
        <w:rPr>
          <w:szCs w:val="20"/>
          <w:lang w:val="en-US"/>
        </w:rPr>
        <w:t>a</w:t>
      </w:r>
      <w:r w:rsidR="008838A8">
        <w:rPr>
          <w:szCs w:val="20"/>
          <w:lang w:val="en-US"/>
        </w:rPr>
        <w:t>n effective</w:t>
      </w:r>
      <w:r w:rsidR="00922BF6" w:rsidRPr="00922BF6">
        <w:rPr>
          <w:szCs w:val="20"/>
          <w:lang w:val="en-US"/>
        </w:rPr>
        <w:t xml:space="preserve"> distributed Bragg reflector (DBR) structure on a GaAs substrate to </w:t>
      </w:r>
      <w:r w:rsidR="00F06083">
        <w:rPr>
          <w:szCs w:val="20"/>
          <w:lang w:val="en-US"/>
        </w:rPr>
        <w:t>enhance QE and reduce heating</w:t>
      </w:r>
      <w:r w:rsidR="00922BF6">
        <w:rPr>
          <w:szCs w:val="20"/>
          <w:lang w:val="en-US"/>
        </w:rPr>
        <w:t>, (c)</w:t>
      </w:r>
      <w:r w:rsidR="00433691">
        <w:rPr>
          <w:szCs w:val="20"/>
          <w:lang w:val="en-US"/>
        </w:rPr>
        <w:t xml:space="preserve"> </w:t>
      </w:r>
      <w:r w:rsidR="00433691">
        <w:t>longer lifetime by reducing</w:t>
      </w:r>
      <w:r w:rsidR="003F118E" w:rsidRPr="00753E94">
        <w:t xml:space="preserve"> struc</w:t>
      </w:r>
      <w:r w:rsidR="00433691">
        <w:t>tural and surface decomposition and with</w:t>
      </w:r>
      <w:r w:rsidR="003F118E" w:rsidRPr="00753E94">
        <w:t xml:space="preserve"> </w:t>
      </w:r>
      <w:r w:rsidR="00433691">
        <w:t xml:space="preserve">new photocathode material that is </w:t>
      </w:r>
      <w:r w:rsidR="003F118E" w:rsidRPr="00753E94">
        <w:t>more robust in poor vacuum</w:t>
      </w:r>
      <w:r w:rsidR="00922BF6">
        <w:rPr>
          <w:szCs w:val="20"/>
          <w:lang w:val="en-US"/>
        </w:rPr>
        <w:t>, and (d</w:t>
      </w:r>
      <w:r w:rsidR="00433691">
        <w:rPr>
          <w:szCs w:val="20"/>
          <w:lang w:val="en-US"/>
        </w:rPr>
        <w:t xml:space="preserve">) </w:t>
      </w:r>
      <w:r w:rsidR="00433691">
        <w:t>higher polarization with</w:t>
      </w:r>
      <w:r w:rsidR="003F118E" w:rsidRPr="00753E94">
        <w:t xml:space="preserve"> higher-gradient-doping to reduce surface charge limit and depolarization</w:t>
      </w:r>
      <w:r>
        <w:t>.</w:t>
      </w:r>
    </w:p>
    <w:p w:rsidR="00871FA0" w:rsidRPr="001B7510" w:rsidRDefault="005F1D98" w:rsidP="00871FA0">
      <w:pPr>
        <w:ind w:firstLine="360"/>
        <w:rPr>
          <w:szCs w:val="20"/>
          <w:lang w:val="en-US"/>
        </w:rPr>
      </w:pPr>
      <w:r>
        <w:rPr>
          <w:szCs w:val="20"/>
          <w:lang w:val="en-US"/>
        </w:rPr>
        <w:t xml:space="preserve"> </w:t>
      </w:r>
    </w:p>
    <w:p w:rsidR="00512244" w:rsidRDefault="001B7510" w:rsidP="001B7510">
      <w:pPr>
        <w:pStyle w:val="Heading1"/>
      </w:pPr>
      <w:r>
        <w:t>References</w:t>
      </w:r>
    </w:p>
    <w:p w:rsidR="00254E8F" w:rsidRPr="004F0F34" w:rsidRDefault="00E86957" w:rsidP="004F0F34">
      <w:pPr>
        <w:pStyle w:val="Reference"/>
      </w:pPr>
      <w:r w:rsidRPr="004F0F34">
        <w:t xml:space="preserve"> [1</w:t>
      </w:r>
      <w:r w:rsidR="001929AF" w:rsidRPr="004F0F34">
        <w:t>]</w:t>
      </w:r>
      <w:r w:rsidR="001929AF" w:rsidRPr="004F0F34">
        <w:tab/>
      </w:r>
      <w:r w:rsidR="00254E8F" w:rsidRPr="004F0F34">
        <w:rPr>
          <w:rFonts w:eastAsia="MS Mincho"/>
        </w:rPr>
        <w:t>P. A. Adderley</w:t>
      </w:r>
      <w:r w:rsidR="00254E8F" w:rsidRPr="004F0F34">
        <w:t xml:space="preserve"> et al., “Load-locked dc high voltage GaAs photogun with an inverted-geometry ceramic insulator,” Phys. Rev. ST Accel. Beams 13, 010101 (2010).</w:t>
      </w:r>
    </w:p>
    <w:p w:rsidR="00E86957" w:rsidRPr="004F0F34" w:rsidRDefault="00E86957" w:rsidP="004F0F34">
      <w:pPr>
        <w:pStyle w:val="Reference"/>
      </w:pPr>
      <w:r w:rsidRPr="004F0F34">
        <w:t>[2]</w:t>
      </w:r>
      <w:r w:rsidRPr="004F0F34">
        <w:tab/>
        <w:t xml:space="preserve">R. </w:t>
      </w:r>
      <w:proofErr w:type="spellStart"/>
      <w:r w:rsidRPr="004F0F34">
        <w:t>Carlini</w:t>
      </w:r>
      <w:proofErr w:type="spellEnd"/>
      <w:r w:rsidRPr="004F0F34">
        <w:t xml:space="preserve"> et al., “The QWeak Experiment: A Search for New Physics at the </w:t>
      </w:r>
      <w:proofErr w:type="spellStart"/>
      <w:r w:rsidRPr="004F0F34">
        <w:t>TeV</w:t>
      </w:r>
      <w:proofErr w:type="spellEnd"/>
      <w:r w:rsidRPr="004F0F34">
        <w:t xml:space="preserve"> Scale”, JLAB Experiment E02-020, December 6, 2004.</w:t>
      </w:r>
    </w:p>
    <w:p w:rsidR="00B31FB2" w:rsidRPr="004F0F34" w:rsidRDefault="00254E8F" w:rsidP="004F0F34">
      <w:pPr>
        <w:pStyle w:val="Reference"/>
      </w:pPr>
      <w:r w:rsidRPr="004F0F34">
        <w:t xml:space="preserve">[3] </w:t>
      </w:r>
      <w:r w:rsidR="001929AF" w:rsidRPr="004F0F34">
        <w:t>J. Grames</w:t>
      </w:r>
      <w:r w:rsidR="00512244" w:rsidRPr="004F0F34">
        <w:t xml:space="preserve"> et al., “Lifetime Measurements of High Polarization Strained G</w:t>
      </w:r>
      <w:r w:rsidR="001929AF" w:rsidRPr="004F0F34">
        <w:t>allium Arsenide at Beam Current</w:t>
      </w:r>
      <w:r w:rsidR="00512244" w:rsidRPr="004F0F34">
        <w:t xml:space="preserve"> &gt; 1mA using a new 100kV Load Lock Photogun”, Proceedings of the 2007 Particle Accelerator Conference, Albuquerque, NM</w:t>
      </w:r>
      <w:r w:rsidR="00BE5812" w:rsidRPr="004F0F34">
        <w:t>.</w:t>
      </w:r>
    </w:p>
    <w:p w:rsidR="00B31FB2" w:rsidRPr="004F0F34" w:rsidRDefault="00383037" w:rsidP="004F0F34">
      <w:pPr>
        <w:pStyle w:val="Reference"/>
      </w:pPr>
      <w:r w:rsidRPr="004F0F34">
        <w:t xml:space="preserve">[4] </w:t>
      </w:r>
      <w:r w:rsidR="00B31FB2" w:rsidRPr="004F0F34">
        <w:t>R. Suleiman et al., “CEBAF 200 kV Inverted Elec</w:t>
      </w:r>
      <w:r w:rsidR="00BE5812" w:rsidRPr="004F0F34">
        <w:t>tron Gun”, Proceedings of the 2011 Particle Accelerator Conference, New York, NY</w:t>
      </w:r>
      <w:r w:rsidR="00B31FB2" w:rsidRPr="004F0F34">
        <w:t>.</w:t>
      </w:r>
    </w:p>
    <w:p w:rsidR="00B31FB2" w:rsidRPr="004F0F34" w:rsidRDefault="00383037" w:rsidP="004F0F34">
      <w:pPr>
        <w:pStyle w:val="Reference"/>
      </w:pPr>
      <w:r w:rsidRPr="004F0F34">
        <w:t>[5]</w:t>
      </w:r>
      <w:r w:rsidR="00B31FB2" w:rsidRPr="004F0F34">
        <w:tab/>
        <w:t>M. Stutzman et al., “Continued Work toward XHV for the Jefferson Lab Polarized Electron Source,” presented at the AVS 58th International Symposium and Exhibition, Nashville, TN, 2011.</w:t>
      </w:r>
    </w:p>
    <w:p w:rsidR="00B31FB2" w:rsidRPr="004F0F34" w:rsidRDefault="00383037" w:rsidP="004F0F34">
      <w:pPr>
        <w:pStyle w:val="Reference"/>
      </w:pPr>
      <w:r w:rsidRPr="004F0F34">
        <w:t>[6]</w:t>
      </w:r>
      <w:r w:rsidR="00B31FB2" w:rsidRPr="004F0F34">
        <w:tab/>
        <w:t xml:space="preserve">M. A. </w:t>
      </w:r>
      <w:proofErr w:type="spellStart"/>
      <w:r w:rsidR="00B31FB2" w:rsidRPr="004F0F34">
        <w:t>Mamun</w:t>
      </w:r>
      <w:proofErr w:type="spellEnd"/>
      <w:r w:rsidR="00B31FB2" w:rsidRPr="004F0F34">
        <w:t>, M.L. Stutzman et al., “</w:t>
      </w:r>
      <w:r w:rsidR="00B4068A" w:rsidRPr="004F0F34">
        <w:t>Effect of heat treatments and coatings on the outgassing rate of stainless steel chamber,</w:t>
      </w:r>
      <w:r w:rsidR="00B31FB2" w:rsidRPr="004F0F34">
        <w:t xml:space="preserve">” </w:t>
      </w:r>
      <w:r w:rsidR="00500E86" w:rsidRPr="004F0F34">
        <w:t>Journal of Vacuum Science &amp; Technology A 32, 021604 (2014)</w:t>
      </w:r>
      <w:r w:rsidR="00B31FB2" w:rsidRPr="004F0F34">
        <w:t>.</w:t>
      </w:r>
    </w:p>
    <w:p w:rsidR="008430A0" w:rsidRPr="004F0F34" w:rsidRDefault="00383037" w:rsidP="004F0F34">
      <w:pPr>
        <w:pStyle w:val="Reference"/>
      </w:pPr>
      <w:r w:rsidRPr="004F0F34">
        <w:t>[7]</w:t>
      </w:r>
      <w:r w:rsidR="00B31FB2" w:rsidRPr="004F0F34">
        <w:t xml:space="preserve"> J. Grames,</w:t>
      </w:r>
      <w:r w:rsidR="001929AF" w:rsidRPr="004F0F34">
        <w:t xml:space="preserve"> R. Suleiman et al.</w:t>
      </w:r>
      <w:r w:rsidR="00B31FB2" w:rsidRPr="004F0F34">
        <w:t>, “Charge and fluence lifetime measurements of a DC high voltage GaAs photogun at high average current,” Phys. Rev. ST Accel. Beams 14</w:t>
      </w:r>
      <w:r w:rsidR="004F0F34">
        <w:t xml:space="preserve">, </w:t>
      </w:r>
      <w:r w:rsidR="00B31FB2" w:rsidRPr="004F0F34">
        <w:t>043501 (2011).</w:t>
      </w:r>
    </w:p>
    <w:p w:rsidR="00495439" w:rsidRPr="004F0F34" w:rsidRDefault="00383037" w:rsidP="004F0F34">
      <w:pPr>
        <w:pStyle w:val="Reference"/>
      </w:pPr>
      <w:r w:rsidRPr="004F0F34">
        <w:t>[8</w:t>
      </w:r>
      <w:r w:rsidR="00495439" w:rsidRPr="004F0F34">
        <w:t xml:space="preserve">] </w:t>
      </w:r>
      <w:r w:rsidR="001929AF" w:rsidRPr="004F0F34">
        <w:t xml:space="preserve">J. R. </w:t>
      </w:r>
      <w:proofErr w:type="spellStart"/>
      <w:r w:rsidR="001929AF" w:rsidRPr="004F0F34">
        <w:t>Howorth</w:t>
      </w:r>
      <w:proofErr w:type="spellEnd"/>
      <w:r w:rsidR="001929AF" w:rsidRPr="004F0F34">
        <w:t xml:space="preserve"> et al., “Electric field enhancement of escape probability on negative electron affinity surfaces,” </w:t>
      </w:r>
      <w:r w:rsidR="00495439" w:rsidRPr="004F0F34">
        <w:t xml:space="preserve">Applied Physics Letters 23, 123, (1973). </w:t>
      </w:r>
    </w:p>
    <w:p w:rsidR="007356BB" w:rsidRPr="00871FA0" w:rsidRDefault="00383037" w:rsidP="00871FA0">
      <w:pPr>
        <w:pStyle w:val="Reference"/>
      </w:pPr>
      <w:r w:rsidRPr="00871FA0">
        <w:t>[9</w:t>
      </w:r>
      <w:r w:rsidR="00495439" w:rsidRPr="00871FA0">
        <w:t xml:space="preserve">] </w:t>
      </w:r>
      <w:r w:rsidR="00086D4B" w:rsidRPr="00871FA0">
        <w:t>G.</w:t>
      </w:r>
      <w:r w:rsidR="00657B04" w:rsidRPr="00871FA0">
        <w:t xml:space="preserve"> </w:t>
      </w:r>
      <w:r w:rsidR="00086D4B" w:rsidRPr="00871FA0">
        <w:t xml:space="preserve">A. </w:t>
      </w:r>
      <w:proofErr w:type="spellStart"/>
      <w:r w:rsidR="00086D4B" w:rsidRPr="00871FA0">
        <w:t>Mulhollan</w:t>
      </w:r>
      <w:proofErr w:type="spellEnd"/>
      <w:r w:rsidR="00086D4B" w:rsidRPr="00871FA0">
        <w:t xml:space="preserve"> et al., “Photovoltage effects in photoemission from thin GaAs layers,” </w:t>
      </w:r>
      <w:r w:rsidR="00495439" w:rsidRPr="00871FA0">
        <w:t>Physics Letters A 282, 309</w:t>
      </w:r>
      <w:r w:rsidR="00086D4B" w:rsidRPr="00871FA0">
        <w:t xml:space="preserve"> (2001</w:t>
      </w:r>
      <w:r w:rsidR="00495439" w:rsidRPr="00871FA0">
        <w:t>)</w:t>
      </w:r>
      <w:r w:rsidR="00086D4B" w:rsidRPr="00871FA0">
        <w:t>.</w:t>
      </w:r>
    </w:p>
    <w:p w:rsidR="00871FA0" w:rsidRPr="00871FA0" w:rsidRDefault="002459C2" w:rsidP="00DB1EFF">
      <w:pPr>
        <w:pStyle w:val="Reference"/>
      </w:pPr>
      <w:r w:rsidRPr="00871FA0">
        <w:t xml:space="preserve">[10] </w:t>
      </w:r>
      <w:r w:rsidR="00421616" w:rsidRPr="00871FA0">
        <w:t xml:space="preserve">Y. Chen </w:t>
      </w:r>
      <w:r w:rsidRPr="00871FA0">
        <w:t>et al., “</w:t>
      </w:r>
      <w:r w:rsidR="00421616" w:rsidRPr="00871FA0">
        <w:rPr>
          <w:rStyle w:val="search-result-text"/>
        </w:rPr>
        <w:t>DOE/SBIR</w:t>
      </w:r>
      <w:r w:rsidR="00922BF6">
        <w:rPr>
          <w:rStyle w:val="search-result-text"/>
        </w:rPr>
        <w:t xml:space="preserve"> </w:t>
      </w:r>
      <w:r w:rsidR="00922BF6" w:rsidRPr="00922BF6">
        <w:t xml:space="preserve">Phase </w:t>
      </w:r>
      <w:r w:rsidR="00922BF6">
        <w:t>I/</w:t>
      </w:r>
      <w:r w:rsidR="00922BF6" w:rsidRPr="00922BF6">
        <w:t>II</w:t>
      </w:r>
      <w:r w:rsidR="00421616" w:rsidRPr="00871FA0">
        <w:rPr>
          <w:rStyle w:val="search-result-text"/>
        </w:rPr>
        <w:t xml:space="preserve">: </w:t>
      </w:r>
      <w:r w:rsidRPr="00871FA0">
        <w:t xml:space="preserve">GaAsSb/AlGaAsP Superlattice Polarized Electron Source,” </w:t>
      </w:r>
      <w:r w:rsidR="00871FA0" w:rsidRPr="00871FA0">
        <w:t xml:space="preserve">SVT </w:t>
      </w:r>
      <w:r w:rsidR="00421616" w:rsidRPr="00871FA0">
        <w:t>Associates</w:t>
      </w:r>
      <w:r w:rsidR="007108CB" w:rsidRPr="007108CB">
        <w:t>, Inc.</w:t>
      </w:r>
      <w:r w:rsidR="00421616" w:rsidRPr="00871FA0">
        <w:t>, Eden Prairie, MN.</w:t>
      </w:r>
    </w:p>
    <w:sectPr w:rsidR="00871FA0" w:rsidRPr="00871FA0" w:rsidSect="005C6BEB">
      <w:footnotePr>
        <w:pos w:val="beneathText"/>
        <w:numFmt w:val="chicago"/>
      </w:footnotePr>
      <w:endnotePr>
        <w:numFmt w:val="decimal"/>
      </w:endnotePr>
      <w:type w:val="continuous"/>
      <w:pgSz w:w="12242" w:h="15842" w:code="1"/>
      <w:pgMar w:top="1077" w:right="1474" w:bottom="1080" w:left="1134" w:header="2102" w:footer="108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543" w:rsidRDefault="00696543"/>
  </w:endnote>
  <w:endnote w:type="continuationSeparator" w:id="0">
    <w:p w:rsidR="00696543" w:rsidRDefault="00696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C2F1819-95CC-4EE3-B219-E6B3C52F401E}"/>
  </w:font>
  <w:font w:name="Times New Roman">
    <w:panose1 w:val="02020603050405020304"/>
    <w:charset w:val="00"/>
    <w:family w:val="roman"/>
    <w:pitch w:val="variable"/>
    <w:sig w:usb0="E0002AFF" w:usb1="C0007841" w:usb2="00000009" w:usb3="00000000" w:csb0="000001FF" w:csb1="00000000"/>
    <w:embedRegular r:id="rId2" w:fontKey="{DED7672B-CF0B-4776-8B97-DA4572E93C8F}"/>
    <w:embedBold r:id="rId3" w:fontKey="{E954FCFF-6C3C-441B-A01A-5511CEB24D35}"/>
    <w:embedItalic r:id="rId4" w:fontKey="{B8F7DBFE-24E6-4228-AF73-349E16C10612}"/>
    <w:embedBoldItalic r:id="rId5" w:fontKey="{3D681D41-9CA2-4E70-86CF-5D3E3FFFBB40}"/>
  </w:font>
  <w:font w:name="Courier New">
    <w:panose1 w:val="02070309020205020404"/>
    <w:charset w:val="00"/>
    <w:family w:val="modern"/>
    <w:pitch w:val="fixed"/>
    <w:sig w:usb0="E0002AFF" w:usb1="C0007843" w:usb2="00000009" w:usb3="00000000" w:csb0="000001FF" w:csb1="00000000"/>
    <w:embedRegular r:id="rId6" w:fontKey="{AB91013B-8325-4D9B-9708-5F1D6B9F2B85}"/>
  </w:font>
  <w:font w:name="Wingdings">
    <w:panose1 w:val="05000000000000000000"/>
    <w:charset w:val="02"/>
    <w:family w:val="auto"/>
    <w:pitch w:val="variable"/>
    <w:sig w:usb0="00000000" w:usb1="10000000" w:usb2="00000000" w:usb3="00000000" w:csb0="80000000" w:csb1="00000000"/>
    <w:embedRegular r:id="rId7" w:fontKey="{E2E71BAF-9544-4020-8FB1-288DAB6FC67C}"/>
  </w:font>
  <w:font w:name="Arial">
    <w:panose1 w:val="020B0604020202020204"/>
    <w:charset w:val="00"/>
    <w:family w:val="swiss"/>
    <w:pitch w:val="variable"/>
    <w:sig w:usb0="E0002AFF" w:usb1="C0007843" w:usb2="00000009" w:usb3="00000000" w:csb0="000001FF" w:csb1="00000000"/>
    <w:embedRegular r:id="rId8" w:fontKey="{DD83D0A1-45E3-4891-9011-61011AC28DB1}"/>
    <w:embedBold r:id="rId9" w:fontKey="{AF58BCE8-0942-4A2A-8C8D-9FB726E69D62}"/>
    <w:embedBoldItalic r:id="rId10" w:fontKey="{416F795C-41FE-43F3-89DB-8D86EAF705A2}"/>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965EBCE6-D4EC-462B-932A-904909D7C729}"/>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6BE9C63C-343F-432E-B9DD-D968EB223262}"/>
  </w:font>
  <w:font w:name="Calibri">
    <w:panose1 w:val="020F0502020204030204"/>
    <w:charset w:val="00"/>
    <w:family w:val="swiss"/>
    <w:pitch w:val="variable"/>
    <w:sig w:usb0="E00002FF" w:usb1="4000ACFF" w:usb2="00000001" w:usb3="00000000" w:csb0="0000019F" w:csb1="00000000"/>
    <w:embedRegular r:id="rId13" w:fontKey="{8AA5D991-961E-49AB-9E20-68FBEC5000D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543" w:rsidRDefault="00696543">
      <w:r>
        <w:separator/>
      </w:r>
    </w:p>
  </w:footnote>
  <w:footnote w:type="continuationSeparator" w:id="0">
    <w:p w:rsidR="00696543" w:rsidRDefault="006965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2BA5762"/>
    <w:multiLevelType w:val="hybridMultilevel"/>
    <w:tmpl w:val="2E7A4398"/>
    <w:lvl w:ilvl="0" w:tplc="8CDA2392">
      <w:start w:val="1"/>
      <w:numFmt w:val="bullet"/>
      <w:lvlText w:val="•"/>
      <w:lvlJc w:val="left"/>
      <w:pPr>
        <w:tabs>
          <w:tab w:val="num" w:pos="720"/>
        </w:tabs>
        <w:ind w:left="720" w:hanging="360"/>
      </w:pPr>
      <w:rPr>
        <w:rFonts w:ascii="Arial" w:hAnsi="Arial" w:hint="default"/>
      </w:rPr>
    </w:lvl>
    <w:lvl w:ilvl="1" w:tplc="1BA024D2" w:tentative="1">
      <w:start w:val="1"/>
      <w:numFmt w:val="bullet"/>
      <w:lvlText w:val="•"/>
      <w:lvlJc w:val="left"/>
      <w:pPr>
        <w:tabs>
          <w:tab w:val="num" w:pos="1440"/>
        </w:tabs>
        <w:ind w:left="1440" w:hanging="360"/>
      </w:pPr>
      <w:rPr>
        <w:rFonts w:ascii="Arial" w:hAnsi="Arial" w:hint="default"/>
      </w:rPr>
    </w:lvl>
    <w:lvl w:ilvl="2" w:tplc="16702B68" w:tentative="1">
      <w:start w:val="1"/>
      <w:numFmt w:val="bullet"/>
      <w:lvlText w:val="•"/>
      <w:lvlJc w:val="left"/>
      <w:pPr>
        <w:tabs>
          <w:tab w:val="num" w:pos="2160"/>
        </w:tabs>
        <w:ind w:left="2160" w:hanging="360"/>
      </w:pPr>
      <w:rPr>
        <w:rFonts w:ascii="Arial" w:hAnsi="Arial" w:hint="default"/>
      </w:rPr>
    </w:lvl>
    <w:lvl w:ilvl="3" w:tplc="A8C06A08" w:tentative="1">
      <w:start w:val="1"/>
      <w:numFmt w:val="bullet"/>
      <w:lvlText w:val="•"/>
      <w:lvlJc w:val="left"/>
      <w:pPr>
        <w:tabs>
          <w:tab w:val="num" w:pos="2880"/>
        </w:tabs>
        <w:ind w:left="2880" w:hanging="360"/>
      </w:pPr>
      <w:rPr>
        <w:rFonts w:ascii="Arial" w:hAnsi="Arial" w:hint="default"/>
      </w:rPr>
    </w:lvl>
    <w:lvl w:ilvl="4" w:tplc="56F8D8FC" w:tentative="1">
      <w:start w:val="1"/>
      <w:numFmt w:val="bullet"/>
      <w:lvlText w:val="•"/>
      <w:lvlJc w:val="left"/>
      <w:pPr>
        <w:tabs>
          <w:tab w:val="num" w:pos="3600"/>
        </w:tabs>
        <w:ind w:left="3600" w:hanging="360"/>
      </w:pPr>
      <w:rPr>
        <w:rFonts w:ascii="Arial" w:hAnsi="Arial" w:hint="default"/>
      </w:rPr>
    </w:lvl>
    <w:lvl w:ilvl="5" w:tplc="F8BE1A4A" w:tentative="1">
      <w:start w:val="1"/>
      <w:numFmt w:val="bullet"/>
      <w:lvlText w:val="•"/>
      <w:lvlJc w:val="left"/>
      <w:pPr>
        <w:tabs>
          <w:tab w:val="num" w:pos="4320"/>
        </w:tabs>
        <w:ind w:left="4320" w:hanging="360"/>
      </w:pPr>
      <w:rPr>
        <w:rFonts w:ascii="Arial" w:hAnsi="Arial" w:hint="default"/>
      </w:rPr>
    </w:lvl>
    <w:lvl w:ilvl="6" w:tplc="EB92F3F2" w:tentative="1">
      <w:start w:val="1"/>
      <w:numFmt w:val="bullet"/>
      <w:lvlText w:val="•"/>
      <w:lvlJc w:val="left"/>
      <w:pPr>
        <w:tabs>
          <w:tab w:val="num" w:pos="5040"/>
        </w:tabs>
        <w:ind w:left="5040" w:hanging="360"/>
      </w:pPr>
      <w:rPr>
        <w:rFonts w:ascii="Arial" w:hAnsi="Arial" w:hint="default"/>
      </w:rPr>
    </w:lvl>
    <w:lvl w:ilvl="7" w:tplc="2304D974" w:tentative="1">
      <w:start w:val="1"/>
      <w:numFmt w:val="bullet"/>
      <w:lvlText w:val="•"/>
      <w:lvlJc w:val="left"/>
      <w:pPr>
        <w:tabs>
          <w:tab w:val="num" w:pos="5760"/>
        </w:tabs>
        <w:ind w:left="5760" w:hanging="360"/>
      </w:pPr>
      <w:rPr>
        <w:rFonts w:ascii="Arial" w:hAnsi="Arial" w:hint="default"/>
      </w:rPr>
    </w:lvl>
    <w:lvl w:ilvl="8" w:tplc="D5CCAD80" w:tentative="1">
      <w:start w:val="1"/>
      <w:numFmt w:val="bullet"/>
      <w:lvlText w:val="•"/>
      <w:lvlJc w:val="left"/>
      <w:pPr>
        <w:tabs>
          <w:tab w:val="num" w:pos="6480"/>
        </w:tabs>
        <w:ind w:left="6480" w:hanging="360"/>
      </w:pPr>
      <w:rPr>
        <w:rFonts w:ascii="Arial" w:hAnsi="Arial" w:hint="default"/>
      </w:rPr>
    </w:lvl>
  </w:abstractNum>
  <w:abstractNum w:abstractNumId="14">
    <w:nsid w:val="3824763C"/>
    <w:multiLevelType w:val="hybridMultilevel"/>
    <w:tmpl w:val="5764FC8C"/>
    <w:lvl w:ilvl="0" w:tplc="21A66954">
      <w:start w:val="1"/>
      <w:numFmt w:val="upperRoman"/>
      <w:lvlText w:val="%1."/>
      <w:lvlJc w:val="right"/>
      <w:pPr>
        <w:tabs>
          <w:tab w:val="num" w:pos="720"/>
        </w:tabs>
        <w:ind w:left="720" w:hanging="360"/>
      </w:pPr>
    </w:lvl>
    <w:lvl w:ilvl="1" w:tplc="38C2C828">
      <w:start w:val="1"/>
      <w:numFmt w:val="upperRoman"/>
      <w:lvlText w:val="%2."/>
      <w:lvlJc w:val="right"/>
      <w:pPr>
        <w:tabs>
          <w:tab w:val="num" w:pos="1440"/>
        </w:tabs>
        <w:ind w:left="1440" w:hanging="360"/>
      </w:pPr>
    </w:lvl>
    <w:lvl w:ilvl="2" w:tplc="4AA644CA" w:tentative="1">
      <w:start w:val="1"/>
      <w:numFmt w:val="upperRoman"/>
      <w:lvlText w:val="%3."/>
      <w:lvlJc w:val="right"/>
      <w:pPr>
        <w:tabs>
          <w:tab w:val="num" w:pos="2160"/>
        </w:tabs>
        <w:ind w:left="2160" w:hanging="360"/>
      </w:pPr>
    </w:lvl>
    <w:lvl w:ilvl="3" w:tplc="6D20CE1E" w:tentative="1">
      <w:start w:val="1"/>
      <w:numFmt w:val="upperRoman"/>
      <w:lvlText w:val="%4."/>
      <w:lvlJc w:val="right"/>
      <w:pPr>
        <w:tabs>
          <w:tab w:val="num" w:pos="2880"/>
        </w:tabs>
        <w:ind w:left="2880" w:hanging="360"/>
      </w:pPr>
    </w:lvl>
    <w:lvl w:ilvl="4" w:tplc="FC6EC18C" w:tentative="1">
      <w:start w:val="1"/>
      <w:numFmt w:val="upperRoman"/>
      <w:lvlText w:val="%5."/>
      <w:lvlJc w:val="right"/>
      <w:pPr>
        <w:tabs>
          <w:tab w:val="num" w:pos="3600"/>
        </w:tabs>
        <w:ind w:left="3600" w:hanging="360"/>
      </w:pPr>
    </w:lvl>
    <w:lvl w:ilvl="5" w:tplc="8BA48040" w:tentative="1">
      <w:start w:val="1"/>
      <w:numFmt w:val="upperRoman"/>
      <w:lvlText w:val="%6."/>
      <w:lvlJc w:val="right"/>
      <w:pPr>
        <w:tabs>
          <w:tab w:val="num" w:pos="4320"/>
        </w:tabs>
        <w:ind w:left="4320" w:hanging="360"/>
      </w:pPr>
    </w:lvl>
    <w:lvl w:ilvl="6" w:tplc="A4049FAA" w:tentative="1">
      <w:start w:val="1"/>
      <w:numFmt w:val="upperRoman"/>
      <w:lvlText w:val="%7."/>
      <w:lvlJc w:val="right"/>
      <w:pPr>
        <w:tabs>
          <w:tab w:val="num" w:pos="5040"/>
        </w:tabs>
        <w:ind w:left="5040" w:hanging="360"/>
      </w:pPr>
    </w:lvl>
    <w:lvl w:ilvl="7" w:tplc="C2FE03AC" w:tentative="1">
      <w:start w:val="1"/>
      <w:numFmt w:val="upperRoman"/>
      <w:lvlText w:val="%8."/>
      <w:lvlJc w:val="right"/>
      <w:pPr>
        <w:tabs>
          <w:tab w:val="num" w:pos="5760"/>
        </w:tabs>
        <w:ind w:left="5760" w:hanging="360"/>
      </w:pPr>
    </w:lvl>
    <w:lvl w:ilvl="8" w:tplc="3EEE8FEC" w:tentative="1">
      <w:start w:val="1"/>
      <w:numFmt w:val="upperRoman"/>
      <w:lvlText w:val="%9."/>
      <w:lvlJc w:val="right"/>
      <w:pPr>
        <w:tabs>
          <w:tab w:val="num" w:pos="6480"/>
        </w:tabs>
        <w:ind w:left="6480" w:hanging="360"/>
      </w:pPr>
    </w:lvl>
  </w:abstractNum>
  <w:abstractNum w:abstractNumId="15">
    <w:nsid w:val="43F008BA"/>
    <w:multiLevelType w:val="hybridMultilevel"/>
    <w:tmpl w:val="15D84CB2"/>
    <w:lvl w:ilvl="0" w:tplc="9B720F3C">
      <w:start w:val="1"/>
      <w:numFmt w:val="upperRoman"/>
      <w:lvlText w:val="%1."/>
      <w:lvlJc w:val="right"/>
      <w:pPr>
        <w:tabs>
          <w:tab w:val="num" w:pos="720"/>
        </w:tabs>
        <w:ind w:left="720" w:hanging="360"/>
      </w:pPr>
    </w:lvl>
    <w:lvl w:ilvl="1" w:tplc="F2544064">
      <w:start w:val="1"/>
      <w:numFmt w:val="upperRoman"/>
      <w:lvlText w:val="%2."/>
      <w:lvlJc w:val="right"/>
      <w:pPr>
        <w:tabs>
          <w:tab w:val="num" w:pos="1440"/>
        </w:tabs>
        <w:ind w:left="1440" w:hanging="360"/>
      </w:pPr>
    </w:lvl>
    <w:lvl w:ilvl="2" w:tplc="B7C219F8" w:tentative="1">
      <w:start w:val="1"/>
      <w:numFmt w:val="upperRoman"/>
      <w:lvlText w:val="%3."/>
      <w:lvlJc w:val="right"/>
      <w:pPr>
        <w:tabs>
          <w:tab w:val="num" w:pos="2160"/>
        </w:tabs>
        <w:ind w:left="2160" w:hanging="360"/>
      </w:pPr>
    </w:lvl>
    <w:lvl w:ilvl="3" w:tplc="A9E438B6" w:tentative="1">
      <w:start w:val="1"/>
      <w:numFmt w:val="upperRoman"/>
      <w:lvlText w:val="%4."/>
      <w:lvlJc w:val="right"/>
      <w:pPr>
        <w:tabs>
          <w:tab w:val="num" w:pos="2880"/>
        </w:tabs>
        <w:ind w:left="2880" w:hanging="360"/>
      </w:pPr>
    </w:lvl>
    <w:lvl w:ilvl="4" w:tplc="F626B168" w:tentative="1">
      <w:start w:val="1"/>
      <w:numFmt w:val="upperRoman"/>
      <w:lvlText w:val="%5."/>
      <w:lvlJc w:val="right"/>
      <w:pPr>
        <w:tabs>
          <w:tab w:val="num" w:pos="3600"/>
        </w:tabs>
        <w:ind w:left="3600" w:hanging="360"/>
      </w:pPr>
    </w:lvl>
    <w:lvl w:ilvl="5" w:tplc="74B4781C" w:tentative="1">
      <w:start w:val="1"/>
      <w:numFmt w:val="upperRoman"/>
      <w:lvlText w:val="%6."/>
      <w:lvlJc w:val="right"/>
      <w:pPr>
        <w:tabs>
          <w:tab w:val="num" w:pos="4320"/>
        </w:tabs>
        <w:ind w:left="4320" w:hanging="360"/>
      </w:pPr>
    </w:lvl>
    <w:lvl w:ilvl="6" w:tplc="3360610C" w:tentative="1">
      <w:start w:val="1"/>
      <w:numFmt w:val="upperRoman"/>
      <w:lvlText w:val="%7."/>
      <w:lvlJc w:val="right"/>
      <w:pPr>
        <w:tabs>
          <w:tab w:val="num" w:pos="5040"/>
        </w:tabs>
        <w:ind w:left="5040" w:hanging="360"/>
      </w:pPr>
    </w:lvl>
    <w:lvl w:ilvl="7" w:tplc="72602B72" w:tentative="1">
      <w:start w:val="1"/>
      <w:numFmt w:val="upperRoman"/>
      <w:lvlText w:val="%8."/>
      <w:lvlJc w:val="right"/>
      <w:pPr>
        <w:tabs>
          <w:tab w:val="num" w:pos="5760"/>
        </w:tabs>
        <w:ind w:left="5760" w:hanging="360"/>
      </w:pPr>
    </w:lvl>
    <w:lvl w:ilvl="8" w:tplc="0882DEEE" w:tentative="1">
      <w:start w:val="1"/>
      <w:numFmt w:val="upperRoman"/>
      <w:lvlText w:val="%9."/>
      <w:lvlJc w:val="right"/>
      <w:pPr>
        <w:tabs>
          <w:tab w:val="num" w:pos="6480"/>
        </w:tabs>
        <w:ind w:left="6480" w:hanging="360"/>
      </w:pPr>
    </w:lvl>
  </w:abstractNum>
  <w:abstractNum w:abstractNumId="16">
    <w:nsid w:val="4AF14816"/>
    <w:multiLevelType w:val="hybridMultilevel"/>
    <w:tmpl w:val="846C8EC0"/>
    <w:lvl w:ilvl="0" w:tplc="BFC47120">
      <w:start w:val="1"/>
      <w:numFmt w:val="bullet"/>
      <w:lvlText w:val="•"/>
      <w:lvlJc w:val="left"/>
      <w:pPr>
        <w:tabs>
          <w:tab w:val="num" w:pos="720"/>
        </w:tabs>
        <w:ind w:left="720" w:hanging="360"/>
      </w:pPr>
      <w:rPr>
        <w:rFonts w:ascii="Arial" w:hAnsi="Arial" w:hint="default"/>
      </w:rPr>
    </w:lvl>
    <w:lvl w:ilvl="1" w:tplc="592C601E" w:tentative="1">
      <w:start w:val="1"/>
      <w:numFmt w:val="bullet"/>
      <w:lvlText w:val="•"/>
      <w:lvlJc w:val="left"/>
      <w:pPr>
        <w:tabs>
          <w:tab w:val="num" w:pos="1440"/>
        </w:tabs>
        <w:ind w:left="1440" w:hanging="360"/>
      </w:pPr>
      <w:rPr>
        <w:rFonts w:ascii="Arial" w:hAnsi="Arial" w:hint="default"/>
      </w:rPr>
    </w:lvl>
    <w:lvl w:ilvl="2" w:tplc="CD0A7B96">
      <w:start w:val="1204"/>
      <w:numFmt w:val="bullet"/>
      <w:lvlText w:val="̶"/>
      <w:lvlJc w:val="left"/>
      <w:pPr>
        <w:tabs>
          <w:tab w:val="num" w:pos="2160"/>
        </w:tabs>
        <w:ind w:left="2160" w:hanging="360"/>
      </w:pPr>
      <w:rPr>
        <w:rFonts w:ascii="Times New Roman" w:hAnsi="Times New Roman" w:hint="default"/>
      </w:rPr>
    </w:lvl>
    <w:lvl w:ilvl="3" w:tplc="8B4A102E">
      <w:start w:val="1204"/>
      <w:numFmt w:val="bullet"/>
      <w:lvlText w:val=""/>
      <w:lvlJc w:val="left"/>
      <w:pPr>
        <w:tabs>
          <w:tab w:val="num" w:pos="2880"/>
        </w:tabs>
        <w:ind w:left="2880" w:hanging="360"/>
      </w:pPr>
      <w:rPr>
        <w:rFonts w:ascii="Wingdings" w:hAnsi="Wingdings" w:hint="default"/>
      </w:rPr>
    </w:lvl>
    <w:lvl w:ilvl="4" w:tplc="17D6F076" w:tentative="1">
      <w:start w:val="1"/>
      <w:numFmt w:val="bullet"/>
      <w:lvlText w:val="•"/>
      <w:lvlJc w:val="left"/>
      <w:pPr>
        <w:tabs>
          <w:tab w:val="num" w:pos="3600"/>
        </w:tabs>
        <w:ind w:left="3600" w:hanging="360"/>
      </w:pPr>
      <w:rPr>
        <w:rFonts w:ascii="Arial" w:hAnsi="Arial" w:hint="default"/>
      </w:rPr>
    </w:lvl>
    <w:lvl w:ilvl="5" w:tplc="97D2EBA4" w:tentative="1">
      <w:start w:val="1"/>
      <w:numFmt w:val="bullet"/>
      <w:lvlText w:val="•"/>
      <w:lvlJc w:val="left"/>
      <w:pPr>
        <w:tabs>
          <w:tab w:val="num" w:pos="4320"/>
        </w:tabs>
        <w:ind w:left="4320" w:hanging="360"/>
      </w:pPr>
      <w:rPr>
        <w:rFonts w:ascii="Arial" w:hAnsi="Arial" w:hint="default"/>
      </w:rPr>
    </w:lvl>
    <w:lvl w:ilvl="6" w:tplc="854C570C" w:tentative="1">
      <w:start w:val="1"/>
      <w:numFmt w:val="bullet"/>
      <w:lvlText w:val="•"/>
      <w:lvlJc w:val="left"/>
      <w:pPr>
        <w:tabs>
          <w:tab w:val="num" w:pos="5040"/>
        </w:tabs>
        <w:ind w:left="5040" w:hanging="360"/>
      </w:pPr>
      <w:rPr>
        <w:rFonts w:ascii="Arial" w:hAnsi="Arial" w:hint="default"/>
      </w:rPr>
    </w:lvl>
    <w:lvl w:ilvl="7" w:tplc="F3E67E12" w:tentative="1">
      <w:start w:val="1"/>
      <w:numFmt w:val="bullet"/>
      <w:lvlText w:val="•"/>
      <w:lvlJc w:val="left"/>
      <w:pPr>
        <w:tabs>
          <w:tab w:val="num" w:pos="5760"/>
        </w:tabs>
        <w:ind w:left="5760" w:hanging="360"/>
      </w:pPr>
      <w:rPr>
        <w:rFonts w:ascii="Arial" w:hAnsi="Arial" w:hint="default"/>
      </w:rPr>
    </w:lvl>
    <w:lvl w:ilvl="8" w:tplc="0D582E80" w:tentative="1">
      <w:start w:val="1"/>
      <w:numFmt w:val="bullet"/>
      <w:lvlText w:val="•"/>
      <w:lvlJc w:val="left"/>
      <w:pPr>
        <w:tabs>
          <w:tab w:val="num" w:pos="6480"/>
        </w:tabs>
        <w:ind w:left="6480" w:hanging="360"/>
      </w:pPr>
      <w:rPr>
        <w:rFonts w:ascii="Arial" w:hAnsi="Arial" w:hint="default"/>
      </w:rPr>
    </w:lvl>
  </w:abstractNum>
  <w:abstractNum w:abstractNumId="17">
    <w:nsid w:val="577A206B"/>
    <w:multiLevelType w:val="hybridMultilevel"/>
    <w:tmpl w:val="630678FE"/>
    <w:lvl w:ilvl="0" w:tplc="84F4F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9">
    <w:nsid w:val="5EFC4232"/>
    <w:multiLevelType w:val="hybridMultilevel"/>
    <w:tmpl w:val="72B044C4"/>
    <w:lvl w:ilvl="0" w:tplc="0409000F">
      <w:start w:val="1"/>
      <w:numFmt w:val="decimal"/>
      <w:lvlText w:val="%1."/>
      <w:lvlJc w:val="left"/>
      <w:pPr>
        <w:ind w:left="907" w:hanging="360"/>
      </w:pPr>
      <w:rPr>
        <w:rFont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nsid w:val="79517862"/>
    <w:multiLevelType w:val="hybridMultilevel"/>
    <w:tmpl w:val="4E64ACA2"/>
    <w:lvl w:ilvl="0" w:tplc="332C7E94">
      <w:start w:val="1"/>
      <w:numFmt w:val="bullet"/>
      <w:lvlText w:val="•"/>
      <w:lvlJc w:val="left"/>
      <w:pPr>
        <w:tabs>
          <w:tab w:val="num" w:pos="720"/>
        </w:tabs>
        <w:ind w:left="720" w:hanging="360"/>
      </w:pPr>
      <w:rPr>
        <w:rFonts w:ascii="Arial" w:hAnsi="Arial" w:hint="default"/>
      </w:rPr>
    </w:lvl>
    <w:lvl w:ilvl="1" w:tplc="5E98698E" w:tentative="1">
      <w:start w:val="1"/>
      <w:numFmt w:val="bullet"/>
      <w:lvlText w:val="•"/>
      <w:lvlJc w:val="left"/>
      <w:pPr>
        <w:tabs>
          <w:tab w:val="num" w:pos="1440"/>
        </w:tabs>
        <w:ind w:left="1440" w:hanging="360"/>
      </w:pPr>
      <w:rPr>
        <w:rFonts w:ascii="Arial" w:hAnsi="Arial" w:hint="default"/>
      </w:rPr>
    </w:lvl>
    <w:lvl w:ilvl="2" w:tplc="FC16A024" w:tentative="1">
      <w:start w:val="1"/>
      <w:numFmt w:val="bullet"/>
      <w:lvlText w:val="•"/>
      <w:lvlJc w:val="left"/>
      <w:pPr>
        <w:tabs>
          <w:tab w:val="num" w:pos="2160"/>
        </w:tabs>
        <w:ind w:left="2160" w:hanging="360"/>
      </w:pPr>
      <w:rPr>
        <w:rFonts w:ascii="Arial" w:hAnsi="Arial" w:hint="default"/>
      </w:rPr>
    </w:lvl>
    <w:lvl w:ilvl="3" w:tplc="25AA3110" w:tentative="1">
      <w:start w:val="1"/>
      <w:numFmt w:val="bullet"/>
      <w:lvlText w:val="•"/>
      <w:lvlJc w:val="left"/>
      <w:pPr>
        <w:tabs>
          <w:tab w:val="num" w:pos="2880"/>
        </w:tabs>
        <w:ind w:left="2880" w:hanging="360"/>
      </w:pPr>
      <w:rPr>
        <w:rFonts w:ascii="Arial" w:hAnsi="Arial" w:hint="default"/>
      </w:rPr>
    </w:lvl>
    <w:lvl w:ilvl="4" w:tplc="C3985950" w:tentative="1">
      <w:start w:val="1"/>
      <w:numFmt w:val="bullet"/>
      <w:lvlText w:val="•"/>
      <w:lvlJc w:val="left"/>
      <w:pPr>
        <w:tabs>
          <w:tab w:val="num" w:pos="3600"/>
        </w:tabs>
        <w:ind w:left="3600" w:hanging="360"/>
      </w:pPr>
      <w:rPr>
        <w:rFonts w:ascii="Arial" w:hAnsi="Arial" w:hint="default"/>
      </w:rPr>
    </w:lvl>
    <w:lvl w:ilvl="5" w:tplc="D460E268" w:tentative="1">
      <w:start w:val="1"/>
      <w:numFmt w:val="bullet"/>
      <w:lvlText w:val="•"/>
      <w:lvlJc w:val="left"/>
      <w:pPr>
        <w:tabs>
          <w:tab w:val="num" w:pos="4320"/>
        </w:tabs>
        <w:ind w:left="4320" w:hanging="360"/>
      </w:pPr>
      <w:rPr>
        <w:rFonts w:ascii="Arial" w:hAnsi="Arial" w:hint="default"/>
      </w:rPr>
    </w:lvl>
    <w:lvl w:ilvl="6" w:tplc="699290EA" w:tentative="1">
      <w:start w:val="1"/>
      <w:numFmt w:val="bullet"/>
      <w:lvlText w:val="•"/>
      <w:lvlJc w:val="left"/>
      <w:pPr>
        <w:tabs>
          <w:tab w:val="num" w:pos="5040"/>
        </w:tabs>
        <w:ind w:left="5040" w:hanging="360"/>
      </w:pPr>
      <w:rPr>
        <w:rFonts w:ascii="Arial" w:hAnsi="Arial" w:hint="default"/>
      </w:rPr>
    </w:lvl>
    <w:lvl w:ilvl="7" w:tplc="D6B4596E" w:tentative="1">
      <w:start w:val="1"/>
      <w:numFmt w:val="bullet"/>
      <w:lvlText w:val="•"/>
      <w:lvlJc w:val="left"/>
      <w:pPr>
        <w:tabs>
          <w:tab w:val="num" w:pos="5760"/>
        </w:tabs>
        <w:ind w:left="5760" w:hanging="360"/>
      </w:pPr>
      <w:rPr>
        <w:rFonts w:ascii="Arial" w:hAnsi="Arial" w:hint="default"/>
      </w:rPr>
    </w:lvl>
    <w:lvl w:ilvl="8" w:tplc="63B80718" w:tentative="1">
      <w:start w:val="1"/>
      <w:numFmt w:val="bullet"/>
      <w:lvlText w:val="•"/>
      <w:lvlJc w:val="left"/>
      <w:pPr>
        <w:tabs>
          <w:tab w:val="num" w:pos="6480"/>
        </w:tabs>
        <w:ind w:left="6480" w:hanging="360"/>
      </w:pPr>
      <w:rPr>
        <w:rFonts w:ascii="Arial" w:hAnsi="Arial" w:hint="default"/>
      </w:rPr>
    </w:lvl>
  </w:abstractNum>
  <w:abstractNum w:abstractNumId="22">
    <w:nsid w:val="796272D3"/>
    <w:multiLevelType w:val="hybridMultilevel"/>
    <w:tmpl w:val="B5AAC4CA"/>
    <w:lvl w:ilvl="0" w:tplc="35FA2522">
      <w:start w:val="1"/>
      <w:numFmt w:val="bullet"/>
      <w:lvlText w:val="•"/>
      <w:lvlJc w:val="left"/>
      <w:pPr>
        <w:tabs>
          <w:tab w:val="num" w:pos="720"/>
        </w:tabs>
        <w:ind w:left="720" w:hanging="360"/>
      </w:pPr>
      <w:rPr>
        <w:rFonts w:ascii="Arial" w:hAnsi="Arial" w:hint="default"/>
      </w:rPr>
    </w:lvl>
    <w:lvl w:ilvl="1" w:tplc="E4C4D5D0" w:tentative="1">
      <w:start w:val="1"/>
      <w:numFmt w:val="bullet"/>
      <w:lvlText w:val="•"/>
      <w:lvlJc w:val="left"/>
      <w:pPr>
        <w:tabs>
          <w:tab w:val="num" w:pos="1440"/>
        </w:tabs>
        <w:ind w:left="1440" w:hanging="360"/>
      </w:pPr>
      <w:rPr>
        <w:rFonts w:ascii="Arial" w:hAnsi="Arial" w:hint="default"/>
      </w:rPr>
    </w:lvl>
    <w:lvl w:ilvl="2" w:tplc="449098A6" w:tentative="1">
      <w:start w:val="1"/>
      <w:numFmt w:val="bullet"/>
      <w:lvlText w:val="•"/>
      <w:lvlJc w:val="left"/>
      <w:pPr>
        <w:tabs>
          <w:tab w:val="num" w:pos="2160"/>
        </w:tabs>
        <w:ind w:left="2160" w:hanging="360"/>
      </w:pPr>
      <w:rPr>
        <w:rFonts w:ascii="Arial" w:hAnsi="Arial" w:hint="default"/>
      </w:rPr>
    </w:lvl>
    <w:lvl w:ilvl="3" w:tplc="B9B61576" w:tentative="1">
      <w:start w:val="1"/>
      <w:numFmt w:val="bullet"/>
      <w:lvlText w:val="•"/>
      <w:lvlJc w:val="left"/>
      <w:pPr>
        <w:tabs>
          <w:tab w:val="num" w:pos="2880"/>
        </w:tabs>
        <w:ind w:left="2880" w:hanging="360"/>
      </w:pPr>
      <w:rPr>
        <w:rFonts w:ascii="Arial" w:hAnsi="Arial" w:hint="default"/>
      </w:rPr>
    </w:lvl>
    <w:lvl w:ilvl="4" w:tplc="A7807822" w:tentative="1">
      <w:start w:val="1"/>
      <w:numFmt w:val="bullet"/>
      <w:lvlText w:val="•"/>
      <w:lvlJc w:val="left"/>
      <w:pPr>
        <w:tabs>
          <w:tab w:val="num" w:pos="3600"/>
        </w:tabs>
        <w:ind w:left="3600" w:hanging="360"/>
      </w:pPr>
      <w:rPr>
        <w:rFonts w:ascii="Arial" w:hAnsi="Arial" w:hint="default"/>
      </w:rPr>
    </w:lvl>
    <w:lvl w:ilvl="5" w:tplc="196ED278" w:tentative="1">
      <w:start w:val="1"/>
      <w:numFmt w:val="bullet"/>
      <w:lvlText w:val="•"/>
      <w:lvlJc w:val="left"/>
      <w:pPr>
        <w:tabs>
          <w:tab w:val="num" w:pos="4320"/>
        </w:tabs>
        <w:ind w:left="4320" w:hanging="360"/>
      </w:pPr>
      <w:rPr>
        <w:rFonts w:ascii="Arial" w:hAnsi="Arial" w:hint="default"/>
      </w:rPr>
    </w:lvl>
    <w:lvl w:ilvl="6" w:tplc="E428804A" w:tentative="1">
      <w:start w:val="1"/>
      <w:numFmt w:val="bullet"/>
      <w:lvlText w:val="•"/>
      <w:lvlJc w:val="left"/>
      <w:pPr>
        <w:tabs>
          <w:tab w:val="num" w:pos="5040"/>
        </w:tabs>
        <w:ind w:left="5040" w:hanging="360"/>
      </w:pPr>
      <w:rPr>
        <w:rFonts w:ascii="Arial" w:hAnsi="Arial" w:hint="default"/>
      </w:rPr>
    </w:lvl>
    <w:lvl w:ilvl="7" w:tplc="F4504158" w:tentative="1">
      <w:start w:val="1"/>
      <w:numFmt w:val="bullet"/>
      <w:lvlText w:val="•"/>
      <w:lvlJc w:val="left"/>
      <w:pPr>
        <w:tabs>
          <w:tab w:val="num" w:pos="5760"/>
        </w:tabs>
        <w:ind w:left="5760" w:hanging="360"/>
      </w:pPr>
      <w:rPr>
        <w:rFonts w:ascii="Arial" w:hAnsi="Arial" w:hint="default"/>
      </w:rPr>
    </w:lvl>
    <w:lvl w:ilvl="8" w:tplc="54AE1260"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19"/>
  </w:num>
  <w:num w:numId="17">
    <w:abstractNumId w:val="21"/>
  </w:num>
  <w:num w:numId="18">
    <w:abstractNumId w:val="13"/>
  </w:num>
  <w:num w:numId="19">
    <w:abstractNumId w:val="14"/>
  </w:num>
  <w:num w:numId="20">
    <w:abstractNumId w:val="16"/>
  </w:num>
  <w:num w:numId="21">
    <w:abstractNumId w:val="22"/>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hdrShapeDefaults>
    <o:shapedefaults v:ext="edit" spidmax="4097"/>
  </w:hdrShapeDefault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828"/>
    <w:rsid w:val="0000178E"/>
    <w:rsid w:val="0000188A"/>
    <w:rsid w:val="000114C8"/>
    <w:rsid w:val="00013ABB"/>
    <w:rsid w:val="00014495"/>
    <w:rsid w:val="000157C7"/>
    <w:rsid w:val="000258EC"/>
    <w:rsid w:val="000360C0"/>
    <w:rsid w:val="00042D4E"/>
    <w:rsid w:val="000458E3"/>
    <w:rsid w:val="00051E6D"/>
    <w:rsid w:val="00052CB4"/>
    <w:rsid w:val="00053A2C"/>
    <w:rsid w:val="00074A20"/>
    <w:rsid w:val="0007682E"/>
    <w:rsid w:val="00076E66"/>
    <w:rsid w:val="000772B0"/>
    <w:rsid w:val="00082D6E"/>
    <w:rsid w:val="00083864"/>
    <w:rsid w:val="00086D4B"/>
    <w:rsid w:val="000A1185"/>
    <w:rsid w:val="000A28C4"/>
    <w:rsid w:val="000A2A9A"/>
    <w:rsid w:val="000A440A"/>
    <w:rsid w:val="000A75E0"/>
    <w:rsid w:val="000B3D89"/>
    <w:rsid w:val="000B663D"/>
    <w:rsid w:val="000B66ED"/>
    <w:rsid w:val="000C16EB"/>
    <w:rsid w:val="000C1815"/>
    <w:rsid w:val="000C34C0"/>
    <w:rsid w:val="000C576E"/>
    <w:rsid w:val="000D048D"/>
    <w:rsid w:val="000D0EE2"/>
    <w:rsid w:val="000D5C70"/>
    <w:rsid w:val="000E1BEA"/>
    <w:rsid w:val="000E28FD"/>
    <w:rsid w:val="000E57D6"/>
    <w:rsid w:val="000F1E6D"/>
    <w:rsid w:val="000F25A5"/>
    <w:rsid w:val="000F3F19"/>
    <w:rsid w:val="00103CE4"/>
    <w:rsid w:val="0010665B"/>
    <w:rsid w:val="00112AD3"/>
    <w:rsid w:val="00120728"/>
    <w:rsid w:val="001239D2"/>
    <w:rsid w:val="001401A8"/>
    <w:rsid w:val="0014145F"/>
    <w:rsid w:val="00152CCB"/>
    <w:rsid w:val="0015344C"/>
    <w:rsid w:val="0015357E"/>
    <w:rsid w:val="00164962"/>
    <w:rsid w:val="00165665"/>
    <w:rsid w:val="00166737"/>
    <w:rsid w:val="0018442F"/>
    <w:rsid w:val="001929AF"/>
    <w:rsid w:val="001A63E2"/>
    <w:rsid w:val="001A6C01"/>
    <w:rsid w:val="001B7510"/>
    <w:rsid w:val="001B7D27"/>
    <w:rsid w:val="001C5EAE"/>
    <w:rsid w:val="001C7431"/>
    <w:rsid w:val="001D0C4C"/>
    <w:rsid w:val="001D2837"/>
    <w:rsid w:val="001D6284"/>
    <w:rsid w:val="001E78D7"/>
    <w:rsid w:val="001E7DD1"/>
    <w:rsid w:val="001F5C87"/>
    <w:rsid w:val="00202AA6"/>
    <w:rsid w:val="002141C9"/>
    <w:rsid w:val="00214C3C"/>
    <w:rsid w:val="00217A37"/>
    <w:rsid w:val="00217C90"/>
    <w:rsid w:val="0022021F"/>
    <w:rsid w:val="0022059B"/>
    <w:rsid w:val="0023216B"/>
    <w:rsid w:val="00243C3F"/>
    <w:rsid w:val="002453EC"/>
    <w:rsid w:val="002459C2"/>
    <w:rsid w:val="00254E8F"/>
    <w:rsid w:val="00256197"/>
    <w:rsid w:val="00262285"/>
    <w:rsid w:val="00263536"/>
    <w:rsid w:val="00265C90"/>
    <w:rsid w:val="002951A3"/>
    <w:rsid w:val="002A34CF"/>
    <w:rsid w:val="002A7939"/>
    <w:rsid w:val="002B3C84"/>
    <w:rsid w:val="002B7691"/>
    <w:rsid w:val="002C351D"/>
    <w:rsid w:val="002C3AC7"/>
    <w:rsid w:val="002C6318"/>
    <w:rsid w:val="002D2A47"/>
    <w:rsid w:val="002D3916"/>
    <w:rsid w:val="002F1DB5"/>
    <w:rsid w:val="002F5245"/>
    <w:rsid w:val="003003BA"/>
    <w:rsid w:val="00310D00"/>
    <w:rsid w:val="00320A8C"/>
    <w:rsid w:val="003326F8"/>
    <w:rsid w:val="0033348B"/>
    <w:rsid w:val="003412C6"/>
    <w:rsid w:val="00350360"/>
    <w:rsid w:val="003564AE"/>
    <w:rsid w:val="00356794"/>
    <w:rsid w:val="003630A2"/>
    <w:rsid w:val="00364AB1"/>
    <w:rsid w:val="00370789"/>
    <w:rsid w:val="0037743E"/>
    <w:rsid w:val="00382E1E"/>
    <w:rsid w:val="00383037"/>
    <w:rsid w:val="0038320A"/>
    <w:rsid w:val="00383F61"/>
    <w:rsid w:val="0039068F"/>
    <w:rsid w:val="00394F4B"/>
    <w:rsid w:val="00396355"/>
    <w:rsid w:val="00396A54"/>
    <w:rsid w:val="00397ED0"/>
    <w:rsid w:val="003A007C"/>
    <w:rsid w:val="003A2652"/>
    <w:rsid w:val="003A575A"/>
    <w:rsid w:val="003A5987"/>
    <w:rsid w:val="003B55A4"/>
    <w:rsid w:val="003B743C"/>
    <w:rsid w:val="003C0207"/>
    <w:rsid w:val="003C2B35"/>
    <w:rsid w:val="003C4A7C"/>
    <w:rsid w:val="003C52DD"/>
    <w:rsid w:val="003E194A"/>
    <w:rsid w:val="003E4017"/>
    <w:rsid w:val="003E6ACF"/>
    <w:rsid w:val="003F118E"/>
    <w:rsid w:val="00404AD2"/>
    <w:rsid w:val="00405E68"/>
    <w:rsid w:val="004203E3"/>
    <w:rsid w:val="00421616"/>
    <w:rsid w:val="0042498C"/>
    <w:rsid w:val="004253C5"/>
    <w:rsid w:val="00427260"/>
    <w:rsid w:val="00433691"/>
    <w:rsid w:val="00433C6E"/>
    <w:rsid w:val="0044185D"/>
    <w:rsid w:val="00445DCC"/>
    <w:rsid w:val="004530AC"/>
    <w:rsid w:val="00453389"/>
    <w:rsid w:val="00460A06"/>
    <w:rsid w:val="00465D2B"/>
    <w:rsid w:val="00470A12"/>
    <w:rsid w:val="00487D25"/>
    <w:rsid w:val="004909DD"/>
    <w:rsid w:val="004919D8"/>
    <w:rsid w:val="0049346D"/>
    <w:rsid w:val="00495439"/>
    <w:rsid w:val="004A1546"/>
    <w:rsid w:val="004A24CA"/>
    <w:rsid w:val="004C13E4"/>
    <w:rsid w:val="004C3357"/>
    <w:rsid w:val="004D2F23"/>
    <w:rsid w:val="004D3019"/>
    <w:rsid w:val="004D78BE"/>
    <w:rsid w:val="004E40F1"/>
    <w:rsid w:val="004E69B5"/>
    <w:rsid w:val="004F0260"/>
    <w:rsid w:val="004F0F34"/>
    <w:rsid w:val="004F2A1D"/>
    <w:rsid w:val="004F2CCF"/>
    <w:rsid w:val="004F3E66"/>
    <w:rsid w:val="004F5245"/>
    <w:rsid w:val="005002CF"/>
    <w:rsid w:val="00500A60"/>
    <w:rsid w:val="00500E86"/>
    <w:rsid w:val="00505BC8"/>
    <w:rsid w:val="00506C77"/>
    <w:rsid w:val="00512244"/>
    <w:rsid w:val="00513B98"/>
    <w:rsid w:val="00520554"/>
    <w:rsid w:val="00522188"/>
    <w:rsid w:val="00524E1B"/>
    <w:rsid w:val="005360F1"/>
    <w:rsid w:val="00536BC6"/>
    <w:rsid w:val="00541B68"/>
    <w:rsid w:val="00546E9D"/>
    <w:rsid w:val="00547D27"/>
    <w:rsid w:val="00550E17"/>
    <w:rsid w:val="00552435"/>
    <w:rsid w:val="00553403"/>
    <w:rsid w:val="005659FD"/>
    <w:rsid w:val="005779BE"/>
    <w:rsid w:val="0058511C"/>
    <w:rsid w:val="005876C8"/>
    <w:rsid w:val="005909C8"/>
    <w:rsid w:val="00594FCE"/>
    <w:rsid w:val="005B6834"/>
    <w:rsid w:val="005C6BEB"/>
    <w:rsid w:val="005C76FE"/>
    <w:rsid w:val="005D6952"/>
    <w:rsid w:val="005E1FDF"/>
    <w:rsid w:val="005E24F7"/>
    <w:rsid w:val="005F1D98"/>
    <w:rsid w:val="005F6709"/>
    <w:rsid w:val="00603A68"/>
    <w:rsid w:val="006070C8"/>
    <w:rsid w:val="00610E67"/>
    <w:rsid w:val="0061110F"/>
    <w:rsid w:val="006116E1"/>
    <w:rsid w:val="0062103E"/>
    <w:rsid w:val="006227CD"/>
    <w:rsid w:val="006254D5"/>
    <w:rsid w:val="00636282"/>
    <w:rsid w:val="00637799"/>
    <w:rsid w:val="0064089E"/>
    <w:rsid w:val="00640F2E"/>
    <w:rsid w:val="00645747"/>
    <w:rsid w:val="006560C3"/>
    <w:rsid w:val="00657077"/>
    <w:rsid w:val="00657B04"/>
    <w:rsid w:val="006620B9"/>
    <w:rsid w:val="00662C6C"/>
    <w:rsid w:val="0066600F"/>
    <w:rsid w:val="0066657D"/>
    <w:rsid w:val="006671C0"/>
    <w:rsid w:val="00670C22"/>
    <w:rsid w:val="006773E4"/>
    <w:rsid w:val="006811B5"/>
    <w:rsid w:val="00681915"/>
    <w:rsid w:val="00684271"/>
    <w:rsid w:val="006845B5"/>
    <w:rsid w:val="006907B3"/>
    <w:rsid w:val="00696543"/>
    <w:rsid w:val="006A11F7"/>
    <w:rsid w:val="006B05CC"/>
    <w:rsid w:val="006C4610"/>
    <w:rsid w:val="006C58CD"/>
    <w:rsid w:val="006D2650"/>
    <w:rsid w:val="006D5922"/>
    <w:rsid w:val="006F3AB4"/>
    <w:rsid w:val="006F69A8"/>
    <w:rsid w:val="007018EE"/>
    <w:rsid w:val="00705910"/>
    <w:rsid w:val="007108CB"/>
    <w:rsid w:val="00721828"/>
    <w:rsid w:val="0073507F"/>
    <w:rsid w:val="007356BB"/>
    <w:rsid w:val="00753E94"/>
    <w:rsid w:val="00756040"/>
    <w:rsid w:val="00761218"/>
    <w:rsid w:val="00762813"/>
    <w:rsid w:val="00762B83"/>
    <w:rsid w:val="007648F6"/>
    <w:rsid w:val="00776336"/>
    <w:rsid w:val="007879E6"/>
    <w:rsid w:val="007910AF"/>
    <w:rsid w:val="00796821"/>
    <w:rsid w:val="007A3099"/>
    <w:rsid w:val="007A3F51"/>
    <w:rsid w:val="007B1A5A"/>
    <w:rsid w:val="007B2E1F"/>
    <w:rsid w:val="007B30EC"/>
    <w:rsid w:val="007C14C3"/>
    <w:rsid w:val="007C4465"/>
    <w:rsid w:val="007C6B97"/>
    <w:rsid w:val="007C78DB"/>
    <w:rsid w:val="007D0CA2"/>
    <w:rsid w:val="007D1D1F"/>
    <w:rsid w:val="007D5641"/>
    <w:rsid w:val="007D6A6A"/>
    <w:rsid w:val="007E0EAE"/>
    <w:rsid w:val="007F0E02"/>
    <w:rsid w:val="007F287B"/>
    <w:rsid w:val="007F29FF"/>
    <w:rsid w:val="007F3414"/>
    <w:rsid w:val="007F6212"/>
    <w:rsid w:val="00801CB2"/>
    <w:rsid w:val="00807044"/>
    <w:rsid w:val="0082594C"/>
    <w:rsid w:val="008275E5"/>
    <w:rsid w:val="00841335"/>
    <w:rsid w:val="008420B4"/>
    <w:rsid w:val="008430A0"/>
    <w:rsid w:val="0084517D"/>
    <w:rsid w:val="00845CDF"/>
    <w:rsid w:val="00847436"/>
    <w:rsid w:val="008507FD"/>
    <w:rsid w:val="00851476"/>
    <w:rsid w:val="0085405C"/>
    <w:rsid w:val="00862F71"/>
    <w:rsid w:val="00867C22"/>
    <w:rsid w:val="00871FA0"/>
    <w:rsid w:val="00875D2B"/>
    <w:rsid w:val="008838A8"/>
    <w:rsid w:val="00884513"/>
    <w:rsid w:val="008A01FD"/>
    <w:rsid w:val="008A127E"/>
    <w:rsid w:val="008A2F3B"/>
    <w:rsid w:val="008B10C8"/>
    <w:rsid w:val="008C0261"/>
    <w:rsid w:val="008D046F"/>
    <w:rsid w:val="008D33DB"/>
    <w:rsid w:val="008D4198"/>
    <w:rsid w:val="008F1451"/>
    <w:rsid w:val="008F5E79"/>
    <w:rsid w:val="00902329"/>
    <w:rsid w:val="009031FD"/>
    <w:rsid w:val="009079F1"/>
    <w:rsid w:val="00910B4C"/>
    <w:rsid w:val="00916320"/>
    <w:rsid w:val="00916648"/>
    <w:rsid w:val="009201DC"/>
    <w:rsid w:val="0092292E"/>
    <w:rsid w:val="00922A90"/>
    <w:rsid w:val="00922BF6"/>
    <w:rsid w:val="009419F7"/>
    <w:rsid w:val="00953789"/>
    <w:rsid w:val="0095413E"/>
    <w:rsid w:val="0095480F"/>
    <w:rsid w:val="00954DD2"/>
    <w:rsid w:val="00963151"/>
    <w:rsid w:val="00972CF8"/>
    <w:rsid w:val="00973EE7"/>
    <w:rsid w:val="00981A77"/>
    <w:rsid w:val="00984E82"/>
    <w:rsid w:val="00986D67"/>
    <w:rsid w:val="009B15A2"/>
    <w:rsid w:val="009B3971"/>
    <w:rsid w:val="009B6ECA"/>
    <w:rsid w:val="009C5D88"/>
    <w:rsid w:val="009D1438"/>
    <w:rsid w:val="009D2F43"/>
    <w:rsid w:val="009D5EFC"/>
    <w:rsid w:val="009E24BD"/>
    <w:rsid w:val="009E7623"/>
    <w:rsid w:val="00A01F2E"/>
    <w:rsid w:val="00A039C4"/>
    <w:rsid w:val="00A045D8"/>
    <w:rsid w:val="00A05039"/>
    <w:rsid w:val="00A06B28"/>
    <w:rsid w:val="00A133DA"/>
    <w:rsid w:val="00A204DC"/>
    <w:rsid w:val="00A33E04"/>
    <w:rsid w:val="00A35069"/>
    <w:rsid w:val="00A36036"/>
    <w:rsid w:val="00A447A0"/>
    <w:rsid w:val="00A45AC9"/>
    <w:rsid w:val="00A45E9D"/>
    <w:rsid w:val="00A5111A"/>
    <w:rsid w:val="00A5186E"/>
    <w:rsid w:val="00A53915"/>
    <w:rsid w:val="00A54D74"/>
    <w:rsid w:val="00A55425"/>
    <w:rsid w:val="00A65F0D"/>
    <w:rsid w:val="00A664F1"/>
    <w:rsid w:val="00A748B1"/>
    <w:rsid w:val="00A81D5B"/>
    <w:rsid w:val="00A851AF"/>
    <w:rsid w:val="00A9210D"/>
    <w:rsid w:val="00A92C36"/>
    <w:rsid w:val="00AA18C7"/>
    <w:rsid w:val="00AA315C"/>
    <w:rsid w:val="00AA3C33"/>
    <w:rsid w:val="00AA3EDF"/>
    <w:rsid w:val="00AB1310"/>
    <w:rsid w:val="00AB2D00"/>
    <w:rsid w:val="00AB30AC"/>
    <w:rsid w:val="00AC6AEB"/>
    <w:rsid w:val="00AD583B"/>
    <w:rsid w:val="00AD74C0"/>
    <w:rsid w:val="00AE06D8"/>
    <w:rsid w:val="00AE1E3B"/>
    <w:rsid w:val="00AF14BF"/>
    <w:rsid w:val="00AF1E9D"/>
    <w:rsid w:val="00AF510D"/>
    <w:rsid w:val="00AF6756"/>
    <w:rsid w:val="00AF78D0"/>
    <w:rsid w:val="00B10FEA"/>
    <w:rsid w:val="00B15A33"/>
    <w:rsid w:val="00B216A3"/>
    <w:rsid w:val="00B21879"/>
    <w:rsid w:val="00B229FB"/>
    <w:rsid w:val="00B31FB2"/>
    <w:rsid w:val="00B332BC"/>
    <w:rsid w:val="00B36423"/>
    <w:rsid w:val="00B4068A"/>
    <w:rsid w:val="00B6344A"/>
    <w:rsid w:val="00B66DC3"/>
    <w:rsid w:val="00B75D5E"/>
    <w:rsid w:val="00B878CF"/>
    <w:rsid w:val="00B94C4E"/>
    <w:rsid w:val="00B9531B"/>
    <w:rsid w:val="00B953BC"/>
    <w:rsid w:val="00BA0444"/>
    <w:rsid w:val="00BB0C26"/>
    <w:rsid w:val="00BB58AE"/>
    <w:rsid w:val="00BC515F"/>
    <w:rsid w:val="00BC6316"/>
    <w:rsid w:val="00BC6C9C"/>
    <w:rsid w:val="00BC7B33"/>
    <w:rsid w:val="00BE40F5"/>
    <w:rsid w:val="00BE5812"/>
    <w:rsid w:val="00BF6981"/>
    <w:rsid w:val="00C07ECF"/>
    <w:rsid w:val="00C12CDD"/>
    <w:rsid w:val="00C12DA9"/>
    <w:rsid w:val="00C1477B"/>
    <w:rsid w:val="00C178CA"/>
    <w:rsid w:val="00C209D3"/>
    <w:rsid w:val="00C42D42"/>
    <w:rsid w:val="00C43F99"/>
    <w:rsid w:val="00C5273A"/>
    <w:rsid w:val="00C53798"/>
    <w:rsid w:val="00C54525"/>
    <w:rsid w:val="00C56924"/>
    <w:rsid w:val="00C61320"/>
    <w:rsid w:val="00C61F05"/>
    <w:rsid w:val="00C6550B"/>
    <w:rsid w:val="00C66334"/>
    <w:rsid w:val="00C92534"/>
    <w:rsid w:val="00C9363B"/>
    <w:rsid w:val="00C96A8C"/>
    <w:rsid w:val="00C97F80"/>
    <w:rsid w:val="00CA3753"/>
    <w:rsid w:val="00CA421B"/>
    <w:rsid w:val="00CB54B7"/>
    <w:rsid w:val="00CB5B0F"/>
    <w:rsid w:val="00CD123C"/>
    <w:rsid w:val="00CD5C28"/>
    <w:rsid w:val="00CE1206"/>
    <w:rsid w:val="00CE312A"/>
    <w:rsid w:val="00CE6848"/>
    <w:rsid w:val="00CF2CCC"/>
    <w:rsid w:val="00CF5D37"/>
    <w:rsid w:val="00D02203"/>
    <w:rsid w:val="00D036F9"/>
    <w:rsid w:val="00D22C78"/>
    <w:rsid w:val="00D232F3"/>
    <w:rsid w:val="00D25695"/>
    <w:rsid w:val="00D33C0C"/>
    <w:rsid w:val="00D34B87"/>
    <w:rsid w:val="00D37E54"/>
    <w:rsid w:val="00D402DA"/>
    <w:rsid w:val="00D52F24"/>
    <w:rsid w:val="00D5365D"/>
    <w:rsid w:val="00D53A98"/>
    <w:rsid w:val="00D550FB"/>
    <w:rsid w:val="00D800B1"/>
    <w:rsid w:val="00D83DF8"/>
    <w:rsid w:val="00D90137"/>
    <w:rsid w:val="00D91B03"/>
    <w:rsid w:val="00D9680A"/>
    <w:rsid w:val="00DA08C4"/>
    <w:rsid w:val="00DB1EFF"/>
    <w:rsid w:val="00DB4C66"/>
    <w:rsid w:val="00DD6604"/>
    <w:rsid w:val="00DE070D"/>
    <w:rsid w:val="00DE31D3"/>
    <w:rsid w:val="00DE79DC"/>
    <w:rsid w:val="00DF6BF4"/>
    <w:rsid w:val="00E0060D"/>
    <w:rsid w:val="00E14D20"/>
    <w:rsid w:val="00E165B4"/>
    <w:rsid w:val="00E32C0F"/>
    <w:rsid w:val="00E426B5"/>
    <w:rsid w:val="00E47E1F"/>
    <w:rsid w:val="00E50E00"/>
    <w:rsid w:val="00E52EB8"/>
    <w:rsid w:val="00E53CA4"/>
    <w:rsid w:val="00E62388"/>
    <w:rsid w:val="00E66BC1"/>
    <w:rsid w:val="00E706AE"/>
    <w:rsid w:val="00E854DE"/>
    <w:rsid w:val="00E86957"/>
    <w:rsid w:val="00E86D22"/>
    <w:rsid w:val="00E979DC"/>
    <w:rsid w:val="00EA3D84"/>
    <w:rsid w:val="00EB1E89"/>
    <w:rsid w:val="00EC74E3"/>
    <w:rsid w:val="00ED4CC6"/>
    <w:rsid w:val="00ED68CD"/>
    <w:rsid w:val="00EE3291"/>
    <w:rsid w:val="00EE4291"/>
    <w:rsid w:val="00EE723C"/>
    <w:rsid w:val="00EE79C6"/>
    <w:rsid w:val="00EE7F95"/>
    <w:rsid w:val="00EF5BB8"/>
    <w:rsid w:val="00EF5F44"/>
    <w:rsid w:val="00F06083"/>
    <w:rsid w:val="00F06FA5"/>
    <w:rsid w:val="00F1248E"/>
    <w:rsid w:val="00F15C7C"/>
    <w:rsid w:val="00F203AD"/>
    <w:rsid w:val="00F208AC"/>
    <w:rsid w:val="00F2614A"/>
    <w:rsid w:val="00F26EEC"/>
    <w:rsid w:val="00F33F40"/>
    <w:rsid w:val="00F347FB"/>
    <w:rsid w:val="00F44360"/>
    <w:rsid w:val="00F4797F"/>
    <w:rsid w:val="00F5099A"/>
    <w:rsid w:val="00F5191A"/>
    <w:rsid w:val="00F53203"/>
    <w:rsid w:val="00F60730"/>
    <w:rsid w:val="00F63E4F"/>
    <w:rsid w:val="00F70054"/>
    <w:rsid w:val="00F84B83"/>
    <w:rsid w:val="00F86A27"/>
    <w:rsid w:val="00F9171F"/>
    <w:rsid w:val="00F961F3"/>
    <w:rsid w:val="00FA4A5B"/>
    <w:rsid w:val="00FA4B60"/>
    <w:rsid w:val="00FA4B66"/>
    <w:rsid w:val="00FB5FC5"/>
    <w:rsid w:val="00FC0A36"/>
    <w:rsid w:val="00FC3105"/>
    <w:rsid w:val="00FC312C"/>
    <w:rsid w:val="00FC3385"/>
    <w:rsid w:val="00FC42DB"/>
    <w:rsid w:val="00FC6B40"/>
    <w:rsid w:val="00FD33A1"/>
    <w:rsid w:val="00FD3F5D"/>
    <w:rsid w:val="00FD6D48"/>
    <w:rsid w:val="00FD7A0F"/>
    <w:rsid w:val="00FF00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unhideWhenUsed="0" w:qFormat="1"/>
    <w:lsdException w:name="Default Paragraph Font" w:uiPriority="1"/>
    <w:lsdException w:name="Body Text Indent" w:uiPriority="0"/>
    <w:lsdException w:name="Subtitle" w:unhideWhenUsed="0" w:qFormat="1"/>
    <w:lsdException w:name="Strong" w:uiPriority="0" w:unhideWhenUsed="0" w:qFormat="1"/>
    <w:lsdException w:name="Emphasis"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Normal">
    <w:name w:val="Normal"/>
    <w:uiPriority w:val="99"/>
    <w:semiHidden/>
    <w:qFormat/>
    <w:rsid w:val="00B36423"/>
    <w:pPr>
      <w:jc w:val="both"/>
    </w:pPr>
    <w:rPr>
      <w:rFonts w:ascii="Times" w:hAnsi="Times"/>
      <w:szCs w:val="24"/>
      <w:lang w:val="en-GB"/>
    </w:rPr>
  </w:style>
  <w:style w:type="paragraph" w:styleId="Heading1">
    <w:name w:val="heading 1"/>
    <w:next w:val="AuthorList"/>
    <w:link w:val="Heading1Char"/>
    <w:uiPriority w:val="9"/>
    <w:qFormat/>
    <w:rsid w:val="006C58CD"/>
    <w:pPr>
      <w:keepNext/>
      <w:spacing w:after="60"/>
      <w:jc w:val="center"/>
      <w:outlineLvl w:val="0"/>
    </w:pPr>
    <w:rPr>
      <w:rFonts w:cs="Arial"/>
      <w:b/>
      <w:bCs/>
      <w:caps/>
      <w:kern w:val="32"/>
      <w:sz w:val="28"/>
      <w:szCs w:val="32"/>
      <w:lang w:val="en-GB"/>
    </w:rPr>
  </w:style>
  <w:style w:type="paragraph" w:styleId="Heading2">
    <w:name w:val="heading 2"/>
    <w:next w:val="BodyTextIndent"/>
    <w:link w:val="Heading2Char"/>
    <w:qFormat/>
    <w:rsid w:val="006C58CD"/>
    <w:pPr>
      <w:keepNext/>
      <w:spacing w:before="240" w:after="60"/>
      <w:jc w:val="center"/>
      <w:outlineLvl w:val="1"/>
    </w:pPr>
    <w:rPr>
      <w:rFonts w:cs="Arial"/>
      <w:b/>
      <w:bCs/>
      <w:iCs/>
      <w:caps/>
      <w:kern w:val="16"/>
      <w:sz w:val="24"/>
      <w:szCs w:val="28"/>
      <w:lang w:val="en-GB"/>
    </w:rPr>
  </w:style>
  <w:style w:type="paragraph" w:styleId="Heading3">
    <w:name w:val="heading 3"/>
    <w:next w:val="BodyTextIndent"/>
    <w:link w:val="Heading3Char"/>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B36423"/>
    <w:pPr>
      <w:spacing w:after="60"/>
    </w:pPr>
    <w:rPr>
      <w:i/>
      <w:kern w:val="16"/>
      <w:sz w:val="24"/>
      <w:szCs w:val="24"/>
      <w:lang w:val="en-GB"/>
    </w:rPr>
  </w:style>
  <w:style w:type="paragraph" w:customStyle="1" w:styleId="AuthorList">
    <w:name w:val="Author List"/>
    <w:next w:val="AbstractTitle"/>
    <w:autoRedefine/>
    <w:uiPriority w:val="1"/>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uiPriority w:val="7"/>
    <w:rsid w:val="006C58CD"/>
    <w:pPr>
      <w:spacing w:before="60" w:after="60"/>
      <w:jc w:val="center"/>
    </w:pPr>
    <w:rPr>
      <w:szCs w:val="24"/>
      <w:lang w:val="en-GB"/>
    </w:rPr>
  </w:style>
  <w:style w:type="character" w:styleId="FootnoteReference">
    <w:name w:val="footnote reference"/>
    <w:basedOn w:val="DefaultParagraphFont"/>
    <w:uiPriority w:val="99"/>
    <w:semiHidden/>
    <w:rsid w:val="006C58CD"/>
    <w:rPr>
      <w:rFonts w:ascii="Times New Roman" w:hAnsi="Times New Roman"/>
      <w:sz w:val="20"/>
      <w:vertAlign w:val="superscript"/>
    </w:rPr>
  </w:style>
  <w:style w:type="paragraph" w:customStyle="1" w:styleId="Equation">
    <w:name w:val="Equation"/>
    <w:basedOn w:val="BodyTextNoIndent"/>
    <w:next w:val="BodyTextNoIndent"/>
    <w:autoRedefine/>
    <w:uiPriority w:val="5"/>
    <w:rsid w:val="00D02203"/>
    <w:pPr>
      <w:tabs>
        <w:tab w:val="center" w:pos="2340"/>
        <w:tab w:val="right" w:pos="4673"/>
      </w:tabs>
      <w:spacing w:before="240" w:after="240"/>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uiPriority w:val="99"/>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basedOn w:val="DefaultParagraphFont"/>
    <w:link w:val="Reference"/>
    <w:uiPriority w:val="8"/>
    <w:rsid w:val="00B36423"/>
    <w:rPr>
      <w:rFonts w:ascii="Times" w:hAnsi="Times"/>
      <w:szCs w:val="24"/>
      <w:lang w:val="en-GB"/>
    </w:rPr>
  </w:style>
  <w:style w:type="paragraph" w:styleId="Caption">
    <w:name w:val="caption"/>
    <w:basedOn w:val="Normal"/>
    <w:next w:val="Normal"/>
    <w:uiPriority w:val="99"/>
    <w:semiHidden/>
    <w:qFormat/>
    <w:rsid w:val="00370789"/>
    <w:pPr>
      <w:spacing w:before="120" w:after="120"/>
    </w:pPr>
    <w:rPr>
      <w:b/>
      <w:bCs/>
      <w:szCs w:val="20"/>
    </w:rPr>
  </w:style>
  <w:style w:type="paragraph" w:customStyle="1" w:styleId="BodyTextNoIndent">
    <w:name w:val="Body Text No Indent"/>
    <w:basedOn w:val="BodyTextIndent"/>
    <w:uiPriority w:val="9"/>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uiPriority w:val="7"/>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013ABB"/>
    <w:rPr>
      <w:sz w:val="16"/>
      <w:szCs w:val="16"/>
    </w:rPr>
  </w:style>
  <w:style w:type="paragraph" w:styleId="CommentText">
    <w:name w:val="annotation text"/>
    <w:basedOn w:val="Normal"/>
    <w:link w:val="CommentTextChar"/>
    <w:uiPriority w:val="99"/>
    <w:unhideWhenUsed/>
    <w:rsid w:val="00013ABB"/>
    <w:rPr>
      <w:szCs w:val="20"/>
    </w:rPr>
  </w:style>
  <w:style w:type="character" w:customStyle="1" w:styleId="CommentTextChar">
    <w:name w:val="Comment Text Char"/>
    <w:basedOn w:val="DefaultParagraphFont"/>
    <w:link w:val="CommentText"/>
    <w:uiPriority w:val="99"/>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basedOn w:val="CommentTextChar"/>
    <w:link w:val="CommentSubject"/>
    <w:uiPriority w:val="99"/>
    <w:semiHidden/>
    <w:rsid w:val="00013ABB"/>
    <w:rPr>
      <w:rFonts w:ascii="Times" w:hAnsi="Times"/>
      <w:b/>
      <w:bCs/>
      <w:lang w:val="en-GB"/>
    </w:rPr>
  </w:style>
  <w:style w:type="paragraph" w:customStyle="1" w:styleId="PaperTitle">
    <w:name w:val="Paper Title"/>
    <w:basedOn w:val="Heading1"/>
    <w:qFormat/>
    <w:rsid w:val="00C1477B"/>
  </w:style>
  <w:style w:type="paragraph" w:customStyle="1" w:styleId="SectionHeading">
    <w:name w:val="Section Heading"/>
    <w:basedOn w:val="Heading2"/>
    <w:uiPriority w:val="3"/>
    <w:qFormat/>
    <w:rsid w:val="00C1477B"/>
  </w:style>
  <w:style w:type="paragraph" w:customStyle="1" w:styleId="SubsectionHeading">
    <w:name w:val="Subsection Heading"/>
    <w:basedOn w:val="Heading3"/>
    <w:uiPriority w:val="4"/>
    <w:qFormat/>
    <w:rsid w:val="00541B68"/>
    <w:rPr>
      <w:kern w:val="16"/>
    </w:rPr>
  </w:style>
  <w:style w:type="paragraph" w:customStyle="1" w:styleId="PaperAuthor">
    <w:name w:val="Paper Author"/>
    <w:basedOn w:val="Normal"/>
    <w:rsid w:val="00B31FB2"/>
    <w:pPr>
      <w:spacing w:before="360" w:after="360"/>
      <w:jc w:val="center"/>
    </w:pPr>
    <w:rPr>
      <w:rFonts w:ascii="Times New Roman" w:hAnsi="Times New Roman"/>
      <w:sz w:val="28"/>
      <w:szCs w:val="20"/>
      <w:lang w:val="en-US"/>
    </w:rPr>
  </w:style>
  <w:style w:type="paragraph" w:customStyle="1" w:styleId="AuthorAffiliation">
    <w:name w:val="Author Affiliation"/>
    <w:basedOn w:val="Normal"/>
    <w:rsid w:val="00B31FB2"/>
    <w:pPr>
      <w:jc w:val="center"/>
    </w:pPr>
    <w:rPr>
      <w:rFonts w:ascii="Times New Roman" w:hAnsi="Times New Roman"/>
      <w:i/>
      <w:szCs w:val="20"/>
      <w:lang w:val="en-US"/>
    </w:rPr>
  </w:style>
  <w:style w:type="paragraph" w:customStyle="1" w:styleId="Abstract">
    <w:name w:val="Abstract"/>
    <w:basedOn w:val="Normal"/>
    <w:rsid w:val="00B31FB2"/>
    <w:pPr>
      <w:spacing w:before="360"/>
      <w:ind w:left="288" w:right="288"/>
    </w:pPr>
    <w:rPr>
      <w:rFonts w:ascii="Times New Roman" w:hAnsi="Times New Roman"/>
      <w:sz w:val="18"/>
      <w:szCs w:val="20"/>
      <w:lang w:val="en-US"/>
    </w:rPr>
  </w:style>
  <w:style w:type="paragraph" w:customStyle="1" w:styleId="Paragraph">
    <w:name w:val="Paragraph"/>
    <w:basedOn w:val="Normal"/>
    <w:rsid w:val="00B31FB2"/>
    <w:pPr>
      <w:ind w:firstLine="274"/>
    </w:pPr>
    <w:rPr>
      <w:rFonts w:ascii="Times New Roman" w:hAnsi="Times New Roman"/>
      <w:szCs w:val="20"/>
      <w:lang w:val="en-US"/>
    </w:rPr>
  </w:style>
  <w:style w:type="paragraph" w:customStyle="1" w:styleId="FigureCaption0">
    <w:name w:val="FigureCaption"/>
    <w:basedOn w:val="Paragraph"/>
    <w:next w:val="Paragraph"/>
    <w:rsid w:val="00B31FB2"/>
    <w:pPr>
      <w:ind w:firstLine="0"/>
    </w:pPr>
    <w:rPr>
      <w:sz w:val="18"/>
    </w:rPr>
  </w:style>
  <w:style w:type="paragraph" w:customStyle="1" w:styleId="PACS">
    <w:name w:val="PACS"/>
    <w:basedOn w:val="Normal"/>
    <w:rsid w:val="00B31FB2"/>
    <w:pPr>
      <w:spacing w:before="120"/>
      <w:ind w:left="288" w:right="288"/>
      <w:jc w:val="left"/>
    </w:pPr>
    <w:rPr>
      <w:rFonts w:ascii="Times New Roman" w:hAnsi="Times New Roman"/>
      <w:b/>
      <w:szCs w:val="20"/>
      <w:lang w:val="en-US"/>
    </w:rPr>
  </w:style>
  <w:style w:type="paragraph" w:customStyle="1" w:styleId="Keywords">
    <w:name w:val="Keywords"/>
    <w:basedOn w:val="Normal"/>
    <w:rsid w:val="00B31FB2"/>
    <w:pPr>
      <w:spacing w:after="120"/>
      <w:ind w:left="288" w:right="288"/>
      <w:jc w:val="left"/>
    </w:pPr>
    <w:rPr>
      <w:rFonts w:ascii="Times New Roman" w:hAnsi="Times New Roman"/>
      <w:b/>
      <w:szCs w:val="20"/>
      <w:lang w:val="en-US"/>
    </w:rPr>
  </w:style>
  <w:style w:type="paragraph" w:styleId="ListParagraph">
    <w:name w:val="List Paragraph"/>
    <w:basedOn w:val="Normal"/>
    <w:uiPriority w:val="34"/>
    <w:qFormat/>
    <w:rsid w:val="00B31FB2"/>
    <w:pPr>
      <w:spacing w:before="100" w:beforeAutospacing="1" w:after="100" w:afterAutospacing="1" w:line="360" w:lineRule="auto"/>
      <w:ind w:left="720"/>
      <w:contextualSpacing/>
    </w:pPr>
    <w:rPr>
      <w:rFonts w:ascii="Times New Roman" w:hAnsi="Times New Roman"/>
      <w:szCs w:val="20"/>
      <w:lang w:val="en-US"/>
    </w:rPr>
  </w:style>
  <w:style w:type="character" w:styleId="HTMLTypewriter">
    <w:name w:val="HTML Typewriter"/>
    <w:basedOn w:val="DefaultParagraphFont"/>
    <w:uiPriority w:val="99"/>
    <w:unhideWhenUsed/>
    <w:rsid w:val="00B31FB2"/>
    <w:rPr>
      <w:rFonts w:ascii="MS Gothic" w:eastAsia="MS Gothic" w:hAnsi="MS Gothic" w:cs="MS Gothic"/>
      <w:sz w:val="24"/>
      <w:szCs w:val="24"/>
    </w:rPr>
  </w:style>
  <w:style w:type="paragraph" w:styleId="NormalWeb">
    <w:name w:val="Normal (Web)"/>
    <w:basedOn w:val="Normal"/>
    <w:uiPriority w:val="99"/>
    <w:semiHidden/>
    <w:unhideWhenUsed/>
    <w:rsid w:val="00984E82"/>
    <w:pPr>
      <w:spacing w:before="100" w:beforeAutospacing="1" w:after="100" w:afterAutospacing="1"/>
      <w:jc w:val="left"/>
    </w:pPr>
    <w:rPr>
      <w:rFonts w:ascii="Times New Roman" w:hAnsi="Times New Roman"/>
      <w:sz w:val="24"/>
      <w:lang w:val="en-US"/>
    </w:rPr>
  </w:style>
  <w:style w:type="paragraph" w:styleId="Header">
    <w:name w:val="header"/>
    <w:basedOn w:val="Normal"/>
    <w:link w:val="HeaderChar"/>
    <w:uiPriority w:val="99"/>
    <w:unhideWhenUsed/>
    <w:rsid w:val="00AD74C0"/>
    <w:pPr>
      <w:tabs>
        <w:tab w:val="center" w:pos="4680"/>
        <w:tab w:val="right" w:pos="9360"/>
      </w:tabs>
    </w:pPr>
  </w:style>
  <w:style w:type="character" w:customStyle="1" w:styleId="HeaderChar">
    <w:name w:val="Header Char"/>
    <w:basedOn w:val="DefaultParagraphFont"/>
    <w:link w:val="Header"/>
    <w:uiPriority w:val="99"/>
    <w:rsid w:val="00AD74C0"/>
    <w:rPr>
      <w:rFonts w:ascii="Times" w:hAnsi="Times"/>
      <w:szCs w:val="24"/>
      <w:lang w:val="en-GB"/>
    </w:rPr>
  </w:style>
  <w:style w:type="paragraph" w:styleId="Footer">
    <w:name w:val="footer"/>
    <w:basedOn w:val="Normal"/>
    <w:link w:val="FooterChar"/>
    <w:uiPriority w:val="99"/>
    <w:unhideWhenUsed/>
    <w:rsid w:val="00AD74C0"/>
    <w:pPr>
      <w:tabs>
        <w:tab w:val="center" w:pos="4680"/>
        <w:tab w:val="right" w:pos="9360"/>
      </w:tabs>
    </w:pPr>
  </w:style>
  <w:style w:type="character" w:customStyle="1" w:styleId="FooterChar">
    <w:name w:val="Footer Char"/>
    <w:basedOn w:val="DefaultParagraphFont"/>
    <w:link w:val="Footer"/>
    <w:uiPriority w:val="99"/>
    <w:rsid w:val="00AD74C0"/>
    <w:rPr>
      <w:rFonts w:ascii="Times" w:hAnsi="Times"/>
      <w:szCs w:val="24"/>
      <w:lang w:val="en-GB"/>
    </w:rPr>
  </w:style>
  <w:style w:type="character" w:customStyle="1" w:styleId="Heading2Char">
    <w:name w:val="Heading 2 Char"/>
    <w:basedOn w:val="DefaultParagraphFont"/>
    <w:link w:val="Heading2"/>
    <w:rsid w:val="001D0C4C"/>
    <w:rPr>
      <w:rFonts w:cs="Arial"/>
      <w:b/>
      <w:bCs/>
      <w:iCs/>
      <w:caps/>
      <w:kern w:val="16"/>
      <w:sz w:val="24"/>
      <w:szCs w:val="28"/>
      <w:lang w:val="en-GB"/>
    </w:rPr>
  </w:style>
  <w:style w:type="character" w:customStyle="1" w:styleId="Heading3Char">
    <w:name w:val="Heading 3 Char"/>
    <w:basedOn w:val="DefaultParagraphFont"/>
    <w:link w:val="Heading3"/>
    <w:rsid w:val="001D0C4C"/>
    <w:rPr>
      <w:rFonts w:cs="Arial"/>
      <w:bCs/>
      <w:i/>
      <w:sz w:val="24"/>
      <w:szCs w:val="26"/>
      <w:lang w:val="en-GB"/>
    </w:rPr>
  </w:style>
  <w:style w:type="character" w:customStyle="1" w:styleId="FootnoteTextChar">
    <w:name w:val="Footnote Text Char"/>
    <w:basedOn w:val="DefaultParagraphFont"/>
    <w:link w:val="FootnoteText"/>
    <w:rsid w:val="001D0C4C"/>
    <w:rPr>
      <w:sz w:val="16"/>
      <w:lang w:val="en-GB"/>
    </w:rPr>
  </w:style>
  <w:style w:type="paragraph" w:customStyle="1" w:styleId="ReferenceTextChar">
    <w:name w:val="Reference Text Char"/>
    <w:basedOn w:val="Normal"/>
    <w:link w:val="ReferenceTextCharChar"/>
    <w:autoRedefine/>
    <w:rsid w:val="001D0C4C"/>
    <w:pPr>
      <w:tabs>
        <w:tab w:val="left" w:pos="360"/>
      </w:tabs>
      <w:ind w:left="360" w:hanging="360"/>
    </w:pPr>
    <w:rPr>
      <w:rFonts w:ascii="Times New Roman" w:hAnsi="Times New Roman"/>
    </w:rPr>
  </w:style>
  <w:style w:type="character" w:customStyle="1" w:styleId="BodyTextIndentChar">
    <w:name w:val="Body Text Indent Char"/>
    <w:basedOn w:val="DefaultParagraphFont"/>
    <w:link w:val="BodyTextIndent"/>
    <w:rsid w:val="001D0C4C"/>
    <w:rPr>
      <w:lang w:val="en-GB"/>
    </w:rPr>
  </w:style>
  <w:style w:type="character" w:customStyle="1" w:styleId="ReferenceTextCharChar">
    <w:name w:val="Reference Text Char Char"/>
    <w:basedOn w:val="DefaultParagraphFont"/>
    <w:link w:val="ReferenceTextChar"/>
    <w:rsid w:val="001D0C4C"/>
    <w:rPr>
      <w:szCs w:val="24"/>
      <w:lang w:val="en-GB"/>
    </w:rPr>
  </w:style>
  <w:style w:type="paragraph" w:customStyle="1" w:styleId="ReferenceText">
    <w:name w:val="Reference Text"/>
    <w:basedOn w:val="Normal"/>
    <w:autoRedefine/>
    <w:rsid w:val="001D0C4C"/>
    <w:pPr>
      <w:tabs>
        <w:tab w:val="left" w:pos="360"/>
      </w:tabs>
      <w:ind w:left="360" w:hanging="360"/>
    </w:pPr>
    <w:rPr>
      <w:kern w:val="16"/>
      <w:lang w:val="en-US"/>
    </w:rPr>
  </w:style>
  <w:style w:type="character" w:styleId="Strong">
    <w:name w:val="Strong"/>
    <w:basedOn w:val="DefaultParagraphFont"/>
    <w:qFormat/>
    <w:rsid w:val="001D0C4C"/>
    <w:rPr>
      <w:b/>
      <w:bCs/>
    </w:rPr>
  </w:style>
  <w:style w:type="character" w:customStyle="1" w:styleId="Heading1Char">
    <w:name w:val="Heading 1 Char"/>
    <w:basedOn w:val="DefaultParagraphFont"/>
    <w:link w:val="Heading1"/>
    <w:uiPriority w:val="9"/>
    <w:rsid w:val="00F06FA5"/>
    <w:rPr>
      <w:rFonts w:cs="Arial"/>
      <w:b/>
      <w:bCs/>
      <w:caps/>
      <w:kern w:val="32"/>
      <w:sz w:val="28"/>
      <w:szCs w:val="32"/>
      <w:lang w:val="en-GB"/>
    </w:rPr>
  </w:style>
  <w:style w:type="character" w:customStyle="1" w:styleId="field-value">
    <w:name w:val="field-value"/>
    <w:basedOn w:val="DefaultParagraphFont"/>
    <w:rsid w:val="00421616"/>
  </w:style>
  <w:style w:type="character" w:customStyle="1" w:styleId="search-result-text">
    <w:name w:val="search-result-text"/>
    <w:basedOn w:val="DefaultParagraphFont"/>
    <w:rsid w:val="00421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unhideWhenUsed="0" w:qFormat="1"/>
    <w:lsdException w:name="Default Paragraph Font" w:uiPriority="1"/>
    <w:lsdException w:name="Body Text Indent" w:uiPriority="0"/>
    <w:lsdException w:name="Subtitle" w:unhideWhenUsed="0" w:qFormat="1"/>
    <w:lsdException w:name="Strong" w:uiPriority="0" w:unhideWhenUsed="0" w:qFormat="1"/>
    <w:lsdException w:name="Emphasis"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Normal">
    <w:name w:val="Normal"/>
    <w:uiPriority w:val="99"/>
    <w:semiHidden/>
    <w:qFormat/>
    <w:rsid w:val="00B36423"/>
    <w:pPr>
      <w:jc w:val="both"/>
    </w:pPr>
    <w:rPr>
      <w:rFonts w:ascii="Times" w:hAnsi="Times"/>
      <w:szCs w:val="24"/>
      <w:lang w:val="en-GB"/>
    </w:rPr>
  </w:style>
  <w:style w:type="paragraph" w:styleId="Heading1">
    <w:name w:val="heading 1"/>
    <w:next w:val="AuthorList"/>
    <w:link w:val="Heading1Char"/>
    <w:uiPriority w:val="9"/>
    <w:qFormat/>
    <w:rsid w:val="006C58CD"/>
    <w:pPr>
      <w:keepNext/>
      <w:spacing w:after="60"/>
      <w:jc w:val="center"/>
      <w:outlineLvl w:val="0"/>
    </w:pPr>
    <w:rPr>
      <w:rFonts w:cs="Arial"/>
      <w:b/>
      <w:bCs/>
      <w:caps/>
      <w:kern w:val="32"/>
      <w:sz w:val="28"/>
      <w:szCs w:val="32"/>
      <w:lang w:val="en-GB"/>
    </w:rPr>
  </w:style>
  <w:style w:type="paragraph" w:styleId="Heading2">
    <w:name w:val="heading 2"/>
    <w:next w:val="BodyTextIndent"/>
    <w:link w:val="Heading2Char"/>
    <w:qFormat/>
    <w:rsid w:val="006C58CD"/>
    <w:pPr>
      <w:keepNext/>
      <w:spacing w:before="240" w:after="60"/>
      <w:jc w:val="center"/>
      <w:outlineLvl w:val="1"/>
    </w:pPr>
    <w:rPr>
      <w:rFonts w:cs="Arial"/>
      <w:b/>
      <w:bCs/>
      <w:iCs/>
      <w:caps/>
      <w:kern w:val="16"/>
      <w:sz w:val="24"/>
      <w:szCs w:val="28"/>
      <w:lang w:val="en-GB"/>
    </w:rPr>
  </w:style>
  <w:style w:type="paragraph" w:styleId="Heading3">
    <w:name w:val="heading 3"/>
    <w:next w:val="BodyTextIndent"/>
    <w:link w:val="Heading3Char"/>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B36423"/>
    <w:pPr>
      <w:spacing w:after="60"/>
    </w:pPr>
    <w:rPr>
      <w:i/>
      <w:kern w:val="16"/>
      <w:sz w:val="24"/>
      <w:szCs w:val="24"/>
      <w:lang w:val="en-GB"/>
    </w:rPr>
  </w:style>
  <w:style w:type="paragraph" w:customStyle="1" w:styleId="AuthorList">
    <w:name w:val="Author List"/>
    <w:next w:val="AbstractTitle"/>
    <w:autoRedefine/>
    <w:uiPriority w:val="1"/>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uiPriority w:val="7"/>
    <w:rsid w:val="006C58CD"/>
    <w:pPr>
      <w:spacing w:before="60" w:after="60"/>
      <w:jc w:val="center"/>
    </w:pPr>
    <w:rPr>
      <w:szCs w:val="24"/>
      <w:lang w:val="en-GB"/>
    </w:rPr>
  </w:style>
  <w:style w:type="character" w:styleId="FootnoteReference">
    <w:name w:val="footnote reference"/>
    <w:basedOn w:val="DefaultParagraphFont"/>
    <w:uiPriority w:val="99"/>
    <w:semiHidden/>
    <w:rsid w:val="006C58CD"/>
    <w:rPr>
      <w:rFonts w:ascii="Times New Roman" w:hAnsi="Times New Roman"/>
      <w:sz w:val="20"/>
      <w:vertAlign w:val="superscript"/>
    </w:rPr>
  </w:style>
  <w:style w:type="paragraph" w:customStyle="1" w:styleId="Equation">
    <w:name w:val="Equation"/>
    <w:basedOn w:val="BodyTextNoIndent"/>
    <w:next w:val="BodyTextNoIndent"/>
    <w:autoRedefine/>
    <w:uiPriority w:val="5"/>
    <w:rsid w:val="00D02203"/>
    <w:pPr>
      <w:tabs>
        <w:tab w:val="center" w:pos="2340"/>
        <w:tab w:val="right" w:pos="4673"/>
      </w:tabs>
      <w:spacing w:before="240" w:after="240"/>
    </w:pPr>
    <w:rPr>
      <w:kern w:val="16"/>
    </w:rPr>
  </w:style>
  <w:style w:type="paragraph" w:customStyle="1" w:styleId="Reference">
    <w:name w:val="Reference"/>
    <w:basedOn w:val="Normal"/>
    <w:link w:val="ReferenceChar"/>
    <w:qFormat/>
    <w:rsid w:val="00AD583B"/>
    <w:pPr>
      <w:tabs>
        <w:tab w:val="left" w:pos="360"/>
      </w:tabs>
      <w:ind w:left="360" w:hanging="360"/>
    </w:p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uiPriority w:val="99"/>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Char">
    <w:name w:val="Reference Char"/>
    <w:basedOn w:val="DefaultParagraphFont"/>
    <w:link w:val="Reference"/>
    <w:uiPriority w:val="8"/>
    <w:rsid w:val="00B36423"/>
    <w:rPr>
      <w:rFonts w:ascii="Times" w:hAnsi="Times"/>
      <w:szCs w:val="24"/>
      <w:lang w:val="en-GB"/>
    </w:rPr>
  </w:style>
  <w:style w:type="paragraph" w:styleId="Caption">
    <w:name w:val="caption"/>
    <w:basedOn w:val="Normal"/>
    <w:next w:val="Normal"/>
    <w:uiPriority w:val="99"/>
    <w:semiHidden/>
    <w:qFormat/>
    <w:rsid w:val="00370789"/>
    <w:pPr>
      <w:spacing w:before="120" w:after="120"/>
    </w:pPr>
    <w:rPr>
      <w:b/>
      <w:bCs/>
      <w:szCs w:val="20"/>
    </w:rPr>
  </w:style>
  <w:style w:type="paragraph" w:customStyle="1" w:styleId="BodyTextNoIndent">
    <w:name w:val="Body Text No Indent"/>
    <w:basedOn w:val="BodyTextIndent"/>
    <w:uiPriority w:val="9"/>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uiPriority w:val="7"/>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styleId="CommentReference">
    <w:name w:val="annotation reference"/>
    <w:basedOn w:val="DefaultParagraphFont"/>
    <w:uiPriority w:val="99"/>
    <w:semiHidden/>
    <w:unhideWhenUsed/>
    <w:rsid w:val="00013ABB"/>
    <w:rPr>
      <w:sz w:val="16"/>
      <w:szCs w:val="16"/>
    </w:rPr>
  </w:style>
  <w:style w:type="paragraph" w:styleId="CommentText">
    <w:name w:val="annotation text"/>
    <w:basedOn w:val="Normal"/>
    <w:link w:val="CommentTextChar"/>
    <w:uiPriority w:val="99"/>
    <w:unhideWhenUsed/>
    <w:rsid w:val="00013ABB"/>
    <w:rPr>
      <w:szCs w:val="20"/>
    </w:rPr>
  </w:style>
  <w:style w:type="character" w:customStyle="1" w:styleId="CommentTextChar">
    <w:name w:val="Comment Text Char"/>
    <w:basedOn w:val="DefaultParagraphFont"/>
    <w:link w:val="CommentText"/>
    <w:uiPriority w:val="99"/>
    <w:rsid w:val="00013ABB"/>
    <w:rPr>
      <w:rFonts w:ascii="Times" w:hAnsi="Times"/>
      <w:lang w:val="en-GB"/>
    </w:rPr>
  </w:style>
  <w:style w:type="paragraph" w:styleId="CommentSubject">
    <w:name w:val="annotation subject"/>
    <w:basedOn w:val="CommentText"/>
    <w:next w:val="CommentText"/>
    <w:link w:val="CommentSubjectChar"/>
    <w:uiPriority w:val="99"/>
    <w:semiHidden/>
    <w:unhideWhenUsed/>
    <w:rsid w:val="00013ABB"/>
    <w:rPr>
      <w:b/>
      <w:bCs/>
    </w:rPr>
  </w:style>
  <w:style w:type="character" w:customStyle="1" w:styleId="CommentSubjectChar">
    <w:name w:val="Comment Subject Char"/>
    <w:basedOn w:val="CommentTextChar"/>
    <w:link w:val="CommentSubject"/>
    <w:uiPriority w:val="99"/>
    <w:semiHidden/>
    <w:rsid w:val="00013ABB"/>
    <w:rPr>
      <w:rFonts w:ascii="Times" w:hAnsi="Times"/>
      <w:b/>
      <w:bCs/>
      <w:lang w:val="en-GB"/>
    </w:rPr>
  </w:style>
  <w:style w:type="paragraph" w:customStyle="1" w:styleId="PaperTitle">
    <w:name w:val="Paper Title"/>
    <w:basedOn w:val="Heading1"/>
    <w:qFormat/>
    <w:rsid w:val="00C1477B"/>
  </w:style>
  <w:style w:type="paragraph" w:customStyle="1" w:styleId="SectionHeading">
    <w:name w:val="Section Heading"/>
    <w:basedOn w:val="Heading2"/>
    <w:uiPriority w:val="3"/>
    <w:qFormat/>
    <w:rsid w:val="00C1477B"/>
  </w:style>
  <w:style w:type="paragraph" w:customStyle="1" w:styleId="SubsectionHeading">
    <w:name w:val="Subsection Heading"/>
    <w:basedOn w:val="Heading3"/>
    <w:uiPriority w:val="4"/>
    <w:qFormat/>
    <w:rsid w:val="00541B68"/>
    <w:rPr>
      <w:kern w:val="16"/>
    </w:rPr>
  </w:style>
  <w:style w:type="paragraph" w:customStyle="1" w:styleId="PaperAuthor">
    <w:name w:val="Paper Author"/>
    <w:basedOn w:val="Normal"/>
    <w:rsid w:val="00B31FB2"/>
    <w:pPr>
      <w:spacing w:before="360" w:after="360"/>
      <w:jc w:val="center"/>
    </w:pPr>
    <w:rPr>
      <w:rFonts w:ascii="Times New Roman" w:hAnsi="Times New Roman"/>
      <w:sz w:val="28"/>
      <w:szCs w:val="20"/>
      <w:lang w:val="en-US"/>
    </w:rPr>
  </w:style>
  <w:style w:type="paragraph" w:customStyle="1" w:styleId="AuthorAffiliation">
    <w:name w:val="Author Affiliation"/>
    <w:basedOn w:val="Normal"/>
    <w:rsid w:val="00B31FB2"/>
    <w:pPr>
      <w:jc w:val="center"/>
    </w:pPr>
    <w:rPr>
      <w:rFonts w:ascii="Times New Roman" w:hAnsi="Times New Roman"/>
      <w:i/>
      <w:szCs w:val="20"/>
      <w:lang w:val="en-US"/>
    </w:rPr>
  </w:style>
  <w:style w:type="paragraph" w:customStyle="1" w:styleId="Abstract">
    <w:name w:val="Abstract"/>
    <w:basedOn w:val="Normal"/>
    <w:rsid w:val="00B31FB2"/>
    <w:pPr>
      <w:spacing w:before="360"/>
      <w:ind w:left="288" w:right="288"/>
    </w:pPr>
    <w:rPr>
      <w:rFonts w:ascii="Times New Roman" w:hAnsi="Times New Roman"/>
      <w:sz w:val="18"/>
      <w:szCs w:val="20"/>
      <w:lang w:val="en-US"/>
    </w:rPr>
  </w:style>
  <w:style w:type="paragraph" w:customStyle="1" w:styleId="Paragraph">
    <w:name w:val="Paragraph"/>
    <w:basedOn w:val="Normal"/>
    <w:rsid w:val="00B31FB2"/>
    <w:pPr>
      <w:ind w:firstLine="274"/>
    </w:pPr>
    <w:rPr>
      <w:rFonts w:ascii="Times New Roman" w:hAnsi="Times New Roman"/>
      <w:szCs w:val="20"/>
      <w:lang w:val="en-US"/>
    </w:rPr>
  </w:style>
  <w:style w:type="paragraph" w:customStyle="1" w:styleId="FigureCaption0">
    <w:name w:val="FigureCaption"/>
    <w:basedOn w:val="Paragraph"/>
    <w:next w:val="Paragraph"/>
    <w:rsid w:val="00B31FB2"/>
    <w:pPr>
      <w:ind w:firstLine="0"/>
    </w:pPr>
    <w:rPr>
      <w:sz w:val="18"/>
    </w:rPr>
  </w:style>
  <w:style w:type="paragraph" w:customStyle="1" w:styleId="PACS">
    <w:name w:val="PACS"/>
    <w:basedOn w:val="Normal"/>
    <w:rsid w:val="00B31FB2"/>
    <w:pPr>
      <w:spacing w:before="120"/>
      <w:ind w:left="288" w:right="288"/>
      <w:jc w:val="left"/>
    </w:pPr>
    <w:rPr>
      <w:rFonts w:ascii="Times New Roman" w:hAnsi="Times New Roman"/>
      <w:b/>
      <w:szCs w:val="20"/>
      <w:lang w:val="en-US"/>
    </w:rPr>
  </w:style>
  <w:style w:type="paragraph" w:customStyle="1" w:styleId="Keywords">
    <w:name w:val="Keywords"/>
    <w:basedOn w:val="Normal"/>
    <w:rsid w:val="00B31FB2"/>
    <w:pPr>
      <w:spacing w:after="120"/>
      <w:ind w:left="288" w:right="288"/>
      <w:jc w:val="left"/>
    </w:pPr>
    <w:rPr>
      <w:rFonts w:ascii="Times New Roman" w:hAnsi="Times New Roman"/>
      <w:b/>
      <w:szCs w:val="20"/>
      <w:lang w:val="en-US"/>
    </w:rPr>
  </w:style>
  <w:style w:type="paragraph" w:styleId="ListParagraph">
    <w:name w:val="List Paragraph"/>
    <w:basedOn w:val="Normal"/>
    <w:uiPriority w:val="34"/>
    <w:qFormat/>
    <w:rsid w:val="00B31FB2"/>
    <w:pPr>
      <w:spacing w:before="100" w:beforeAutospacing="1" w:after="100" w:afterAutospacing="1" w:line="360" w:lineRule="auto"/>
      <w:ind w:left="720"/>
      <w:contextualSpacing/>
    </w:pPr>
    <w:rPr>
      <w:rFonts w:ascii="Times New Roman" w:hAnsi="Times New Roman"/>
      <w:szCs w:val="20"/>
      <w:lang w:val="en-US"/>
    </w:rPr>
  </w:style>
  <w:style w:type="character" w:styleId="HTMLTypewriter">
    <w:name w:val="HTML Typewriter"/>
    <w:basedOn w:val="DefaultParagraphFont"/>
    <w:uiPriority w:val="99"/>
    <w:unhideWhenUsed/>
    <w:rsid w:val="00B31FB2"/>
    <w:rPr>
      <w:rFonts w:ascii="MS Gothic" w:eastAsia="MS Gothic" w:hAnsi="MS Gothic" w:cs="MS Gothic"/>
      <w:sz w:val="24"/>
      <w:szCs w:val="24"/>
    </w:rPr>
  </w:style>
  <w:style w:type="paragraph" w:styleId="NormalWeb">
    <w:name w:val="Normal (Web)"/>
    <w:basedOn w:val="Normal"/>
    <w:uiPriority w:val="99"/>
    <w:semiHidden/>
    <w:unhideWhenUsed/>
    <w:rsid w:val="00984E82"/>
    <w:pPr>
      <w:spacing w:before="100" w:beforeAutospacing="1" w:after="100" w:afterAutospacing="1"/>
      <w:jc w:val="left"/>
    </w:pPr>
    <w:rPr>
      <w:rFonts w:ascii="Times New Roman" w:hAnsi="Times New Roman"/>
      <w:sz w:val="24"/>
      <w:lang w:val="en-US"/>
    </w:rPr>
  </w:style>
  <w:style w:type="paragraph" w:styleId="Header">
    <w:name w:val="header"/>
    <w:basedOn w:val="Normal"/>
    <w:link w:val="HeaderChar"/>
    <w:uiPriority w:val="99"/>
    <w:unhideWhenUsed/>
    <w:rsid w:val="00AD74C0"/>
    <w:pPr>
      <w:tabs>
        <w:tab w:val="center" w:pos="4680"/>
        <w:tab w:val="right" w:pos="9360"/>
      </w:tabs>
    </w:pPr>
  </w:style>
  <w:style w:type="character" w:customStyle="1" w:styleId="HeaderChar">
    <w:name w:val="Header Char"/>
    <w:basedOn w:val="DefaultParagraphFont"/>
    <w:link w:val="Header"/>
    <w:uiPriority w:val="99"/>
    <w:rsid w:val="00AD74C0"/>
    <w:rPr>
      <w:rFonts w:ascii="Times" w:hAnsi="Times"/>
      <w:szCs w:val="24"/>
      <w:lang w:val="en-GB"/>
    </w:rPr>
  </w:style>
  <w:style w:type="paragraph" w:styleId="Footer">
    <w:name w:val="footer"/>
    <w:basedOn w:val="Normal"/>
    <w:link w:val="FooterChar"/>
    <w:uiPriority w:val="99"/>
    <w:unhideWhenUsed/>
    <w:rsid w:val="00AD74C0"/>
    <w:pPr>
      <w:tabs>
        <w:tab w:val="center" w:pos="4680"/>
        <w:tab w:val="right" w:pos="9360"/>
      </w:tabs>
    </w:pPr>
  </w:style>
  <w:style w:type="character" w:customStyle="1" w:styleId="FooterChar">
    <w:name w:val="Footer Char"/>
    <w:basedOn w:val="DefaultParagraphFont"/>
    <w:link w:val="Footer"/>
    <w:uiPriority w:val="99"/>
    <w:rsid w:val="00AD74C0"/>
    <w:rPr>
      <w:rFonts w:ascii="Times" w:hAnsi="Times"/>
      <w:szCs w:val="24"/>
      <w:lang w:val="en-GB"/>
    </w:rPr>
  </w:style>
  <w:style w:type="character" w:customStyle="1" w:styleId="Heading2Char">
    <w:name w:val="Heading 2 Char"/>
    <w:basedOn w:val="DefaultParagraphFont"/>
    <w:link w:val="Heading2"/>
    <w:rsid w:val="001D0C4C"/>
    <w:rPr>
      <w:rFonts w:cs="Arial"/>
      <w:b/>
      <w:bCs/>
      <w:iCs/>
      <w:caps/>
      <w:kern w:val="16"/>
      <w:sz w:val="24"/>
      <w:szCs w:val="28"/>
      <w:lang w:val="en-GB"/>
    </w:rPr>
  </w:style>
  <w:style w:type="character" w:customStyle="1" w:styleId="Heading3Char">
    <w:name w:val="Heading 3 Char"/>
    <w:basedOn w:val="DefaultParagraphFont"/>
    <w:link w:val="Heading3"/>
    <w:rsid w:val="001D0C4C"/>
    <w:rPr>
      <w:rFonts w:cs="Arial"/>
      <w:bCs/>
      <w:i/>
      <w:sz w:val="24"/>
      <w:szCs w:val="26"/>
      <w:lang w:val="en-GB"/>
    </w:rPr>
  </w:style>
  <w:style w:type="character" w:customStyle="1" w:styleId="FootnoteTextChar">
    <w:name w:val="Footnote Text Char"/>
    <w:basedOn w:val="DefaultParagraphFont"/>
    <w:link w:val="FootnoteText"/>
    <w:rsid w:val="001D0C4C"/>
    <w:rPr>
      <w:sz w:val="16"/>
      <w:lang w:val="en-GB"/>
    </w:rPr>
  </w:style>
  <w:style w:type="paragraph" w:customStyle="1" w:styleId="ReferenceTextChar">
    <w:name w:val="Reference Text Char"/>
    <w:basedOn w:val="Normal"/>
    <w:link w:val="ReferenceTextCharChar"/>
    <w:autoRedefine/>
    <w:rsid w:val="001D0C4C"/>
    <w:pPr>
      <w:tabs>
        <w:tab w:val="left" w:pos="360"/>
      </w:tabs>
      <w:ind w:left="360" w:hanging="360"/>
    </w:pPr>
    <w:rPr>
      <w:rFonts w:ascii="Times New Roman" w:hAnsi="Times New Roman"/>
    </w:rPr>
  </w:style>
  <w:style w:type="character" w:customStyle="1" w:styleId="BodyTextIndentChar">
    <w:name w:val="Body Text Indent Char"/>
    <w:basedOn w:val="DefaultParagraphFont"/>
    <w:link w:val="BodyTextIndent"/>
    <w:rsid w:val="001D0C4C"/>
    <w:rPr>
      <w:lang w:val="en-GB"/>
    </w:rPr>
  </w:style>
  <w:style w:type="character" w:customStyle="1" w:styleId="ReferenceTextCharChar">
    <w:name w:val="Reference Text Char Char"/>
    <w:basedOn w:val="DefaultParagraphFont"/>
    <w:link w:val="ReferenceTextChar"/>
    <w:rsid w:val="001D0C4C"/>
    <w:rPr>
      <w:szCs w:val="24"/>
      <w:lang w:val="en-GB"/>
    </w:rPr>
  </w:style>
  <w:style w:type="paragraph" w:customStyle="1" w:styleId="ReferenceText">
    <w:name w:val="Reference Text"/>
    <w:basedOn w:val="Normal"/>
    <w:autoRedefine/>
    <w:rsid w:val="001D0C4C"/>
    <w:pPr>
      <w:tabs>
        <w:tab w:val="left" w:pos="360"/>
      </w:tabs>
      <w:ind w:left="360" w:hanging="360"/>
    </w:pPr>
    <w:rPr>
      <w:kern w:val="16"/>
      <w:lang w:val="en-US"/>
    </w:rPr>
  </w:style>
  <w:style w:type="character" w:styleId="Strong">
    <w:name w:val="Strong"/>
    <w:basedOn w:val="DefaultParagraphFont"/>
    <w:qFormat/>
    <w:rsid w:val="001D0C4C"/>
    <w:rPr>
      <w:b/>
      <w:bCs/>
    </w:rPr>
  </w:style>
  <w:style w:type="character" w:customStyle="1" w:styleId="Heading1Char">
    <w:name w:val="Heading 1 Char"/>
    <w:basedOn w:val="DefaultParagraphFont"/>
    <w:link w:val="Heading1"/>
    <w:uiPriority w:val="9"/>
    <w:rsid w:val="00F06FA5"/>
    <w:rPr>
      <w:rFonts w:cs="Arial"/>
      <w:b/>
      <w:bCs/>
      <w:caps/>
      <w:kern w:val="32"/>
      <w:sz w:val="28"/>
      <w:szCs w:val="32"/>
      <w:lang w:val="en-GB"/>
    </w:rPr>
  </w:style>
  <w:style w:type="character" w:customStyle="1" w:styleId="field-value">
    <w:name w:val="field-value"/>
    <w:basedOn w:val="DefaultParagraphFont"/>
    <w:rsid w:val="00421616"/>
  </w:style>
  <w:style w:type="character" w:customStyle="1" w:styleId="search-result-text">
    <w:name w:val="search-result-text"/>
    <w:basedOn w:val="DefaultParagraphFont"/>
    <w:rsid w:val="00421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0291">
      <w:bodyDiv w:val="1"/>
      <w:marLeft w:val="0"/>
      <w:marRight w:val="0"/>
      <w:marTop w:val="0"/>
      <w:marBottom w:val="0"/>
      <w:divBdr>
        <w:top w:val="none" w:sz="0" w:space="0" w:color="auto"/>
        <w:left w:val="none" w:sz="0" w:space="0" w:color="auto"/>
        <w:bottom w:val="none" w:sz="0" w:space="0" w:color="auto"/>
        <w:right w:val="none" w:sz="0" w:space="0" w:color="auto"/>
      </w:divBdr>
      <w:divsChild>
        <w:div w:id="306905515">
          <w:marLeft w:val="1526"/>
          <w:marRight w:val="0"/>
          <w:marTop w:val="0"/>
          <w:marBottom w:val="0"/>
          <w:divBdr>
            <w:top w:val="none" w:sz="0" w:space="0" w:color="auto"/>
            <w:left w:val="none" w:sz="0" w:space="0" w:color="auto"/>
            <w:bottom w:val="none" w:sz="0" w:space="0" w:color="auto"/>
            <w:right w:val="none" w:sz="0" w:space="0" w:color="auto"/>
          </w:divBdr>
        </w:div>
      </w:divsChild>
    </w:div>
    <w:div w:id="135680703">
      <w:bodyDiv w:val="1"/>
      <w:marLeft w:val="0"/>
      <w:marRight w:val="0"/>
      <w:marTop w:val="0"/>
      <w:marBottom w:val="0"/>
      <w:divBdr>
        <w:top w:val="none" w:sz="0" w:space="0" w:color="auto"/>
        <w:left w:val="none" w:sz="0" w:space="0" w:color="auto"/>
        <w:bottom w:val="none" w:sz="0" w:space="0" w:color="auto"/>
        <w:right w:val="none" w:sz="0" w:space="0" w:color="auto"/>
      </w:divBdr>
    </w:div>
    <w:div w:id="219248075">
      <w:bodyDiv w:val="1"/>
      <w:marLeft w:val="0"/>
      <w:marRight w:val="0"/>
      <w:marTop w:val="0"/>
      <w:marBottom w:val="0"/>
      <w:divBdr>
        <w:top w:val="none" w:sz="0" w:space="0" w:color="auto"/>
        <w:left w:val="none" w:sz="0" w:space="0" w:color="auto"/>
        <w:bottom w:val="none" w:sz="0" w:space="0" w:color="auto"/>
        <w:right w:val="none" w:sz="0" w:space="0" w:color="auto"/>
      </w:divBdr>
      <w:divsChild>
        <w:div w:id="1250383434">
          <w:marLeft w:val="806"/>
          <w:marRight w:val="0"/>
          <w:marTop w:val="0"/>
          <w:marBottom w:val="0"/>
          <w:divBdr>
            <w:top w:val="none" w:sz="0" w:space="0" w:color="auto"/>
            <w:left w:val="none" w:sz="0" w:space="0" w:color="auto"/>
            <w:bottom w:val="none" w:sz="0" w:space="0" w:color="auto"/>
            <w:right w:val="none" w:sz="0" w:space="0" w:color="auto"/>
          </w:divBdr>
        </w:div>
        <w:div w:id="233009218">
          <w:marLeft w:val="806"/>
          <w:marRight w:val="0"/>
          <w:marTop w:val="0"/>
          <w:marBottom w:val="0"/>
          <w:divBdr>
            <w:top w:val="none" w:sz="0" w:space="0" w:color="auto"/>
            <w:left w:val="none" w:sz="0" w:space="0" w:color="auto"/>
            <w:bottom w:val="none" w:sz="0" w:space="0" w:color="auto"/>
            <w:right w:val="none" w:sz="0" w:space="0" w:color="auto"/>
          </w:divBdr>
        </w:div>
        <w:div w:id="324862948">
          <w:marLeft w:val="806"/>
          <w:marRight w:val="0"/>
          <w:marTop w:val="0"/>
          <w:marBottom w:val="0"/>
          <w:divBdr>
            <w:top w:val="none" w:sz="0" w:space="0" w:color="auto"/>
            <w:left w:val="none" w:sz="0" w:space="0" w:color="auto"/>
            <w:bottom w:val="none" w:sz="0" w:space="0" w:color="auto"/>
            <w:right w:val="none" w:sz="0" w:space="0" w:color="auto"/>
          </w:divBdr>
        </w:div>
        <w:div w:id="249849299">
          <w:marLeft w:val="1526"/>
          <w:marRight w:val="0"/>
          <w:marTop w:val="0"/>
          <w:marBottom w:val="0"/>
          <w:divBdr>
            <w:top w:val="none" w:sz="0" w:space="0" w:color="auto"/>
            <w:left w:val="none" w:sz="0" w:space="0" w:color="auto"/>
            <w:bottom w:val="none" w:sz="0" w:space="0" w:color="auto"/>
            <w:right w:val="none" w:sz="0" w:space="0" w:color="auto"/>
          </w:divBdr>
        </w:div>
        <w:div w:id="1253854359">
          <w:marLeft w:val="1526"/>
          <w:marRight w:val="0"/>
          <w:marTop w:val="0"/>
          <w:marBottom w:val="0"/>
          <w:divBdr>
            <w:top w:val="none" w:sz="0" w:space="0" w:color="auto"/>
            <w:left w:val="none" w:sz="0" w:space="0" w:color="auto"/>
            <w:bottom w:val="none" w:sz="0" w:space="0" w:color="auto"/>
            <w:right w:val="none" w:sz="0" w:space="0" w:color="auto"/>
          </w:divBdr>
        </w:div>
        <w:div w:id="786898252">
          <w:marLeft w:val="1526"/>
          <w:marRight w:val="0"/>
          <w:marTop w:val="0"/>
          <w:marBottom w:val="0"/>
          <w:divBdr>
            <w:top w:val="none" w:sz="0" w:space="0" w:color="auto"/>
            <w:left w:val="none" w:sz="0" w:space="0" w:color="auto"/>
            <w:bottom w:val="none" w:sz="0" w:space="0" w:color="auto"/>
            <w:right w:val="none" w:sz="0" w:space="0" w:color="auto"/>
          </w:divBdr>
        </w:div>
        <w:div w:id="541942664">
          <w:marLeft w:val="1526"/>
          <w:marRight w:val="0"/>
          <w:marTop w:val="0"/>
          <w:marBottom w:val="0"/>
          <w:divBdr>
            <w:top w:val="none" w:sz="0" w:space="0" w:color="auto"/>
            <w:left w:val="none" w:sz="0" w:space="0" w:color="auto"/>
            <w:bottom w:val="none" w:sz="0" w:space="0" w:color="auto"/>
            <w:right w:val="none" w:sz="0" w:space="0" w:color="auto"/>
          </w:divBdr>
        </w:div>
      </w:divsChild>
    </w:div>
    <w:div w:id="384069241">
      <w:bodyDiv w:val="1"/>
      <w:marLeft w:val="0"/>
      <w:marRight w:val="0"/>
      <w:marTop w:val="0"/>
      <w:marBottom w:val="0"/>
      <w:divBdr>
        <w:top w:val="none" w:sz="0" w:space="0" w:color="auto"/>
        <w:left w:val="none" w:sz="0" w:space="0" w:color="auto"/>
        <w:bottom w:val="none" w:sz="0" w:space="0" w:color="auto"/>
        <w:right w:val="none" w:sz="0" w:space="0" w:color="auto"/>
      </w:divBdr>
    </w:div>
    <w:div w:id="652756432">
      <w:bodyDiv w:val="1"/>
      <w:marLeft w:val="0"/>
      <w:marRight w:val="0"/>
      <w:marTop w:val="0"/>
      <w:marBottom w:val="0"/>
      <w:divBdr>
        <w:top w:val="none" w:sz="0" w:space="0" w:color="auto"/>
        <w:left w:val="none" w:sz="0" w:space="0" w:color="auto"/>
        <w:bottom w:val="none" w:sz="0" w:space="0" w:color="auto"/>
        <w:right w:val="none" w:sz="0" w:space="0" w:color="auto"/>
      </w:divBdr>
      <w:divsChild>
        <w:div w:id="1623875758">
          <w:marLeft w:val="274"/>
          <w:marRight w:val="0"/>
          <w:marTop w:val="0"/>
          <w:marBottom w:val="0"/>
          <w:divBdr>
            <w:top w:val="none" w:sz="0" w:space="0" w:color="auto"/>
            <w:left w:val="none" w:sz="0" w:space="0" w:color="auto"/>
            <w:bottom w:val="none" w:sz="0" w:space="0" w:color="auto"/>
            <w:right w:val="none" w:sz="0" w:space="0" w:color="auto"/>
          </w:divBdr>
        </w:div>
        <w:div w:id="252207105">
          <w:marLeft w:val="274"/>
          <w:marRight w:val="0"/>
          <w:marTop w:val="0"/>
          <w:marBottom w:val="0"/>
          <w:divBdr>
            <w:top w:val="none" w:sz="0" w:space="0" w:color="auto"/>
            <w:left w:val="none" w:sz="0" w:space="0" w:color="auto"/>
            <w:bottom w:val="none" w:sz="0" w:space="0" w:color="auto"/>
            <w:right w:val="none" w:sz="0" w:space="0" w:color="auto"/>
          </w:divBdr>
        </w:div>
        <w:div w:id="1499810272">
          <w:marLeft w:val="274"/>
          <w:marRight w:val="0"/>
          <w:marTop w:val="0"/>
          <w:marBottom w:val="0"/>
          <w:divBdr>
            <w:top w:val="none" w:sz="0" w:space="0" w:color="auto"/>
            <w:left w:val="none" w:sz="0" w:space="0" w:color="auto"/>
            <w:bottom w:val="none" w:sz="0" w:space="0" w:color="auto"/>
            <w:right w:val="none" w:sz="0" w:space="0" w:color="auto"/>
          </w:divBdr>
        </w:div>
      </w:divsChild>
    </w:div>
    <w:div w:id="676732508">
      <w:bodyDiv w:val="1"/>
      <w:marLeft w:val="0"/>
      <w:marRight w:val="0"/>
      <w:marTop w:val="0"/>
      <w:marBottom w:val="0"/>
      <w:divBdr>
        <w:top w:val="none" w:sz="0" w:space="0" w:color="auto"/>
        <w:left w:val="none" w:sz="0" w:space="0" w:color="auto"/>
        <w:bottom w:val="none" w:sz="0" w:space="0" w:color="auto"/>
        <w:right w:val="none" w:sz="0" w:space="0" w:color="auto"/>
      </w:divBdr>
      <w:divsChild>
        <w:div w:id="837966922">
          <w:marLeft w:val="0"/>
          <w:marRight w:val="0"/>
          <w:marTop w:val="0"/>
          <w:marBottom w:val="0"/>
          <w:divBdr>
            <w:top w:val="none" w:sz="0" w:space="0" w:color="auto"/>
            <w:left w:val="none" w:sz="0" w:space="0" w:color="auto"/>
            <w:bottom w:val="none" w:sz="0" w:space="0" w:color="auto"/>
            <w:right w:val="none" w:sz="0" w:space="0" w:color="auto"/>
          </w:divBdr>
        </w:div>
        <w:div w:id="852497044">
          <w:marLeft w:val="0"/>
          <w:marRight w:val="0"/>
          <w:marTop w:val="0"/>
          <w:marBottom w:val="0"/>
          <w:divBdr>
            <w:top w:val="none" w:sz="0" w:space="0" w:color="auto"/>
            <w:left w:val="none" w:sz="0" w:space="0" w:color="auto"/>
            <w:bottom w:val="none" w:sz="0" w:space="0" w:color="auto"/>
            <w:right w:val="none" w:sz="0" w:space="0" w:color="auto"/>
          </w:divBdr>
        </w:div>
        <w:div w:id="1238050858">
          <w:marLeft w:val="0"/>
          <w:marRight w:val="0"/>
          <w:marTop w:val="0"/>
          <w:marBottom w:val="0"/>
          <w:divBdr>
            <w:top w:val="none" w:sz="0" w:space="0" w:color="auto"/>
            <w:left w:val="none" w:sz="0" w:space="0" w:color="auto"/>
            <w:bottom w:val="none" w:sz="0" w:space="0" w:color="auto"/>
            <w:right w:val="none" w:sz="0" w:space="0" w:color="auto"/>
          </w:divBdr>
        </w:div>
        <w:div w:id="2018455432">
          <w:marLeft w:val="0"/>
          <w:marRight w:val="0"/>
          <w:marTop w:val="0"/>
          <w:marBottom w:val="0"/>
          <w:divBdr>
            <w:top w:val="none" w:sz="0" w:space="0" w:color="auto"/>
            <w:left w:val="none" w:sz="0" w:space="0" w:color="auto"/>
            <w:bottom w:val="none" w:sz="0" w:space="0" w:color="auto"/>
            <w:right w:val="none" w:sz="0" w:space="0" w:color="auto"/>
          </w:divBdr>
        </w:div>
        <w:div w:id="252935217">
          <w:marLeft w:val="0"/>
          <w:marRight w:val="0"/>
          <w:marTop w:val="0"/>
          <w:marBottom w:val="0"/>
          <w:divBdr>
            <w:top w:val="none" w:sz="0" w:space="0" w:color="auto"/>
            <w:left w:val="none" w:sz="0" w:space="0" w:color="auto"/>
            <w:bottom w:val="none" w:sz="0" w:space="0" w:color="auto"/>
            <w:right w:val="none" w:sz="0" w:space="0" w:color="auto"/>
          </w:divBdr>
        </w:div>
        <w:div w:id="16078864">
          <w:marLeft w:val="0"/>
          <w:marRight w:val="0"/>
          <w:marTop w:val="0"/>
          <w:marBottom w:val="0"/>
          <w:divBdr>
            <w:top w:val="none" w:sz="0" w:space="0" w:color="auto"/>
            <w:left w:val="none" w:sz="0" w:space="0" w:color="auto"/>
            <w:bottom w:val="none" w:sz="0" w:space="0" w:color="auto"/>
            <w:right w:val="none" w:sz="0" w:space="0" w:color="auto"/>
          </w:divBdr>
        </w:div>
        <w:div w:id="2047871888">
          <w:marLeft w:val="0"/>
          <w:marRight w:val="0"/>
          <w:marTop w:val="0"/>
          <w:marBottom w:val="0"/>
          <w:divBdr>
            <w:top w:val="none" w:sz="0" w:space="0" w:color="auto"/>
            <w:left w:val="none" w:sz="0" w:space="0" w:color="auto"/>
            <w:bottom w:val="none" w:sz="0" w:space="0" w:color="auto"/>
            <w:right w:val="none" w:sz="0" w:space="0" w:color="auto"/>
          </w:divBdr>
        </w:div>
        <w:div w:id="360252866">
          <w:marLeft w:val="0"/>
          <w:marRight w:val="0"/>
          <w:marTop w:val="0"/>
          <w:marBottom w:val="0"/>
          <w:divBdr>
            <w:top w:val="none" w:sz="0" w:space="0" w:color="auto"/>
            <w:left w:val="none" w:sz="0" w:space="0" w:color="auto"/>
            <w:bottom w:val="none" w:sz="0" w:space="0" w:color="auto"/>
            <w:right w:val="none" w:sz="0" w:space="0" w:color="auto"/>
          </w:divBdr>
        </w:div>
        <w:div w:id="2036885650">
          <w:marLeft w:val="0"/>
          <w:marRight w:val="0"/>
          <w:marTop w:val="0"/>
          <w:marBottom w:val="0"/>
          <w:divBdr>
            <w:top w:val="none" w:sz="0" w:space="0" w:color="auto"/>
            <w:left w:val="none" w:sz="0" w:space="0" w:color="auto"/>
            <w:bottom w:val="none" w:sz="0" w:space="0" w:color="auto"/>
            <w:right w:val="none" w:sz="0" w:space="0" w:color="auto"/>
          </w:divBdr>
        </w:div>
        <w:div w:id="1232501179">
          <w:marLeft w:val="0"/>
          <w:marRight w:val="0"/>
          <w:marTop w:val="0"/>
          <w:marBottom w:val="0"/>
          <w:divBdr>
            <w:top w:val="none" w:sz="0" w:space="0" w:color="auto"/>
            <w:left w:val="none" w:sz="0" w:space="0" w:color="auto"/>
            <w:bottom w:val="none" w:sz="0" w:space="0" w:color="auto"/>
            <w:right w:val="none" w:sz="0" w:space="0" w:color="auto"/>
          </w:divBdr>
        </w:div>
        <w:div w:id="975722926">
          <w:marLeft w:val="0"/>
          <w:marRight w:val="0"/>
          <w:marTop w:val="0"/>
          <w:marBottom w:val="0"/>
          <w:divBdr>
            <w:top w:val="none" w:sz="0" w:space="0" w:color="auto"/>
            <w:left w:val="none" w:sz="0" w:space="0" w:color="auto"/>
            <w:bottom w:val="none" w:sz="0" w:space="0" w:color="auto"/>
            <w:right w:val="none" w:sz="0" w:space="0" w:color="auto"/>
          </w:divBdr>
        </w:div>
        <w:div w:id="101387384">
          <w:marLeft w:val="0"/>
          <w:marRight w:val="0"/>
          <w:marTop w:val="0"/>
          <w:marBottom w:val="0"/>
          <w:divBdr>
            <w:top w:val="none" w:sz="0" w:space="0" w:color="auto"/>
            <w:left w:val="none" w:sz="0" w:space="0" w:color="auto"/>
            <w:bottom w:val="none" w:sz="0" w:space="0" w:color="auto"/>
            <w:right w:val="none" w:sz="0" w:space="0" w:color="auto"/>
          </w:divBdr>
        </w:div>
        <w:div w:id="1766030777">
          <w:marLeft w:val="0"/>
          <w:marRight w:val="0"/>
          <w:marTop w:val="0"/>
          <w:marBottom w:val="0"/>
          <w:divBdr>
            <w:top w:val="none" w:sz="0" w:space="0" w:color="auto"/>
            <w:left w:val="none" w:sz="0" w:space="0" w:color="auto"/>
            <w:bottom w:val="none" w:sz="0" w:space="0" w:color="auto"/>
            <w:right w:val="none" w:sz="0" w:space="0" w:color="auto"/>
          </w:divBdr>
        </w:div>
        <w:div w:id="1200897481">
          <w:marLeft w:val="0"/>
          <w:marRight w:val="0"/>
          <w:marTop w:val="0"/>
          <w:marBottom w:val="0"/>
          <w:divBdr>
            <w:top w:val="none" w:sz="0" w:space="0" w:color="auto"/>
            <w:left w:val="none" w:sz="0" w:space="0" w:color="auto"/>
            <w:bottom w:val="none" w:sz="0" w:space="0" w:color="auto"/>
            <w:right w:val="none" w:sz="0" w:space="0" w:color="auto"/>
          </w:divBdr>
        </w:div>
        <w:div w:id="1353190343">
          <w:marLeft w:val="0"/>
          <w:marRight w:val="0"/>
          <w:marTop w:val="0"/>
          <w:marBottom w:val="0"/>
          <w:divBdr>
            <w:top w:val="none" w:sz="0" w:space="0" w:color="auto"/>
            <w:left w:val="none" w:sz="0" w:space="0" w:color="auto"/>
            <w:bottom w:val="none" w:sz="0" w:space="0" w:color="auto"/>
            <w:right w:val="none" w:sz="0" w:space="0" w:color="auto"/>
          </w:divBdr>
        </w:div>
        <w:div w:id="1337609573">
          <w:marLeft w:val="0"/>
          <w:marRight w:val="0"/>
          <w:marTop w:val="0"/>
          <w:marBottom w:val="0"/>
          <w:divBdr>
            <w:top w:val="none" w:sz="0" w:space="0" w:color="auto"/>
            <w:left w:val="none" w:sz="0" w:space="0" w:color="auto"/>
            <w:bottom w:val="none" w:sz="0" w:space="0" w:color="auto"/>
            <w:right w:val="none" w:sz="0" w:space="0" w:color="auto"/>
          </w:divBdr>
        </w:div>
        <w:div w:id="1047140243">
          <w:marLeft w:val="0"/>
          <w:marRight w:val="0"/>
          <w:marTop w:val="0"/>
          <w:marBottom w:val="0"/>
          <w:divBdr>
            <w:top w:val="none" w:sz="0" w:space="0" w:color="auto"/>
            <w:left w:val="none" w:sz="0" w:space="0" w:color="auto"/>
            <w:bottom w:val="none" w:sz="0" w:space="0" w:color="auto"/>
            <w:right w:val="none" w:sz="0" w:space="0" w:color="auto"/>
          </w:divBdr>
        </w:div>
        <w:div w:id="2093433335">
          <w:marLeft w:val="0"/>
          <w:marRight w:val="0"/>
          <w:marTop w:val="0"/>
          <w:marBottom w:val="0"/>
          <w:divBdr>
            <w:top w:val="none" w:sz="0" w:space="0" w:color="auto"/>
            <w:left w:val="none" w:sz="0" w:space="0" w:color="auto"/>
            <w:bottom w:val="none" w:sz="0" w:space="0" w:color="auto"/>
            <w:right w:val="none" w:sz="0" w:space="0" w:color="auto"/>
          </w:divBdr>
        </w:div>
        <w:div w:id="885680340">
          <w:marLeft w:val="0"/>
          <w:marRight w:val="0"/>
          <w:marTop w:val="0"/>
          <w:marBottom w:val="0"/>
          <w:divBdr>
            <w:top w:val="none" w:sz="0" w:space="0" w:color="auto"/>
            <w:left w:val="none" w:sz="0" w:space="0" w:color="auto"/>
            <w:bottom w:val="none" w:sz="0" w:space="0" w:color="auto"/>
            <w:right w:val="none" w:sz="0" w:space="0" w:color="auto"/>
          </w:divBdr>
        </w:div>
      </w:divsChild>
    </w:div>
    <w:div w:id="787045285">
      <w:bodyDiv w:val="1"/>
      <w:marLeft w:val="0"/>
      <w:marRight w:val="0"/>
      <w:marTop w:val="0"/>
      <w:marBottom w:val="0"/>
      <w:divBdr>
        <w:top w:val="none" w:sz="0" w:space="0" w:color="auto"/>
        <w:left w:val="none" w:sz="0" w:space="0" w:color="auto"/>
        <w:bottom w:val="none" w:sz="0" w:space="0" w:color="auto"/>
        <w:right w:val="none" w:sz="0" w:space="0" w:color="auto"/>
      </w:divBdr>
      <w:divsChild>
        <w:div w:id="2102943860">
          <w:marLeft w:val="0"/>
          <w:marRight w:val="0"/>
          <w:marTop w:val="0"/>
          <w:marBottom w:val="0"/>
          <w:divBdr>
            <w:top w:val="none" w:sz="0" w:space="0" w:color="auto"/>
            <w:left w:val="none" w:sz="0" w:space="0" w:color="auto"/>
            <w:bottom w:val="none" w:sz="0" w:space="0" w:color="auto"/>
            <w:right w:val="none" w:sz="0" w:space="0" w:color="auto"/>
          </w:divBdr>
        </w:div>
        <w:div w:id="1539659065">
          <w:marLeft w:val="0"/>
          <w:marRight w:val="0"/>
          <w:marTop w:val="0"/>
          <w:marBottom w:val="0"/>
          <w:divBdr>
            <w:top w:val="none" w:sz="0" w:space="0" w:color="auto"/>
            <w:left w:val="none" w:sz="0" w:space="0" w:color="auto"/>
            <w:bottom w:val="none" w:sz="0" w:space="0" w:color="auto"/>
            <w:right w:val="none" w:sz="0" w:space="0" w:color="auto"/>
          </w:divBdr>
        </w:div>
        <w:div w:id="231280744">
          <w:marLeft w:val="0"/>
          <w:marRight w:val="0"/>
          <w:marTop w:val="0"/>
          <w:marBottom w:val="0"/>
          <w:divBdr>
            <w:top w:val="none" w:sz="0" w:space="0" w:color="auto"/>
            <w:left w:val="none" w:sz="0" w:space="0" w:color="auto"/>
            <w:bottom w:val="none" w:sz="0" w:space="0" w:color="auto"/>
            <w:right w:val="none" w:sz="0" w:space="0" w:color="auto"/>
          </w:divBdr>
        </w:div>
        <w:div w:id="2146853004">
          <w:marLeft w:val="0"/>
          <w:marRight w:val="0"/>
          <w:marTop w:val="0"/>
          <w:marBottom w:val="0"/>
          <w:divBdr>
            <w:top w:val="none" w:sz="0" w:space="0" w:color="auto"/>
            <w:left w:val="none" w:sz="0" w:space="0" w:color="auto"/>
            <w:bottom w:val="none" w:sz="0" w:space="0" w:color="auto"/>
            <w:right w:val="none" w:sz="0" w:space="0" w:color="auto"/>
          </w:divBdr>
        </w:div>
        <w:div w:id="1913612750">
          <w:marLeft w:val="0"/>
          <w:marRight w:val="0"/>
          <w:marTop w:val="0"/>
          <w:marBottom w:val="0"/>
          <w:divBdr>
            <w:top w:val="none" w:sz="0" w:space="0" w:color="auto"/>
            <w:left w:val="none" w:sz="0" w:space="0" w:color="auto"/>
            <w:bottom w:val="none" w:sz="0" w:space="0" w:color="auto"/>
            <w:right w:val="none" w:sz="0" w:space="0" w:color="auto"/>
          </w:divBdr>
        </w:div>
        <w:div w:id="1011026629">
          <w:marLeft w:val="0"/>
          <w:marRight w:val="0"/>
          <w:marTop w:val="0"/>
          <w:marBottom w:val="0"/>
          <w:divBdr>
            <w:top w:val="none" w:sz="0" w:space="0" w:color="auto"/>
            <w:left w:val="none" w:sz="0" w:space="0" w:color="auto"/>
            <w:bottom w:val="none" w:sz="0" w:space="0" w:color="auto"/>
            <w:right w:val="none" w:sz="0" w:space="0" w:color="auto"/>
          </w:divBdr>
        </w:div>
      </w:divsChild>
    </w:div>
    <w:div w:id="833304116">
      <w:bodyDiv w:val="1"/>
      <w:marLeft w:val="0"/>
      <w:marRight w:val="0"/>
      <w:marTop w:val="0"/>
      <w:marBottom w:val="0"/>
      <w:divBdr>
        <w:top w:val="none" w:sz="0" w:space="0" w:color="auto"/>
        <w:left w:val="none" w:sz="0" w:space="0" w:color="auto"/>
        <w:bottom w:val="none" w:sz="0" w:space="0" w:color="auto"/>
        <w:right w:val="none" w:sz="0" w:space="0" w:color="auto"/>
      </w:divBdr>
      <w:divsChild>
        <w:div w:id="1149665141">
          <w:marLeft w:val="0"/>
          <w:marRight w:val="0"/>
          <w:marTop w:val="0"/>
          <w:marBottom w:val="0"/>
          <w:divBdr>
            <w:top w:val="none" w:sz="0" w:space="0" w:color="auto"/>
            <w:left w:val="none" w:sz="0" w:space="0" w:color="auto"/>
            <w:bottom w:val="none" w:sz="0" w:space="0" w:color="auto"/>
            <w:right w:val="none" w:sz="0" w:space="0" w:color="auto"/>
          </w:divBdr>
        </w:div>
        <w:div w:id="1555774706">
          <w:marLeft w:val="0"/>
          <w:marRight w:val="0"/>
          <w:marTop w:val="0"/>
          <w:marBottom w:val="0"/>
          <w:divBdr>
            <w:top w:val="none" w:sz="0" w:space="0" w:color="auto"/>
            <w:left w:val="none" w:sz="0" w:space="0" w:color="auto"/>
            <w:bottom w:val="none" w:sz="0" w:space="0" w:color="auto"/>
            <w:right w:val="none" w:sz="0" w:space="0" w:color="auto"/>
          </w:divBdr>
        </w:div>
        <w:div w:id="949045694">
          <w:marLeft w:val="0"/>
          <w:marRight w:val="0"/>
          <w:marTop w:val="0"/>
          <w:marBottom w:val="0"/>
          <w:divBdr>
            <w:top w:val="none" w:sz="0" w:space="0" w:color="auto"/>
            <w:left w:val="none" w:sz="0" w:space="0" w:color="auto"/>
            <w:bottom w:val="none" w:sz="0" w:space="0" w:color="auto"/>
            <w:right w:val="none" w:sz="0" w:space="0" w:color="auto"/>
          </w:divBdr>
        </w:div>
        <w:div w:id="782116589">
          <w:marLeft w:val="0"/>
          <w:marRight w:val="0"/>
          <w:marTop w:val="0"/>
          <w:marBottom w:val="0"/>
          <w:divBdr>
            <w:top w:val="none" w:sz="0" w:space="0" w:color="auto"/>
            <w:left w:val="none" w:sz="0" w:space="0" w:color="auto"/>
            <w:bottom w:val="none" w:sz="0" w:space="0" w:color="auto"/>
            <w:right w:val="none" w:sz="0" w:space="0" w:color="auto"/>
          </w:divBdr>
        </w:div>
        <w:div w:id="1704132891">
          <w:marLeft w:val="0"/>
          <w:marRight w:val="0"/>
          <w:marTop w:val="0"/>
          <w:marBottom w:val="0"/>
          <w:divBdr>
            <w:top w:val="none" w:sz="0" w:space="0" w:color="auto"/>
            <w:left w:val="none" w:sz="0" w:space="0" w:color="auto"/>
            <w:bottom w:val="none" w:sz="0" w:space="0" w:color="auto"/>
            <w:right w:val="none" w:sz="0" w:space="0" w:color="auto"/>
          </w:divBdr>
        </w:div>
        <w:div w:id="2140612040">
          <w:marLeft w:val="0"/>
          <w:marRight w:val="0"/>
          <w:marTop w:val="0"/>
          <w:marBottom w:val="0"/>
          <w:divBdr>
            <w:top w:val="none" w:sz="0" w:space="0" w:color="auto"/>
            <w:left w:val="none" w:sz="0" w:space="0" w:color="auto"/>
            <w:bottom w:val="none" w:sz="0" w:space="0" w:color="auto"/>
            <w:right w:val="none" w:sz="0" w:space="0" w:color="auto"/>
          </w:divBdr>
        </w:div>
        <w:div w:id="1783718523">
          <w:marLeft w:val="0"/>
          <w:marRight w:val="0"/>
          <w:marTop w:val="0"/>
          <w:marBottom w:val="0"/>
          <w:divBdr>
            <w:top w:val="none" w:sz="0" w:space="0" w:color="auto"/>
            <w:left w:val="none" w:sz="0" w:space="0" w:color="auto"/>
            <w:bottom w:val="none" w:sz="0" w:space="0" w:color="auto"/>
            <w:right w:val="none" w:sz="0" w:space="0" w:color="auto"/>
          </w:divBdr>
        </w:div>
        <w:div w:id="1022514123">
          <w:marLeft w:val="0"/>
          <w:marRight w:val="0"/>
          <w:marTop w:val="0"/>
          <w:marBottom w:val="0"/>
          <w:divBdr>
            <w:top w:val="none" w:sz="0" w:space="0" w:color="auto"/>
            <w:left w:val="none" w:sz="0" w:space="0" w:color="auto"/>
            <w:bottom w:val="none" w:sz="0" w:space="0" w:color="auto"/>
            <w:right w:val="none" w:sz="0" w:space="0" w:color="auto"/>
          </w:divBdr>
        </w:div>
        <w:div w:id="576675233">
          <w:marLeft w:val="0"/>
          <w:marRight w:val="0"/>
          <w:marTop w:val="0"/>
          <w:marBottom w:val="0"/>
          <w:divBdr>
            <w:top w:val="none" w:sz="0" w:space="0" w:color="auto"/>
            <w:left w:val="none" w:sz="0" w:space="0" w:color="auto"/>
            <w:bottom w:val="none" w:sz="0" w:space="0" w:color="auto"/>
            <w:right w:val="none" w:sz="0" w:space="0" w:color="auto"/>
          </w:divBdr>
        </w:div>
        <w:div w:id="344213069">
          <w:marLeft w:val="0"/>
          <w:marRight w:val="0"/>
          <w:marTop w:val="0"/>
          <w:marBottom w:val="0"/>
          <w:divBdr>
            <w:top w:val="none" w:sz="0" w:space="0" w:color="auto"/>
            <w:left w:val="none" w:sz="0" w:space="0" w:color="auto"/>
            <w:bottom w:val="none" w:sz="0" w:space="0" w:color="auto"/>
            <w:right w:val="none" w:sz="0" w:space="0" w:color="auto"/>
          </w:divBdr>
        </w:div>
        <w:div w:id="244461411">
          <w:marLeft w:val="0"/>
          <w:marRight w:val="0"/>
          <w:marTop w:val="0"/>
          <w:marBottom w:val="0"/>
          <w:divBdr>
            <w:top w:val="none" w:sz="0" w:space="0" w:color="auto"/>
            <w:left w:val="none" w:sz="0" w:space="0" w:color="auto"/>
            <w:bottom w:val="none" w:sz="0" w:space="0" w:color="auto"/>
            <w:right w:val="none" w:sz="0" w:space="0" w:color="auto"/>
          </w:divBdr>
        </w:div>
        <w:div w:id="2008514303">
          <w:marLeft w:val="0"/>
          <w:marRight w:val="0"/>
          <w:marTop w:val="0"/>
          <w:marBottom w:val="0"/>
          <w:divBdr>
            <w:top w:val="none" w:sz="0" w:space="0" w:color="auto"/>
            <w:left w:val="none" w:sz="0" w:space="0" w:color="auto"/>
            <w:bottom w:val="none" w:sz="0" w:space="0" w:color="auto"/>
            <w:right w:val="none" w:sz="0" w:space="0" w:color="auto"/>
          </w:divBdr>
        </w:div>
        <w:div w:id="752436804">
          <w:marLeft w:val="0"/>
          <w:marRight w:val="0"/>
          <w:marTop w:val="0"/>
          <w:marBottom w:val="0"/>
          <w:divBdr>
            <w:top w:val="none" w:sz="0" w:space="0" w:color="auto"/>
            <w:left w:val="none" w:sz="0" w:space="0" w:color="auto"/>
            <w:bottom w:val="none" w:sz="0" w:space="0" w:color="auto"/>
            <w:right w:val="none" w:sz="0" w:space="0" w:color="auto"/>
          </w:divBdr>
        </w:div>
        <w:div w:id="962272409">
          <w:marLeft w:val="0"/>
          <w:marRight w:val="0"/>
          <w:marTop w:val="0"/>
          <w:marBottom w:val="0"/>
          <w:divBdr>
            <w:top w:val="none" w:sz="0" w:space="0" w:color="auto"/>
            <w:left w:val="none" w:sz="0" w:space="0" w:color="auto"/>
            <w:bottom w:val="none" w:sz="0" w:space="0" w:color="auto"/>
            <w:right w:val="none" w:sz="0" w:space="0" w:color="auto"/>
          </w:divBdr>
        </w:div>
      </w:divsChild>
    </w:div>
    <w:div w:id="834419237">
      <w:bodyDiv w:val="1"/>
      <w:marLeft w:val="0"/>
      <w:marRight w:val="0"/>
      <w:marTop w:val="0"/>
      <w:marBottom w:val="0"/>
      <w:divBdr>
        <w:top w:val="none" w:sz="0" w:space="0" w:color="auto"/>
        <w:left w:val="none" w:sz="0" w:space="0" w:color="auto"/>
        <w:bottom w:val="none" w:sz="0" w:space="0" w:color="auto"/>
        <w:right w:val="none" w:sz="0" w:space="0" w:color="auto"/>
      </w:divBdr>
    </w:div>
    <w:div w:id="839732820">
      <w:bodyDiv w:val="1"/>
      <w:marLeft w:val="0"/>
      <w:marRight w:val="0"/>
      <w:marTop w:val="0"/>
      <w:marBottom w:val="0"/>
      <w:divBdr>
        <w:top w:val="none" w:sz="0" w:space="0" w:color="auto"/>
        <w:left w:val="none" w:sz="0" w:space="0" w:color="auto"/>
        <w:bottom w:val="none" w:sz="0" w:space="0" w:color="auto"/>
        <w:right w:val="none" w:sz="0" w:space="0" w:color="auto"/>
      </w:divBdr>
      <w:divsChild>
        <w:div w:id="824081395">
          <w:marLeft w:val="274"/>
          <w:marRight w:val="0"/>
          <w:marTop w:val="40"/>
          <w:marBottom w:val="40"/>
          <w:divBdr>
            <w:top w:val="none" w:sz="0" w:space="0" w:color="auto"/>
            <w:left w:val="none" w:sz="0" w:space="0" w:color="auto"/>
            <w:bottom w:val="none" w:sz="0" w:space="0" w:color="auto"/>
            <w:right w:val="none" w:sz="0" w:space="0" w:color="auto"/>
          </w:divBdr>
        </w:div>
        <w:div w:id="1628505257">
          <w:marLeft w:val="274"/>
          <w:marRight w:val="0"/>
          <w:marTop w:val="40"/>
          <w:marBottom w:val="40"/>
          <w:divBdr>
            <w:top w:val="none" w:sz="0" w:space="0" w:color="auto"/>
            <w:left w:val="none" w:sz="0" w:space="0" w:color="auto"/>
            <w:bottom w:val="none" w:sz="0" w:space="0" w:color="auto"/>
            <w:right w:val="none" w:sz="0" w:space="0" w:color="auto"/>
          </w:divBdr>
        </w:div>
        <w:div w:id="277883474">
          <w:marLeft w:val="274"/>
          <w:marRight w:val="0"/>
          <w:marTop w:val="40"/>
          <w:marBottom w:val="40"/>
          <w:divBdr>
            <w:top w:val="none" w:sz="0" w:space="0" w:color="auto"/>
            <w:left w:val="none" w:sz="0" w:space="0" w:color="auto"/>
            <w:bottom w:val="none" w:sz="0" w:space="0" w:color="auto"/>
            <w:right w:val="none" w:sz="0" w:space="0" w:color="auto"/>
          </w:divBdr>
        </w:div>
      </w:divsChild>
    </w:div>
    <w:div w:id="1141655402">
      <w:bodyDiv w:val="1"/>
      <w:marLeft w:val="0"/>
      <w:marRight w:val="0"/>
      <w:marTop w:val="0"/>
      <w:marBottom w:val="0"/>
      <w:divBdr>
        <w:top w:val="none" w:sz="0" w:space="0" w:color="auto"/>
        <w:left w:val="none" w:sz="0" w:space="0" w:color="auto"/>
        <w:bottom w:val="none" w:sz="0" w:space="0" w:color="auto"/>
        <w:right w:val="none" w:sz="0" w:space="0" w:color="auto"/>
      </w:divBdr>
      <w:divsChild>
        <w:div w:id="1045787722">
          <w:marLeft w:val="0"/>
          <w:marRight w:val="0"/>
          <w:marTop w:val="0"/>
          <w:marBottom w:val="0"/>
          <w:divBdr>
            <w:top w:val="none" w:sz="0" w:space="0" w:color="auto"/>
            <w:left w:val="none" w:sz="0" w:space="0" w:color="auto"/>
            <w:bottom w:val="none" w:sz="0" w:space="0" w:color="auto"/>
            <w:right w:val="none" w:sz="0" w:space="0" w:color="auto"/>
          </w:divBdr>
        </w:div>
        <w:div w:id="1541088344">
          <w:marLeft w:val="0"/>
          <w:marRight w:val="0"/>
          <w:marTop w:val="0"/>
          <w:marBottom w:val="0"/>
          <w:divBdr>
            <w:top w:val="none" w:sz="0" w:space="0" w:color="auto"/>
            <w:left w:val="none" w:sz="0" w:space="0" w:color="auto"/>
            <w:bottom w:val="none" w:sz="0" w:space="0" w:color="auto"/>
            <w:right w:val="none" w:sz="0" w:space="0" w:color="auto"/>
          </w:divBdr>
        </w:div>
      </w:divsChild>
    </w:div>
    <w:div w:id="1157184324">
      <w:bodyDiv w:val="1"/>
      <w:marLeft w:val="0"/>
      <w:marRight w:val="0"/>
      <w:marTop w:val="0"/>
      <w:marBottom w:val="0"/>
      <w:divBdr>
        <w:top w:val="none" w:sz="0" w:space="0" w:color="auto"/>
        <w:left w:val="none" w:sz="0" w:space="0" w:color="auto"/>
        <w:bottom w:val="none" w:sz="0" w:space="0" w:color="auto"/>
        <w:right w:val="none" w:sz="0" w:space="0" w:color="auto"/>
      </w:divBdr>
      <w:divsChild>
        <w:div w:id="2013488116">
          <w:marLeft w:val="274"/>
          <w:marRight w:val="0"/>
          <w:marTop w:val="40"/>
          <w:marBottom w:val="40"/>
          <w:divBdr>
            <w:top w:val="none" w:sz="0" w:space="0" w:color="auto"/>
            <w:left w:val="none" w:sz="0" w:space="0" w:color="auto"/>
            <w:bottom w:val="none" w:sz="0" w:space="0" w:color="auto"/>
            <w:right w:val="none" w:sz="0" w:space="0" w:color="auto"/>
          </w:divBdr>
        </w:div>
        <w:div w:id="1615285219">
          <w:marLeft w:val="274"/>
          <w:marRight w:val="0"/>
          <w:marTop w:val="40"/>
          <w:marBottom w:val="40"/>
          <w:divBdr>
            <w:top w:val="none" w:sz="0" w:space="0" w:color="auto"/>
            <w:left w:val="none" w:sz="0" w:space="0" w:color="auto"/>
            <w:bottom w:val="none" w:sz="0" w:space="0" w:color="auto"/>
            <w:right w:val="none" w:sz="0" w:space="0" w:color="auto"/>
          </w:divBdr>
        </w:div>
        <w:div w:id="1768768108">
          <w:marLeft w:val="274"/>
          <w:marRight w:val="0"/>
          <w:marTop w:val="40"/>
          <w:marBottom w:val="40"/>
          <w:divBdr>
            <w:top w:val="none" w:sz="0" w:space="0" w:color="auto"/>
            <w:left w:val="none" w:sz="0" w:space="0" w:color="auto"/>
            <w:bottom w:val="none" w:sz="0" w:space="0" w:color="auto"/>
            <w:right w:val="none" w:sz="0" w:space="0" w:color="auto"/>
          </w:divBdr>
        </w:div>
      </w:divsChild>
    </w:div>
    <w:div w:id="1251040006">
      <w:bodyDiv w:val="1"/>
      <w:marLeft w:val="0"/>
      <w:marRight w:val="0"/>
      <w:marTop w:val="0"/>
      <w:marBottom w:val="0"/>
      <w:divBdr>
        <w:top w:val="none" w:sz="0" w:space="0" w:color="auto"/>
        <w:left w:val="none" w:sz="0" w:space="0" w:color="auto"/>
        <w:bottom w:val="none" w:sz="0" w:space="0" w:color="auto"/>
        <w:right w:val="none" w:sz="0" w:space="0" w:color="auto"/>
      </w:divBdr>
    </w:div>
    <w:div w:id="1340159840">
      <w:bodyDiv w:val="1"/>
      <w:marLeft w:val="0"/>
      <w:marRight w:val="0"/>
      <w:marTop w:val="0"/>
      <w:marBottom w:val="0"/>
      <w:divBdr>
        <w:top w:val="none" w:sz="0" w:space="0" w:color="auto"/>
        <w:left w:val="none" w:sz="0" w:space="0" w:color="auto"/>
        <w:bottom w:val="none" w:sz="0" w:space="0" w:color="auto"/>
        <w:right w:val="none" w:sz="0" w:space="0" w:color="auto"/>
      </w:divBdr>
      <w:divsChild>
        <w:div w:id="776019343">
          <w:marLeft w:val="0"/>
          <w:marRight w:val="0"/>
          <w:marTop w:val="0"/>
          <w:marBottom w:val="0"/>
          <w:divBdr>
            <w:top w:val="none" w:sz="0" w:space="0" w:color="auto"/>
            <w:left w:val="none" w:sz="0" w:space="0" w:color="auto"/>
            <w:bottom w:val="none" w:sz="0" w:space="0" w:color="auto"/>
            <w:right w:val="none" w:sz="0" w:space="0" w:color="auto"/>
          </w:divBdr>
        </w:div>
        <w:div w:id="311327422">
          <w:marLeft w:val="0"/>
          <w:marRight w:val="0"/>
          <w:marTop w:val="0"/>
          <w:marBottom w:val="0"/>
          <w:divBdr>
            <w:top w:val="none" w:sz="0" w:space="0" w:color="auto"/>
            <w:left w:val="none" w:sz="0" w:space="0" w:color="auto"/>
            <w:bottom w:val="none" w:sz="0" w:space="0" w:color="auto"/>
            <w:right w:val="none" w:sz="0" w:space="0" w:color="auto"/>
          </w:divBdr>
        </w:div>
        <w:div w:id="2041860794">
          <w:marLeft w:val="0"/>
          <w:marRight w:val="0"/>
          <w:marTop w:val="0"/>
          <w:marBottom w:val="0"/>
          <w:divBdr>
            <w:top w:val="none" w:sz="0" w:space="0" w:color="auto"/>
            <w:left w:val="none" w:sz="0" w:space="0" w:color="auto"/>
            <w:bottom w:val="none" w:sz="0" w:space="0" w:color="auto"/>
            <w:right w:val="none" w:sz="0" w:space="0" w:color="auto"/>
          </w:divBdr>
        </w:div>
        <w:div w:id="1514370004">
          <w:marLeft w:val="0"/>
          <w:marRight w:val="0"/>
          <w:marTop w:val="0"/>
          <w:marBottom w:val="0"/>
          <w:divBdr>
            <w:top w:val="none" w:sz="0" w:space="0" w:color="auto"/>
            <w:left w:val="none" w:sz="0" w:space="0" w:color="auto"/>
            <w:bottom w:val="none" w:sz="0" w:space="0" w:color="auto"/>
            <w:right w:val="none" w:sz="0" w:space="0" w:color="auto"/>
          </w:divBdr>
        </w:div>
        <w:div w:id="860968547">
          <w:marLeft w:val="0"/>
          <w:marRight w:val="0"/>
          <w:marTop w:val="0"/>
          <w:marBottom w:val="0"/>
          <w:divBdr>
            <w:top w:val="none" w:sz="0" w:space="0" w:color="auto"/>
            <w:left w:val="none" w:sz="0" w:space="0" w:color="auto"/>
            <w:bottom w:val="none" w:sz="0" w:space="0" w:color="auto"/>
            <w:right w:val="none" w:sz="0" w:space="0" w:color="auto"/>
          </w:divBdr>
        </w:div>
        <w:div w:id="712198191">
          <w:marLeft w:val="0"/>
          <w:marRight w:val="0"/>
          <w:marTop w:val="0"/>
          <w:marBottom w:val="0"/>
          <w:divBdr>
            <w:top w:val="none" w:sz="0" w:space="0" w:color="auto"/>
            <w:left w:val="none" w:sz="0" w:space="0" w:color="auto"/>
            <w:bottom w:val="none" w:sz="0" w:space="0" w:color="auto"/>
            <w:right w:val="none" w:sz="0" w:space="0" w:color="auto"/>
          </w:divBdr>
        </w:div>
      </w:divsChild>
    </w:div>
    <w:div w:id="1357997375">
      <w:bodyDiv w:val="1"/>
      <w:marLeft w:val="0"/>
      <w:marRight w:val="0"/>
      <w:marTop w:val="0"/>
      <w:marBottom w:val="0"/>
      <w:divBdr>
        <w:top w:val="none" w:sz="0" w:space="0" w:color="auto"/>
        <w:left w:val="none" w:sz="0" w:space="0" w:color="auto"/>
        <w:bottom w:val="none" w:sz="0" w:space="0" w:color="auto"/>
        <w:right w:val="none" w:sz="0" w:space="0" w:color="auto"/>
      </w:divBdr>
      <w:divsChild>
        <w:div w:id="66266194">
          <w:marLeft w:val="0"/>
          <w:marRight w:val="0"/>
          <w:marTop w:val="0"/>
          <w:marBottom w:val="0"/>
          <w:divBdr>
            <w:top w:val="none" w:sz="0" w:space="0" w:color="auto"/>
            <w:left w:val="none" w:sz="0" w:space="0" w:color="auto"/>
            <w:bottom w:val="none" w:sz="0" w:space="0" w:color="auto"/>
            <w:right w:val="none" w:sz="0" w:space="0" w:color="auto"/>
          </w:divBdr>
        </w:div>
        <w:div w:id="2118520253">
          <w:marLeft w:val="0"/>
          <w:marRight w:val="0"/>
          <w:marTop w:val="0"/>
          <w:marBottom w:val="0"/>
          <w:divBdr>
            <w:top w:val="none" w:sz="0" w:space="0" w:color="auto"/>
            <w:left w:val="none" w:sz="0" w:space="0" w:color="auto"/>
            <w:bottom w:val="none" w:sz="0" w:space="0" w:color="auto"/>
            <w:right w:val="none" w:sz="0" w:space="0" w:color="auto"/>
          </w:divBdr>
        </w:div>
        <w:div w:id="329137679">
          <w:marLeft w:val="0"/>
          <w:marRight w:val="0"/>
          <w:marTop w:val="0"/>
          <w:marBottom w:val="0"/>
          <w:divBdr>
            <w:top w:val="none" w:sz="0" w:space="0" w:color="auto"/>
            <w:left w:val="none" w:sz="0" w:space="0" w:color="auto"/>
            <w:bottom w:val="none" w:sz="0" w:space="0" w:color="auto"/>
            <w:right w:val="none" w:sz="0" w:space="0" w:color="auto"/>
          </w:divBdr>
        </w:div>
        <w:div w:id="1696614866">
          <w:marLeft w:val="0"/>
          <w:marRight w:val="0"/>
          <w:marTop w:val="0"/>
          <w:marBottom w:val="0"/>
          <w:divBdr>
            <w:top w:val="none" w:sz="0" w:space="0" w:color="auto"/>
            <w:left w:val="none" w:sz="0" w:space="0" w:color="auto"/>
            <w:bottom w:val="none" w:sz="0" w:space="0" w:color="auto"/>
            <w:right w:val="none" w:sz="0" w:space="0" w:color="auto"/>
          </w:divBdr>
        </w:div>
        <w:div w:id="426583491">
          <w:marLeft w:val="0"/>
          <w:marRight w:val="0"/>
          <w:marTop w:val="0"/>
          <w:marBottom w:val="0"/>
          <w:divBdr>
            <w:top w:val="none" w:sz="0" w:space="0" w:color="auto"/>
            <w:left w:val="none" w:sz="0" w:space="0" w:color="auto"/>
            <w:bottom w:val="none" w:sz="0" w:space="0" w:color="auto"/>
            <w:right w:val="none" w:sz="0" w:space="0" w:color="auto"/>
          </w:divBdr>
        </w:div>
        <w:div w:id="731928901">
          <w:marLeft w:val="0"/>
          <w:marRight w:val="0"/>
          <w:marTop w:val="0"/>
          <w:marBottom w:val="0"/>
          <w:divBdr>
            <w:top w:val="none" w:sz="0" w:space="0" w:color="auto"/>
            <w:left w:val="none" w:sz="0" w:space="0" w:color="auto"/>
            <w:bottom w:val="none" w:sz="0" w:space="0" w:color="auto"/>
            <w:right w:val="none" w:sz="0" w:space="0" w:color="auto"/>
          </w:divBdr>
        </w:div>
        <w:div w:id="1470900797">
          <w:marLeft w:val="0"/>
          <w:marRight w:val="0"/>
          <w:marTop w:val="0"/>
          <w:marBottom w:val="0"/>
          <w:divBdr>
            <w:top w:val="none" w:sz="0" w:space="0" w:color="auto"/>
            <w:left w:val="none" w:sz="0" w:space="0" w:color="auto"/>
            <w:bottom w:val="none" w:sz="0" w:space="0" w:color="auto"/>
            <w:right w:val="none" w:sz="0" w:space="0" w:color="auto"/>
          </w:divBdr>
        </w:div>
        <w:div w:id="205921915">
          <w:marLeft w:val="0"/>
          <w:marRight w:val="0"/>
          <w:marTop w:val="0"/>
          <w:marBottom w:val="0"/>
          <w:divBdr>
            <w:top w:val="none" w:sz="0" w:space="0" w:color="auto"/>
            <w:left w:val="none" w:sz="0" w:space="0" w:color="auto"/>
            <w:bottom w:val="none" w:sz="0" w:space="0" w:color="auto"/>
            <w:right w:val="none" w:sz="0" w:space="0" w:color="auto"/>
          </w:divBdr>
        </w:div>
        <w:div w:id="1845245814">
          <w:marLeft w:val="0"/>
          <w:marRight w:val="0"/>
          <w:marTop w:val="0"/>
          <w:marBottom w:val="0"/>
          <w:divBdr>
            <w:top w:val="none" w:sz="0" w:space="0" w:color="auto"/>
            <w:left w:val="none" w:sz="0" w:space="0" w:color="auto"/>
            <w:bottom w:val="none" w:sz="0" w:space="0" w:color="auto"/>
            <w:right w:val="none" w:sz="0" w:space="0" w:color="auto"/>
          </w:divBdr>
        </w:div>
        <w:div w:id="1146895752">
          <w:marLeft w:val="0"/>
          <w:marRight w:val="0"/>
          <w:marTop w:val="0"/>
          <w:marBottom w:val="0"/>
          <w:divBdr>
            <w:top w:val="none" w:sz="0" w:space="0" w:color="auto"/>
            <w:left w:val="none" w:sz="0" w:space="0" w:color="auto"/>
            <w:bottom w:val="none" w:sz="0" w:space="0" w:color="auto"/>
            <w:right w:val="none" w:sz="0" w:space="0" w:color="auto"/>
          </w:divBdr>
        </w:div>
        <w:div w:id="797604247">
          <w:marLeft w:val="0"/>
          <w:marRight w:val="0"/>
          <w:marTop w:val="0"/>
          <w:marBottom w:val="0"/>
          <w:divBdr>
            <w:top w:val="none" w:sz="0" w:space="0" w:color="auto"/>
            <w:left w:val="none" w:sz="0" w:space="0" w:color="auto"/>
            <w:bottom w:val="none" w:sz="0" w:space="0" w:color="auto"/>
            <w:right w:val="none" w:sz="0" w:space="0" w:color="auto"/>
          </w:divBdr>
        </w:div>
        <w:div w:id="1300528852">
          <w:marLeft w:val="0"/>
          <w:marRight w:val="0"/>
          <w:marTop w:val="0"/>
          <w:marBottom w:val="0"/>
          <w:divBdr>
            <w:top w:val="none" w:sz="0" w:space="0" w:color="auto"/>
            <w:left w:val="none" w:sz="0" w:space="0" w:color="auto"/>
            <w:bottom w:val="none" w:sz="0" w:space="0" w:color="auto"/>
            <w:right w:val="none" w:sz="0" w:space="0" w:color="auto"/>
          </w:divBdr>
        </w:div>
        <w:div w:id="1189878775">
          <w:marLeft w:val="0"/>
          <w:marRight w:val="0"/>
          <w:marTop w:val="0"/>
          <w:marBottom w:val="0"/>
          <w:divBdr>
            <w:top w:val="none" w:sz="0" w:space="0" w:color="auto"/>
            <w:left w:val="none" w:sz="0" w:space="0" w:color="auto"/>
            <w:bottom w:val="none" w:sz="0" w:space="0" w:color="auto"/>
            <w:right w:val="none" w:sz="0" w:space="0" w:color="auto"/>
          </w:divBdr>
        </w:div>
        <w:div w:id="1841306845">
          <w:marLeft w:val="0"/>
          <w:marRight w:val="0"/>
          <w:marTop w:val="0"/>
          <w:marBottom w:val="0"/>
          <w:divBdr>
            <w:top w:val="none" w:sz="0" w:space="0" w:color="auto"/>
            <w:left w:val="none" w:sz="0" w:space="0" w:color="auto"/>
            <w:bottom w:val="none" w:sz="0" w:space="0" w:color="auto"/>
            <w:right w:val="none" w:sz="0" w:space="0" w:color="auto"/>
          </w:divBdr>
        </w:div>
      </w:divsChild>
    </w:div>
    <w:div w:id="1374304484">
      <w:bodyDiv w:val="1"/>
      <w:marLeft w:val="0"/>
      <w:marRight w:val="0"/>
      <w:marTop w:val="0"/>
      <w:marBottom w:val="0"/>
      <w:divBdr>
        <w:top w:val="none" w:sz="0" w:space="0" w:color="auto"/>
        <w:left w:val="none" w:sz="0" w:space="0" w:color="auto"/>
        <w:bottom w:val="none" w:sz="0" w:space="0" w:color="auto"/>
        <w:right w:val="none" w:sz="0" w:space="0" w:color="auto"/>
      </w:divBdr>
      <w:divsChild>
        <w:div w:id="1245990009">
          <w:marLeft w:val="0"/>
          <w:marRight w:val="0"/>
          <w:marTop w:val="0"/>
          <w:marBottom w:val="0"/>
          <w:divBdr>
            <w:top w:val="none" w:sz="0" w:space="0" w:color="auto"/>
            <w:left w:val="none" w:sz="0" w:space="0" w:color="auto"/>
            <w:bottom w:val="none" w:sz="0" w:space="0" w:color="auto"/>
            <w:right w:val="none" w:sz="0" w:space="0" w:color="auto"/>
          </w:divBdr>
          <w:divsChild>
            <w:div w:id="1481575359">
              <w:marLeft w:val="0"/>
              <w:marRight w:val="0"/>
              <w:marTop w:val="0"/>
              <w:marBottom w:val="0"/>
              <w:divBdr>
                <w:top w:val="none" w:sz="0" w:space="0" w:color="auto"/>
                <w:left w:val="none" w:sz="0" w:space="0" w:color="auto"/>
                <w:bottom w:val="none" w:sz="0" w:space="0" w:color="auto"/>
                <w:right w:val="none" w:sz="0" w:space="0" w:color="auto"/>
              </w:divBdr>
            </w:div>
            <w:div w:id="466819899">
              <w:marLeft w:val="0"/>
              <w:marRight w:val="0"/>
              <w:marTop w:val="0"/>
              <w:marBottom w:val="0"/>
              <w:divBdr>
                <w:top w:val="none" w:sz="0" w:space="0" w:color="auto"/>
                <w:left w:val="none" w:sz="0" w:space="0" w:color="auto"/>
                <w:bottom w:val="none" w:sz="0" w:space="0" w:color="auto"/>
                <w:right w:val="none" w:sz="0" w:space="0" w:color="auto"/>
              </w:divBdr>
            </w:div>
            <w:div w:id="808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2058">
      <w:bodyDiv w:val="1"/>
      <w:marLeft w:val="0"/>
      <w:marRight w:val="0"/>
      <w:marTop w:val="0"/>
      <w:marBottom w:val="0"/>
      <w:divBdr>
        <w:top w:val="none" w:sz="0" w:space="0" w:color="auto"/>
        <w:left w:val="none" w:sz="0" w:space="0" w:color="auto"/>
        <w:bottom w:val="none" w:sz="0" w:space="0" w:color="auto"/>
        <w:right w:val="none" w:sz="0" w:space="0" w:color="auto"/>
      </w:divBdr>
      <w:divsChild>
        <w:div w:id="335620239">
          <w:marLeft w:val="0"/>
          <w:marRight w:val="0"/>
          <w:marTop w:val="0"/>
          <w:marBottom w:val="0"/>
          <w:divBdr>
            <w:top w:val="none" w:sz="0" w:space="0" w:color="auto"/>
            <w:left w:val="none" w:sz="0" w:space="0" w:color="auto"/>
            <w:bottom w:val="none" w:sz="0" w:space="0" w:color="auto"/>
            <w:right w:val="none" w:sz="0" w:space="0" w:color="auto"/>
          </w:divBdr>
        </w:div>
        <w:div w:id="13072728">
          <w:marLeft w:val="0"/>
          <w:marRight w:val="0"/>
          <w:marTop w:val="0"/>
          <w:marBottom w:val="0"/>
          <w:divBdr>
            <w:top w:val="none" w:sz="0" w:space="0" w:color="auto"/>
            <w:left w:val="none" w:sz="0" w:space="0" w:color="auto"/>
            <w:bottom w:val="none" w:sz="0" w:space="0" w:color="auto"/>
            <w:right w:val="none" w:sz="0" w:space="0" w:color="auto"/>
          </w:divBdr>
        </w:div>
      </w:divsChild>
    </w:div>
    <w:div w:id="1450390895">
      <w:bodyDiv w:val="1"/>
      <w:marLeft w:val="0"/>
      <w:marRight w:val="0"/>
      <w:marTop w:val="0"/>
      <w:marBottom w:val="0"/>
      <w:divBdr>
        <w:top w:val="none" w:sz="0" w:space="0" w:color="auto"/>
        <w:left w:val="none" w:sz="0" w:space="0" w:color="auto"/>
        <w:bottom w:val="none" w:sz="0" w:space="0" w:color="auto"/>
        <w:right w:val="none" w:sz="0" w:space="0" w:color="auto"/>
      </w:divBdr>
      <w:divsChild>
        <w:div w:id="311060594">
          <w:marLeft w:val="806"/>
          <w:marRight w:val="0"/>
          <w:marTop w:val="134"/>
          <w:marBottom w:val="0"/>
          <w:divBdr>
            <w:top w:val="none" w:sz="0" w:space="0" w:color="auto"/>
            <w:left w:val="none" w:sz="0" w:space="0" w:color="auto"/>
            <w:bottom w:val="none" w:sz="0" w:space="0" w:color="auto"/>
            <w:right w:val="none" w:sz="0" w:space="0" w:color="auto"/>
          </w:divBdr>
        </w:div>
        <w:div w:id="1071079475">
          <w:marLeft w:val="1800"/>
          <w:marRight w:val="0"/>
          <w:marTop w:val="86"/>
          <w:marBottom w:val="0"/>
          <w:divBdr>
            <w:top w:val="none" w:sz="0" w:space="0" w:color="auto"/>
            <w:left w:val="none" w:sz="0" w:space="0" w:color="auto"/>
            <w:bottom w:val="none" w:sz="0" w:space="0" w:color="auto"/>
            <w:right w:val="none" w:sz="0" w:space="0" w:color="auto"/>
          </w:divBdr>
        </w:div>
        <w:div w:id="844130615">
          <w:marLeft w:val="1800"/>
          <w:marRight w:val="0"/>
          <w:marTop w:val="86"/>
          <w:marBottom w:val="0"/>
          <w:divBdr>
            <w:top w:val="none" w:sz="0" w:space="0" w:color="auto"/>
            <w:left w:val="none" w:sz="0" w:space="0" w:color="auto"/>
            <w:bottom w:val="none" w:sz="0" w:space="0" w:color="auto"/>
            <w:right w:val="none" w:sz="0" w:space="0" w:color="auto"/>
          </w:divBdr>
        </w:div>
        <w:div w:id="1814133139">
          <w:marLeft w:val="1800"/>
          <w:marRight w:val="0"/>
          <w:marTop w:val="86"/>
          <w:marBottom w:val="0"/>
          <w:divBdr>
            <w:top w:val="none" w:sz="0" w:space="0" w:color="auto"/>
            <w:left w:val="none" w:sz="0" w:space="0" w:color="auto"/>
            <w:bottom w:val="none" w:sz="0" w:space="0" w:color="auto"/>
            <w:right w:val="none" w:sz="0" w:space="0" w:color="auto"/>
          </w:divBdr>
        </w:div>
        <w:div w:id="1216508790">
          <w:marLeft w:val="547"/>
          <w:marRight w:val="0"/>
          <w:marTop w:val="134"/>
          <w:marBottom w:val="0"/>
          <w:divBdr>
            <w:top w:val="none" w:sz="0" w:space="0" w:color="auto"/>
            <w:left w:val="none" w:sz="0" w:space="0" w:color="auto"/>
            <w:bottom w:val="none" w:sz="0" w:space="0" w:color="auto"/>
            <w:right w:val="none" w:sz="0" w:space="0" w:color="auto"/>
          </w:divBdr>
        </w:div>
        <w:div w:id="1711609931">
          <w:marLeft w:val="547"/>
          <w:marRight w:val="0"/>
          <w:marTop w:val="134"/>
          <w:marBottom w:val="0"/>
          <w:divBdr>
            <w:top w:val="none" w:sz="0" w:space="0" w:color="auto"/>
            <w:left w:val="none" w:sz="0" w:space="0" w:color="auto"/>
            <w:bottom w:val="none" w:sz="0" w:space="0" w:color="auto"/>
            <w:right w:val="none" w:sz="0" w:space="0" w:color="auto"/>
          </w:divBdr>
        </w:div>
        <w:div w:id="1980649287">
          <w:marLeft w:val="547"/>
          <w:marRight w:val="0"/>
          <w:marTop w:val="134"/>
          <w:marBottom w:val="0"/>
          <w:divBdr>
            <w:top w:val="none" w:sz="0" w:space="0" w:color="auto"/>
            <w:left w:val="none" w:sz="0" w:space="0" w:color="auto"/>
            <w:bottom w:val="none" w:sz="0" w:space="0" w:color="auto"/>
            <w:right w:val="none" w:sz="0" w:space="0" w:color="auto"/>
          </w:divBdr>
        </w:div>
        <w:div w:id="1343360633">
          <w:marLeft w:val="1800"/>
          <w:marRight w:val="0"/>
          <w:marTop w:val="86"/>
          <w:marBottom w:val="0"/>
          <w:divBdr>
            <w:top w:val="none" w:sz="0" w:space="0" w:color="auto"/>
            <w:left w:val="none" w:sz="0" w:space="0" w:color="auto"/>
            <w:bottom w:val="none" w:sz="0" w:space="0" w:color="auto"/>
            <w:right w:val="none" w:sz="0" w:space="0" w:color="auto"/>
          </w:divBdr>
        </w:div>
        <w:div w:id="697238288">
          <w:marLeft w:val="1800"/>
          <w:marRight w:val="0"/>
          <w:marTop w:val="86"/>
          <w:marBottom w:val="0"/>
          <w:divBdr>
            <w:top w:val="none" w:sz="0" w:space="0" w:color="auto"/>
            <w:left w:val="none" w:sz="0" w:space="0" w:color="auto"/>
            <w:bottom w:val="none" w:sz="0" w:space="0" w:color="auto"/>
            <w:right w:val="none" w:sz="0" w:space="0" w:color="auto"/>
          </w:divBdr>
        </w:div>
        <w:div w:id="1445542709">
          <w:marLeft w:val="1800"/>
          <w:marRight w:val="0"/>
          <w:marTop w:val="86"/>
          <w:marBottom w:val="0"/>
          <w:divBdr>
            <w:top w:val="none" w:sz="0" w:space="0" w:color="auto"/>
            <w:left w:val="none" w:sz="0" w:space="0" w:color="auto"/>
            <w:bottom w:val="none" w:sz="0" w:space="0" w:color="auto"/>
            <w:right w:val="none" w:sz="0" w:space="0" w:color="auto"/>
          </w:divBdr>
        </w:div>
        <w:div w:id="1131292220">
          <w:marLeft w:val="2520"/>
          <w:marRight w:val="0"/>
          <w:marTop w:val="86"/>
          <w:marBottom w:val="0"/>
          <w:divBdr>
            <w:top w:val="none" w:sz="0" w:space="0" w:color="auto"/>
            <w:left w:val="none" w:sz="0" w:space="0" w:color="auto"/>
            <w:bottom w:val="none" w:sz="0" w:space="0" w:color="auto"/>
            <w:right w:val="none" w:sz="0" w:space="0" w:color="auto"/>
          </w:divBdr>
        </w:div>
      </w:divsChild>
    </w:div>
    <w:div w:id="1456635888">
      <w:bodyDiv w:val="1"/>
      <w:marLeft w:val="0"/>
      <w:marRight w:val="0"/>
      <w:marTop w:val="0"/>
      <w:marBottom w:val="0"/>
      <w:divBdr>
        <w:top w:val="none" w:sz="0" w:space="0" w:color="auto"/>
        <w:left w:val="none" w:sz="0" w:space="0" w:color="auto"/>
        <w:bottom w:val="none" w:sz="0" w:space="0" w:color="auto"/>
        <w:right w:val="none" w:sz="0" w:space="0" w:color="auto"/>
      </w:divBdr>
      <w:divsChild>
        <w:div w:id="1453864445">
          <w:marLeft w:val="0"/>
          <w:marRight w:val="0"/>
          <w:marTop w:val="0"/>
          <w:marBottom w:val="0"/>
          <w:divBdr>
            <w:top w:val="none" w:sz="0" w:space="0" w:color="auto"/>
            <w:left w:val="none" w:sz="0" w:space="0" w:color="auto"/>
            <w:bottom w:val="none" w:sz="0" w:space="0" w:color="auto"/>
            <w:right w:val="none" w:sz="0" w:space="0" w:color="auto"/>
          </w:divBdr>
        </w:div>
        <w:div w:id="1375621253">
          <w:marLeft w:val="0"/>
          <w:marRight w:val="0"/>
          <w:marTop w:val="0"/>
          <w:marBottom w:val="0"/>
          <w:divBdr>
            <w:top w:val="none" w:sz="0" w:space="0" w:color="auto"/>
            <w:left w:val="none" w:sz="0" w:space="0" w:color="auto"/>
            <w:bottom w:val="none" w:sz="0" w:space="0" w:color="auto"/>
            <w:right w:val="none" w:sz="0" w:space="0" w:color="auto"/>
          </w:divBdr>
        </w:div>
        <w:div w:id="196509487">
          <w:marLeft w:val="0"/>
          <w:marRight w:val="0"/>
          <w:marTop w:val="0"/>
          <w:marBottom w:val="0"/>
          <w:divBdr>
            <w:top w:val="none" w:sz="0" w:space="0" w:color="auto"/>
            <w:left w:val="none" w:sz="0" w:space="0" w:color="auto"/>
            <w:bottom w:val="none" w:sz="0" w:space="0" w:color="auto"/>
            <w:right w:val="none" w:sz="0" w:space="0" w:color="auto"/>
          </w:divBdr>
        </w:div>
        <w:div w:id="1659267092">
          <w:marLeft w:val="0"/>
          <w:marRight w:val="0"/>
          <w:marTop w:val="0"/>
          <w:marBottom w:val="0"/>
          <w:divBdr>
            <w:top w:val="none" w:sz="0" w:space="0" w:color="auto"/>
            <w:left w:val="none" w:sz="0" w:space="0" w:color="auto"/>
            <w:bottom w:val="none" w:sz="0" w:space="0" w:color="auto"/>
            <w:right w:val="none" w:sz="0" w:space="0" w:color="auto"/>
          </w:divBdr>
        </w:div>
        <w:div w:id="1614439143">
          <w:marLeft w:val="0"/>
          <w:marRight w:val="0"/>
          <w:marTop w:val="0"/>
          <w:marBottom w:val="0"/>
          <w:divBdr>
            <w:top w:val="none" w:sz="0" w:space="0" w:color="auto"/>
            <w:left w:val="none" w:sz="0" w:space="0" w:color="auto"/>
            <w:bottom w:val="none" w:sz="0" w:space="0" w:color="auto"/>
            <w:right w:val="none" w:sz="0" w:space="0" w:color="auto"/>
          </w:divBdr>
        </w:div>
        <w:div w:id="1508180526">
          <w:marLeft w:val="0"/>
          <w:marRight w:val="0"/>
          <w:marTop w:val="0"/>
          <w:marBottom w:val="0"/>
          <w:divBdr>
            <w:top w:val="none" w:sz="0" w:space="0" w:color="auto"/>
            <w:left w:val="none" w:sz="0" w:space="0" w:color="auto"/>
            <w:bottom w:val="none" w:sz="0" w:space="0" w:color="auto"/>
            <w:right w:val="none" w:sz="0" w:space="0" w:color="auto"/>
          </w:divBdr>
        </w:div>
        <w:div w:id="889616169">
          <w:marLeft w:val="0"/>
          <w:marRight w:val="0"/>
          <w:marTop w:val="0"/>
          <w:marBottom w:val="0"/>
          <w:divBdr>
            <w:top w:val="none" w:sz="0" w:space="0" w:color="auto"/>
            <w:left w:val="none" w:sz="0" w:space="0" w:color="auto"/>
            <w:bottom w:val="none" w:sz="0" w:space="0" w:color="auto"/>
            <w:right w:val="none" w:sz="0" w:space="0" w:color="auto"/>
          </w:divBdr>
        </w:div>
        <w:div w:id="2055426360">
          <w:marLeft w:val="0"/>
          <w:marRight w:val="0"/>
          <w:marTop w:val="0"/>
          <w:marBottom w:val="0"/>
          <w:divBdr>
            <w:top w:val="none" w:sz="0" w:space="0" w:color="auto"/>
            <w:left w:val="none" w:sz="0" w:space="0" w:color="auto"/>
            <w:bottom w:val="none" w:sz="0" w:space="0" w:color="auto"/>
            <w:right w:val="none" w:sz="0" w:space="0" w:color="auto"/>
          </w:divBdr>
        </w:div>
        <w:div w:id="1627542824">
          <w:marLeft w:val="0"/>
          <w:marRight w:val="0"/>
          <w:marTop w:val="0"/>
          <w:marBottom w:val="0"/>
          <w:divBdr>
            <w:top w:val="none" w:sz="0" w:space="0" w:color="auto"/>
            <w:left w:val="none" w:sz="0" w:space="0" w:color="auto"/>
            <w:bottom w:val="none" w:sz="0" w:space="0" w:color="auto"/>
            <w:right w:val="none" w:sz="0" w:space="0" w:color="auto"/>
          </w:divBdr>
        </w:div>
        <w:div w:id="45884570">
          <w:marLeft w:val="0"/>
          <w:marRight w:val="0"/>
          <w:marTop w:val="0"/>
          <w:marBottom w:val="0"/>
          <w:divBdr>
            <w:top w:val="none" w:sz="0" w:space="0" w:color="auto"/>
            <w:left w:val="none" w:sz="0" w:space="0" w:color="auto"/>
            <w:bottom w:val="none" w:sz="0" w:space="0" w:color="auto"/>
            <w:right w:val="none" w:sz="0" w:space="0" w:color="auto"/>
          </w:divBdr>
        </w:div>
        <w:div w:id="1204099154">
          <w:marLeft w:val="0"/>
          <w:marRight w:val="0"/>
          <w:marTop w:val="0"/>
          <w:marBottom w:val="0"/>
          <w:divBdr>
            <w:top w:val="none" w:sz="0" w:space="0" w:color="auto"/>
            <w:left w:val="none" w:sz="0" w:space="0" w:color="auto"/>
            <w:bottom w:val="none" w:sz="0" w:space="0" w:color="auto"/>
            <w:right w:val="none" w:sz="0" w:space="0" w:color="auto"/>
          </w:divBdr>
        </w:div>
        <w:div w:id="178351249">
          <w:marLeft w:val="0"/>
          <w:marRight w:val="0"/>
          <w:marTop w:val="0"/>
          <w:marBottom w:val="0"/>
          <w:divBdr>
            <w:top w:val="none" w:sz="0" w:space="0" w:color="auto"/>
            <w:left w:val="none" w:sz="0" w:space="0" w:color="auto"/>
            <w:bottom w:val="none" w:sz="0" w:space="0" w:color="auto"/>
            <w:right w:val="none" w:sz="0" w:space="0" w:color="auto"/>
          </w:divBdr>
        </w:div>
        <w:div w:id="556016660">
          <w:marLeft w:val="0"/>
          <w:marRight w:val="0"/>
          <w:marTop w:val="0"/>
          <w:marBottom w:val="0"/>
          <w:divBdr>
            <w:top w:val="none" w:sz="0" w:space="0" w:color="auto"/>
            <w:left w:val="none" w:sz="0" w:space="0" w:color="auto"/>
            <w:bottom w:val="none" w:sz="0" w:space="0" w:color="auto"/>
            <w:right w:val="none" w:sz="0" w:space="0" w:color="auto"/>
          </w:divBdr>
        </w:div>
        <w:div w:id="589507648">
          <w:marLeft w:val="0"/>
          <w:marRight w:val="0"/>
          <w:marTop w:val="0"/>
          <w:marBottom w:val="0"/>
          <w:divBdr>
            <w:top w:val="none" w:sz="0" w:space="0" w:color="auto"/>
            <w:left w:val="none" w:sz="0" w:space="0" w:color="auto"/>
            <w:bottom w:val="none" w:sz="0" w:space="0" w:color="auto"/>
            <w:right w:val="none" w:sz="0" w:space="0" w:color="auto"/>
          </w:divBdr>
        </w:div>
        <w:div w:id="969750574">
          <w:marLeft w:val="0"/>
          <w:marRight w:val="0"/>
          <w:marTop w:val="0"/>
          <w:marBottom w:val="0"/>
          <w:divBdr>
            <w:top w:val="none" w:sz="0" w:space="0" w:color="auto"/>
            <w:left w:val="none" w:sz="0" w:space="0" w:color="auto"/>
            <w:bottom w:val="none" w:sz="0" w:space="0" w:color="auto"/>
            <w:right w:val="none" w:sz="0" w:space="0" w:color="auto"/>
          </w:divBdr>
        </w:div>
        <w:div w:id="1481076311">
          <w:marLeft w:val="0"/>
          <w:marRight w:val="0"/>
          <w:marTop w:val="0"/>
          <w:marBottom w:val="0"/>
          <w:divBdr>
            <w:top w:val="none" w:sz="0" w:space="0" w:color="auto"/>
            <w:left w:val="none" w:sz="0" w:space="0" w:color="auto"/>
            <w:bottom w:val="none" w:sz="0" w:space="0" w:color="auto"/>
            <w:right w:val="none" w:sz="0" w:space="0" w:color="auto"/>
          </w:divBdr>
        </w:div>
        <w:div w:id="389110140">
          <w:marLeft w:val="0"/>
          <w:marRight w:val="0"/>
          <w:marTop w:val="0"/>
          <w:marBottom w:val="0"/>
          <w:divBdr>
            <w:top w:val="none" w:sz="0" w:space="0" w:color="auto"/>
            <w:left w:val="none" w:sz="0" w:space="0" w:color="auto"/>
            <w:bottom w:val="none" w:sz="0" w:space="0" w:color="auto"/>
            <w:right w:val="none" w:sz="0" w:space="0" w:color="auto"/>
          </w:divBdr>
        </w:div>
        <w:div w:id="357314011">
          <w:marLeft w:val="0"/>
          <w:marRight w:val="0"/>
          <w:marTop w:val="0"/>
          <w:marBottom w:val="0"/>
          <w:divBdr>
            <w:top w:val="none" w:sz="0" w:space="0" w:color="auto"/>
            <w:left w:val="none" w:sz="0" w:space="0" w:color="auto"/>
            <w:bottom w:val="none" w:sz="0" w:space="0" w:color="auto"/>
            <w:right w:val="none" w:sz="0" w:space="0" w:color="auto"/>
          </w:divBdr>
        </w:div>
        <w:div w:id="779566777">
          <w:marLeft w:val="0"/>
          <w:marRight w:val="0"/>
          <w:marTop w:val="0"/>
          <w:marBottom w:val="0"/>
          <w:divBdr>
            <w:top w:val="none" w:sz="0" w:space="0" w:color="auto"/>
            <w:left w:val="none" w:sz="0" w:space="0" w:color="auto"/>
            <w:bottom w:val="none" w:sz="0" w:space="0" w:color="auto"/>
            <w:right w:val="none" w:sz="0" w:space="0" w:color="auto"/>
          </w:divBdr>
        </w:div>
      </w:divsChild>
    </w:div>
    <w:div w:id="1710033053">
      <w:bodyDiv w:val="1"/>
      <w:marLeft w:val="0"/>
      <w:marRight w:val="0"/>
      <w:marTop w:val="0"/>
      <w:marBottom w:val="0"/>
      <w:divBdr>
        <w:top w:val="none" w:sz="0" w:space="0" w:color="auto"/>
        <w:left w:val="none" w:sz="0" w:space="0" w:color="auto"/>
        <w:bottom w:val="none" w:sz="0" w:space="0" w:color="auto"/>
        <w:right w:val="none" w:sz="0" w:space="0" w:color="auto"/>
      </w:divBdr>
      <w:divsChild>
        <w:div w:id="1023744194">
          <w:marLeft w:val="0"/>
          <w:marRight w:val="0"/>
          <w:marTop w:val="0"/>
          <w:marBottom w:val="0"/>
          <w:divBdr>
            <w:top w:val="none" w:sz="0" w:space="0" w:color="auto"/>
            <w:left w:val="none" w:sz="0" w:space="0" w:color="auto"/>
            <w:bottom w:val="none" w:sz="0" w:space="0" w:color="auto"/>
            <w:right w:val="none" w:sz="0" w:space="0" w:color="auto"/>
          </w:divBdr>
          <w:divsChild>
            <w:div w:id="1362709316">
              <w:marLeft w:val="0"/>
              <w:marRight w:val="0"/>
              <w:marTop w:val="0"/>
              <w:marBottom w:val="0"/>
              <w:divBdr>
                <w:top w:val="none" w:sz="0" w:space="0" w:color="auto"/>
                <w:left w:val="none" w:sz="0" w:space="0" w:color="auto"/>
                <w:bottom w:val="none" w:sz="0" w:space="0" w:color="auto"/>
                <w:right w:val="none" w:sz="0" w:space="0" w:color="auto"/>
              </w:divBdr>
            </w:div>
            <w:div w:id="340354325">
              <w:marLeft w:val="0"/>
              <w:marRight w:val="0"/>
              <w:marTop w:val="0"/>
              <w:marBottom w:val="0"/>
              <w:divBdr>
                <w:top w:val="none" w:sz="0" w:space="0" w:color="auto"/>
                <w:left w:val="none" w:sz="0" w:space="0" w:color="auto"/>
                <w:bottom w:val="none" w:sz="0" w:space="0" w:color="auto"/>
                <w:right w:val="none" w:sz="0" w:space="0" w:color="auto"/>
              </w:divBdr>
            </w:div>
            <w:div w:id="18856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62275">
      <w:bodyDiv w:val="1"/>
      <w:marLeft w:val="0"/>
      <w:marRight w:val="0"/>
      <w:marTop w:val="0"/>
      <w:marBottom w:val="0"/>
      <w:divBdr>
        <w:top w:val="none" w:sz="0" w:space="0" w:color="auto"/>
        <w:left w:val="none" w:sz="0" w:space="0" w:color="auto"/>
        <w:bottom w:val="none" w:sz="0" w:space="0" w:color="auto"/>
        <w:right w:val="none" w:sz="0" w:space="0" w:color="auto"/>
      </w:divBdr>
    </w:div>
    <w:div w:id="1960338945">
      <w:bodyDiv w:val="1"/>
      <w:marLeft w:val="0"/>
      <w:marRight w:val="0"/>
      <w:marTop w:val="0"/>
      <w:marBottom w:val="0"/>
      <w:divBdr>
        <w:top w:val="none" w:sz="0" w:space="0" w:color="auto"/>
        <w:left w:val="none" w:sz="0" w:space="0" w:color="auto"/>
        <w:bottom w:val="none" w:sz="0" w:space="0" w:color="auto"/>
        <w:right w:val="none" w:sz="0" w:space="0" w:color="auto"/>
      </w:divBdr>
    </w:div>
    <w:div w:id="1970748074">
      <w:bodyDiv w:val="1"/>
      <w:marLeft w:val="0"/>
      <w:marRight w:val="0"/>
      <w:marTop w:val="0"/>
      <w:marBottom w:val="0"/>
      <w:divBdr>
        <w:top w:val="none" w:sz="0" w:space="0" w:color="auto"/>
        <w:left w:val="none" w:sz="0" w:space="0" w:color="auto"/>
        <w:bottom w:val="none" w:sz="0" w:space="0" w:color="auto"/>
        <w:right w:val="none" w:sz="0" w:space="0" w:color="auto"/>
      </w:divBdr>
      <w:divsChild>
        <w:div w:id="1506936001">
          <w:marLeft w:val="547"/>
          <w:marRight w:val="0"/>
          <w:marTop w:val="115"/>
          <w:marBottom w:val="0"/>
          <w:divBdr>
            <w:top w:val="none" w:sz="0" w:space="0" w:color="auto"/>
            <w:left w:val="none" w:sz="0" w:space="0" w:color="auto"/>
            <w:bottom w:val="none" w:sz="0" w:space="0" w:color="auto"/>
            <w:right w:val="none" w:sz="0" w:space="0" w:color="auto"/>
          </w:divBdr>
        </w:div>
        <w:div w:id="1252545727">
          <w:marLeft w:val="547"/>
          <w:marRight w:val="0"/>
          <w:marTop w:val="115"/>
          <w:marBottom w:val="0"/>
          <w:divBdr>
            <w:top w:val="none" w:sz="0" w:space="0" w:color="auto"/>
            <w:left w:val="none" w:sz="0" w:space="0" w:color="auto"/>
            <w:bottom w:val="none" w:sz="0" w:space="0" w:color="auto"/>
            <w:right w:val="none" w:sz="0" w:space="0" w:color="auto"/>
          </w:divBdr>
        </w:div>
        <w:div w:id="507909309">
          <w:marLeft w:val="547"/>
          <w:marRight w:val="0"/>
          <w:marTop w:val="115"/>
          <w:marBottom w:val="0"/>
          <w:divBdr>
            <w:top w:val="none" w:sz="0" w:space="0" w:color="auto"/>
            <w:left w:val="none" w:sz="0" w:space="0" w:color="auto"/>
            <w:bottom w:val="none" w:sz="0" w:space="0" w:color="auto"/>
            <w:right w:val="none" w:sz="0" w:space="0" w:color="auto"/>
          </w:divBdr>
        </w:div>
        <w:div w:id="1265651617">
          <w:marLeft w:val="547"/>
          <w:marRight w:val="0"/>
          <w:marTop w:val="115"/>
          <w:marBottom w:val="0"/>
          <w:divBdr>
            <w:top w:val="none" w:sz="0" w:space="0" w:color="auto"/>
            <w:left w:val="none" w:sz="0" w:space="0" w:color="auto"/>
            <w:bottom w:val="none" w:sz="0" w:space="0" w:color="auto"/>
            <w:right w:val="none" w:sz="0" w:space="0" w:color="auto"/>
          </w:divBdr>
        </w:div>
      </w:divsChild>
    </w:div>
    <w:div w:id="1983001923">
      <w:bodyDiv w:val="1"/>
      <w:marLeft w:val="0"/>
      <w:marRight w:val="0"/>
      <w:marTop w:val="0"/>
      <w:marBottom w:val="0"/>
      <w:divBdr>
        <w:top w:val="none" w:sz="0" w:space="0" w:color="auto"/>
        <w:left w:val="none" w:sz="0" w:space="0" w:color="auto"/>
        <w:bottom w:val="none" w:sz="0" w:space="0" w:color="auto"/>
        <w:right w:val="none" w:sz="0" w:space="0" w:color="auto"/>
      </w:divBdr>
    </w:div>
    <w:div w:id="2094741068">
      <w:bodyDiv w:val="1"/>
      <w:marLeft w:val="0"/>
      <w:marRight w:val="0"/>
      <w:marTop w:val="0"/>
      <w:marBottom w:val="0"/>
      <w:divBdr>
        <w:top w:val="none" w:sz="0" w:space="0" w:color="auto"/>
        <w:left w:val="none" w:sz="0" w:space="0" w:color="auto"/>
        <w:bottom w:val="none" w:sz="0" w:space="0" w:color="auto"/>
        <w:right w:val="none" w:sz="0" w:space="0" w:color="auto"/>
      </w:divBdr>
      <w:divsChild>
        <w:div w:id="1418482513">
          <w:marLeft w:val="0"/>
          <w:marRight w:val="0"/>
          <w:marTop w:val="0"/>
          <w:marBottom w:val="0"/>
          <w:divBdr>
            <w:top w:val="none" w:sz="0" w:space="0" w:color="auto"/>
            <w:left w:val="none" w:sz="0" w:space="0" w:color="auto"/>
            <w:bottom w:val="none" w:sz="0" w:space="0" w:color="auto"/>
            <w:right w:val="none" w:sz="0" w:space="0" w:color="auto"/>
          </w:divBdr>
        </w:div>
        <w:div w:id="1673603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inj_group\suleiman\EIC\Proceedings\JACoW_W10_LT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D2DA0-84FA-4F15-B280-D2807AA71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JACoW_W10_LTR</Template>
  <TotalTime>30</TotalTime>
  <Pages>5</Pages>
  <Words>3589</Words>
  <Characters>19164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suleiman</dc:creator>
  <cp:lastModifiedBy>suleiman</cp:lastModifiedBy>
  <cp:revision>32</cp:revision>
  <cp:lastPrinted>2014-06-27T17:18:00Z</cp:lastPrinted>
  <dcterms:created xsi:type="dcterms:W3CDTF">2014-06-10T19:59:00Z</dcterms:created>
  <dcterms:modified xsi:type="dcterms:W3CDTF">2014-06-27T17:19:00Z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