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62A1" w:rsidRPr="00CC2149" w:rsidRDefault="009407F7" w:rsidP="00162067">
      <w:pPr>
        <w:pStyle w:val="JACoWPaperTitle"/>
      </w:pPr>
      <w:r>
        <w:t>Simulation Study of the Magnetized Electron Beam</w:t>
      </w:r>
      <w:r w:rsidR="005268EA" w:rsidRPr="00CC2149">
        <w:t>*</w:t>
      </w:r>
    </w:p>
    <w:p w:rsidR="00D162A1" w:rsidRPr="00CC2149" w:rsidRDefault="009407F7" w:rsidP="009407F7">
      <w:pPr>
        <w:pStyle w:val="JACoWAuthorList"/>
        <w:sectPr w:rsidR="00D162A1" w:rsidRPr="00CC2149" w:rsidSect="005D2492">
          <w:footnotePr>
            <w:pos w:val="beneathText"/>
            <w:numFmt w:val="chicago"/>
          </w:footnotePr>
          <w:endnotePr>
            <w:numFmt w:val="decimal"/>
          </w:endnotePr>
          <w:pgSz w:w="12242" w:h="15842" w:code="1"/>
          <w:pgMar w:top="1077" w:right="1474" w:bottom="1077" w:left="1134" w:header="1077" w:footer="1077" w:gutter="0"/>
          <w:cols w:space="720"/>
          <w:titlePg/>
          <w:docGrid w:linePitch="360"/>
        </w:sectPr>
      </w:pPr>
      <w:r>
        <w:t>S.A.K. Wijethunga</w:t>
      </w:r>
      <w:r w:rsidR="00D162A1" w:rsidRPr="00CC2149">
        <w:rPr>
          <w:vertAlign w:val="superscript"/>
        </w:rPr>
        <w:t>†</w:t>
      </w:r>
      <w:r w:rsidR="00D162A1" w:rsidRPr="00CC2149">
        <w:t xml:space="preserve">, </w:t>
      </w:r>
      <w:r>
        <w:t>J</w:t>
      </w:r>
      <w:r w:rsidR="00D162A1" w:rsidRPr="00CC2149">
        <w:t>.</w:t>
      </w:r>
      <w:r>
        <w:t>R.</w:t>
      </w:r>
      <w:r w:rsidR="00D162A1" w:rsidRPr="00CC2149">
        <w:t> </w:t>
      </w:r>
      <w:r>
        <w:t>Delayen</w:t>
      </w:r>
      <w:r w:rsidR="00D162A1" w:rsidRPr="00CC2149">
        <w:t xml:space="preserve">, </w:t>
      </w:r>
      <w:r>
        <w:t xml:space="preserve">Old Dominion </w:t>
      </w:r>
      <w:r w:rsidRPr="00C13A21">
        <w:rPr>
          <w:lang w:val="en-US"/>
        </w:rPr>
        <w:t>University</w:t>
      </w:r>
      <w:r w:rsidR="00D162A1" w:rsidRPr="00CC2149">
        <w:t xml:space="preserve">, </w:t>
      </w:r>
      <w:r>
        <w:t>Norfolk</w:t>
      </w:r>
      <w:r w:rsidR="00925AE8">
        <w:t>, VA 23529</w:t>
      </w:r>
      <w:r w:rsidR="00D162A1" w:rsidRPr="00CC2149">
        <w:t xml:space="preserve">, </w:t>
      </w:r>
      <w:r>
        <w:t>USA</w:t>
      </w:r>
      <w:r w:rsidR="00D162A1" w:rsidRPr="00CC2149">
        <w:br/>
      </w:r>
      <w:r>
        <w:t>G.A. Krafft</w:t>
      </w:r>
      <w:r w:rsidR="00E342DE">
        <w:rPr>
          <w:vertAlign w:val="superscript"/>
        </w:rPr>
        <w:t>1</w:t>
      </w:r>
      <w:r w:rsidRPr="00CC2149">
        <w:t xml:space="preserve">, </w:t>
      </w:r>
      <w:r>
        <w:t xml:space="preserve">F.E. Hannon, R. Suleiman, M. Poelker, J. Benesch, M.A. Mamun, </w:t>
      </w:r>
      <w:r w:rsidR="00D162A1" w:rsidRPr="00CC2149">
        <w:br/>
      </w:r>
      <w:r w:rsidR="00E342DE">
        <w:rPr>
          <w:vertAlign w:val="superscript"/>
        </w:rPr>
        <w:t>1</w:t>
      </w:r>
      <w:r w:rsidRPr="00CC2149">
        <w:t>Thomas Jefferson National Accelerator Facility, Newport News, VA 23606, USA</w:t>
      </w:r>
    </w:p>
    <w:p w:rsidR="00D162A1" w:rsidRPr="00F12E83" w:rsidRDefault="00D162A1" w:rsidP="00162067">
      <w:pPr>
        <w:pStyle w:val="JACoWAbstractHeading"/>
      </w:pPr>
      <w:r w:rsidRPr="00F12E83">
        <w:t>Abstract</w:t>
      </w:r>
    </w:p>
    <w:p w:rsidR="00626E52" w:rsidRDefault="00C20141" w:rsidP="00626E52">
      <w:pPr>
        <w:pStyle w:val="BodyTextIndent"/>
        <w:rPr>
          <w:kern w:val="16"/>
        </w:rPr>
      </w:pPr>
      <w:r>
        <w:rPr>
          <w:kern w:val="16"/>
        </w:rPr>
        <w:t xml:space="preserve">Electron cooling of the ion beam plays an important role in electron ion colliders to obtain the required high luminosity. This cooling </w:t>
      </w:r>
      <w:r w:rsidR="0046690A">
        <w:rPr>
          <w:kern w:val="16"/>
        </w:rPr>
        <w:t xml:space="preserve">efficiency </w:t>
      </w:r>
      <w:r>
        <w:rPr>
          <w:kern w:val="16"/>
        </w:rPr>
        <w:t>can be enhanced by using a magnetized electron beam, where the cooling process occurs inside a soleno</w:t>
      </w:r>
      <w:r w:rsidR="008752F9">
        <w:rPr>
          <w:kern w:val="16"/>
        </w:rPr>
        <w:t>id field. This paper presents detailed simulation</w:t>
      </w:r>
      <w:r>
        <w:rPr>
          <w:kern w:val="16"/>
        </w:rPr>
        <w:t xml:space="preserve"> studies perform</w:t>
      </w:r>
      <w:r w:rsidR="00636F7D">
        <w:rPr>
          <w:kern w:val="16"/>
        </w:rPr>
        <w:t xml:space="preserve">ed using ASTRA and GPT </w:t>
      </w:r>
      <w:r w:rsidR="004909B4">
        <w:rPr>
          <w:kern w:val="16"/>
        </w:rPr>
        <w:t>programs</w:t>
      </w:r>
      <w:r>
        <w:rPr>
          <w:kern w:val="16"/>
        </w:rPr>
        <w:t xml:space="preserve"> </w:t>
      </w:r>
      <w:r w:rsidR="00A766A7">
        <w:rPr>
          <w:kern w:val="16"/>
        </w:rPr>
        <w:t>on magnetized electron beam</w:t>
      </w:r>
      <w:r w:rsidR="00636F7D">
        <w:rPr>
          <w:kern w:val="16"/>
        </w:rPr>
        <w:t xml:space="preserve"> </w:t>
      </w:r>
      <w:r w:rsidR="0044365F">
        <w:rPr>
          <w:kern w:val="16"/>
        </w:rPr>
        <w:t>compared</w:t>
      </w:r>
      <w:r>
        <w:rPr>
          <w:kern w:val="16"/>
        </w:rPr>
        <w:t xml:space="preserve"> </w:t>
      </w:r>
      <w:r w:rsidR="00636F7D">
        <w:rPr>
          <w:kern w:val="16"/>
        </w:rPr>
        <w:t>to predictions for beam-</w:t>
      </w:r>
      <w:r>
        <w:rPr>
          <w:kern w:val="16"/>
        </w:rPr>
        <w:t>based magnetization measurements conducted from the magnetized electron beam generated from a DC high voltage photo</w:t>
      </w:r>
      <w:r w:rsidR="00636F7D">
        <w:rPr>
          <w:kern w:val="16"/>
        </w:rPr>
        <w:t>-</w:t>
      </w:r>
      <w:r>
        <w:rPr>
          <w:kern w:val="16"/>
        </w:rPr>
        <w:t xml:space="preserve">gun </w:t>
      </w:r>
      <w:r w:rsidR="00636F7D">
        <w:rPr>
          <w:kern w:val="16"/>
        </w:rPr>
        <w:t>as a function of beam size and rotation angle variations along the beamline, for different solenoid currents</w:t>
      </w:r>
      <w:r w:rsidR="00A766A7">
        <w:rPr>
          <w:kern w:val="16"/>
        </w:rPr>
        <w:t xml:space="preserve"> and other parameters</w:t>
      </w:r>
      <w:r w:rsidR="00636F7D">
        <w:rPr>
          <w:kern w:val="16"/>
        </w:rPr>
        <w:t xml:space="preserve">. </w:t>
      </w:r>
    </w:p>
    <w:p w:rsidR="00626E52" w:rsidRDefault="00626E52" w:rsidP="00626E52">
      <w:pPr>
        <w:pStyle w:val="BodyTextIndent"/>
        <w:rPr>
          <w:kern w:val="16"/>
        </w:rPr>
      </w:pPr>
    </w:p>
    <w:p w:rsidR="004909B4" w:rsidRPr="00626E52" w:rsidRDefault="00626E52" w:rsidP="00626E52">
      <w:pPr>
        <w:pStyle w:val="BodyTextIndent"/>
        <w:jc w:val="center"/>
        <w:rPr>
          <w:b/>
          <w:kern w:val="16"/>
          <w:sz w:val="24"/>
          <w:szCs w:val="24"/>
        </w:rPr>
      </w:pPr>
      <w:r w:rsidRPr="00626E52">
        <w:rPr>
          <w:b/>
          <w:sz w:val="24"/>
          <w:szCs w:val="24"/>
        </w:rPr>
        <w:t>INTRODUCTION</w:t>
      </w:r>
    </w:p>
    <w:p w:rsidR="00626E52" w:rsidRPr="00626E52" w:rsidRDefault="00626E52" w:rsidP="00626E52">
      <w:pPr>
        <w:pStyle w:val="JACoWBodyTextIndent"/>
        <w:rPr>
          <w:lang w:val="fr-FR"/>
        </w:rPr>
      </w:pPr>
    </w:p>
    <w:p w:rsidR="00952D99" w:rsidRDefault="00AB0ECC" w:rsidP="006076D7">
      <w:pPr>
        <w:pStyle w:val="BodyTextIndent"/>
        <w:rPr>
          <w:rStyle w:val="JACoWBodyTextIndentChar"/>
        </w:rPr>
      </w:pPr>
      <w:r>
        <w:rPr>
          <w:rStyle w:val="JACoWBodyTextIndentChar"/>
        </w:rPr>
        <w:t xml:space="preserve">Electron ion colliders </w:t>
      </w:r>
      <w:r w:rsidR="00EA0EDE">
        <w:rPr>
          <w:rStyle w:val="JACoWBodyTextIndentChar"/>
        </w:rPr>
        <w:t>must provide ultra-</w:t>
      </w:r>
      <w:r>
        <w:rPr>
          <w:rStyle w:val="JACoWBodyTextIndentChar"/>
        </w:rPr>
        <w:t>high</w:t>
      </w:r>
      <w:r w:rsidR="0074280C">
        <w:rPr>
          <w:rStyle w:val="JACoWBodyTextIndentChar"/>
        </w:rPr>
        <w:t xml:space="preserve"> </w:t>
      </w:r>
      <w:r w:rsidR="00EA0EDE">
        <w:rPr>
          <w:rStyle w:val="JACoWBodyTextIndentChar"/>
        </w:rPr>
        <w:t xml:space="preserve">collision luminosity to achieve </w:t>
      </w:r>
      <w:r w:rsidR="00AD41DD">
        <w:rPr>
          <w:rStyle w:val="JACoWBodyTextIndentChar"/>
        </w:rPr>
        <w:t xml:space="preserve">the </w:t>
      </w:r>
      <w:r w:rsidR="00EA0EDE">
        <w:rPr>
          <w:rStyle w:val="JACoWBodyTextIndentChar"/>
        </w:rPr>
        <w:t xml:space="preserve">promised physics goals. </w:t>
      </w:r>
      <w:r w:rsidR="00AD41DD">
        <w:rPr>
          <w:rStyle w:val="JACoWBodyTextIndentChar"/>
        </w:rPr>
        <w:t>To meet this high luminosity</w:t>
      </w:r>
      <w:r w:rsidR="0044365F">
        <w:rPr>
          <w:rStyle w:val="JACoWBodyTextIndentChar"/>
        </w:rPr>
        <w:t>,</w:t>
      </w:r>
      <w:r w:rsidR="00EA0EDE">
        <w:rPr>
          <w:rStyle w:val="JACoWBodyTextIndentChar"/>
        </w:rPr>
        <w:t xml:space="preserve"> transverse emittance </w:t>
      </w:r>
      <w:r w:rsidR="00AD41DD">
        <w:rPr>
          <w:rStyle w:val="JACoWBodyTextIndentChar"/>
        </w:rPr>
        <w:t xml:space="preserve">of the ion beam must be small </w:t>
      </w:r>
      <w:r w:rsidR="00EA0EDE">
        <w:rPr>
          <w:rStyle w:val="JACoWBodyTextIndentChar"/>
        </w:rPr>
        <w:t>at the electron</w:t>
      </w:r>
      <w:r w:rsidR="00AD41DD">
        <w:rPr>
          <w:rStyle w:val="JACoWBodyTextIndentChar"/>
        </w:rPr>
        <w:t>-ion</w:t>
      </w:r>
      <w:r w:rsidR="00EA0EDE">
        <w:rPr>
          <w:rStyle w:val="JACoWBodyTextIndentChar"/>
        </w:rPr>
        <w:t xml:space="preserve"> collision</w:t>
      </w:r>
      <w:r w:rsidR="00910A11">
        <w:rPr>
          <w:rStyle w:val="JACoWBodyTextIndentChar"/>
        </w:rPr>
        <w:t xml:space="preserve"> point</w:t>
      </w:r>
      <w:r w:rsidR="00AD41DD">
        <w:rPr>
          <w:rStyle w:val="JACoWBodyTextIndentChar"/>
        </w:rPr>
        <w:t xml:space="preserve">. </w:t>
      </w:r>
      <w:r w:rsidR="004F43A1">
        <w:rPr>
          <w:rStyle w:val="JACoWBodyTextIndentChar"/>
        </w:rPr>
        <w:t>Emittance growth that results from intra beam scattering can be controlled by electron cooling of the ion beam</w:t>
      </w:r>
      <w:r w:rsidR="00910A11">
        <w:rPr>
          <w:rStyle w:val="JACoWBodyTextIndentChar"/>
        </w:rPr>
        <w:t xml:space="preserve">. The </w:t>
      </w:r>
      <w:r w:rsidR="00AD41DD">
        <w:rPr>
          <w:rStyle w:val="JACoWBodyTextIndentChar"/>
        </w:rPr>
        <w:t>cooling efficiency</w:t>
      </w:r>
      <w:r w:rsidR="009A4D07">
        <w:rPr>
          <w:rStyle w:val="JACoWBodyTextIndentChar"/>
        </w:rPr>
        <w:t xml:space="preserve"> </w:t>
      </w:r>
      <w:r w:rsidR="00AD41DD">
        <w:rPr>
          <w:rStyle w:val="JACoWBodyTextIndentChar"/>
        </w:rPr>
        <w:t xml:space="preserve">can be improved by </w:t>
      </w:r>
      <w:r w:rsidR="009A4D07">
        <w:rPr>
          <w:rStyle w:val="JACoWBodyTextIndentChar"/>
        </w:rPr>
        <w:t xml:space="preserve">using </w:t>
      </w:r>
      <w:r w:rsidR="00AD41DD">
        <w:rPr>
          <w:rStyle w:val="JACoWBodyTextIndentChar"/>
        </w:rPr>
        <w:t>a magnetized electron beam</w:t>
      </w:r>
      <w:r w:rsidR="009A4D07">
        <w:rPr>
          <w:rStyle w:val="JACoWBodyTextIndentChar"/>
        </w:rPr>
        <w:t>, where the cooling process occurs inside a solenoid field</w:t>
      </w:r>
      <w:r w:rsidR="00910A11">
        <w:rPr>
          <w:rStyle w:val="JACoWBodyTextIndentChar"/>
        </w:rPr>
        <w:t xml:space="preserve"> and thereby, the small helical trajectories help to increase the electron-ion interaction time while suppressing the electron-ion </w:t>
      </w:r>
      <w:r w:rsidR="00B55632">
        <w:rPr>
          <w:rStyle w:val="JACoWBodyTextIndentChar"/>
        </w:rPr>
        <w:t>recombination [</w:t>
      </w:r>
      <w:r w:rsidR="006057A7">
        <w:rPr>
          <w:rStyle w:val="JACoWBodyTextIndentChar"/>
        </w:rPr>
        <w:t>1-2]</w:t>
      </w:r>
      <w:r w:rsidR="009A4D07">
        <w:rPr>
          <w:rStyle w:val="JACoWBodyTextIndentChar"/>
        </w:rPr>
        <w:t xml:space="preserve">. But, the radial fringe magnetic field at the entrance of the solenoid creates a large additional rotational motion which adversely affects the cooling process. At the electron source, we create the electron beam inside a similar magnetic </w:t>
      </w:r>
      <w:r w:rsidR="00910A11">
        <w:rPr>
          <w:rStyle w:val="JACoWBodyTextIndentChar"/>
        </w:rPr>
        <w:t>field but</w:t>
      </w:r>
      <w:r w:rsidR="009A4D07">
        <w:rPr>
          <w:rStyle w:val="JACoWBodyTextIndentChar"/>
        </w:rPr>
        <w:t xml:space="preserve"> inducing rotational motion in the opposite direction to compensate this effect.  </w:t>
      </w:r>
    </w:p>
    <w:p w:rsidR="00D52B9F" w:rsidRDefault="00E05F26" w:rsidP="006076D7">
      <w:pPr>
        <w:pStyle w:val="BodyTextIndent"/>
        <w:rPr>
          <w:rStyle w:val="JACoWBodyTextIndentChar"/>
        </w:rPr>
      </w:pPr>
      <w:r>
        <w:rPr>
          <w:rStyle w:val="JACoWBodyTextIndentChar"/>
        </w:rPr>
        <w:t xml:space="preserve"> </w:t>
      </w:r>
      <w:r w:rsidR="00283EBD">
        <w:rPr>
          <w:rStyle w:val="JACoWBodyTextIndentChar"/>
        </w:rPr>
        <w:t xml:space="preserve">The generation and characterization of the magnetized electron beam </w:t>
      </w:r>
      <w:r w:rsidR="001F0B0F">
        <w:rPr>
          <w:rStyle w:val="JACoWBodyTextIndentChar"/>
        </w:rPr>
        <w:t>was</w:t>
      </w:r>
      <w:r w:rsidR="00130666">
        <w:rPr>
          <w:rStyle w:val="JACoWBodyTextIndentChar"/>
        </w:rPr>
        <w:t xml:space="preserve"> successfully</w:t>
      </w:r>
      <w:r w:rsidR="00283EBD">
        <w:rPr>
          <w:rStyle w:val="JACoWBodyTextIndentChar"/>
        </w:rPr>
        <w:t xml:space="preserve"> </w:t>
      </w:r>
      <w:r w:rsidR="001F0B0F">
        <w:rPr>
          <w:rStyle w:val="JACoWBodyTextIndentChar"/>
        </w:rPr>
        <w:t>conducted</w:t>
      </w:r>
      <w:r w:rsidR="00283EBD">
        <w:rPr>
          <w:rStyle w:val="JACoWBodyTextIndentChar"/>
        </w:rPr>
        <w:t xml:space="preserve"> at Thomas Jefferson Accelerator Facility (JLab). </w:t>
      </w:r>
      <w:r w:rsidR="001F0B0F">
        <w:rPr>
          <w:rStyle w:val="JACoWBodyTextIndentChar"/>
        </w:rPr>
        <w:t>Simultaneously, simulations were performed using ASTRA (A Space Charge Tracking Algorithm) and GPT (General Particle Tr</w:t>
      </w:r>
      <w:r w:rsidR="006076D7">
        <w:rPr>
          <w:rStyle w:val="JACoWBodyTextIndentChar"/>
        </w:rPr>
        <w:t xml:space="preserve">acer) programs. </w:t>
      </w:r>
      <w:r w:rsidR="001F0B0F">
        <w:rPr>
          <w:rStyle w:val="JACoWBodyTextIndentChar"/>
        </w:rPr>
        <w:t xml:space="preserve">This paper presents </w:t>
      </w:r>
      <w:r w:rsidR="0044365F">
        <w:rPr>
          <w:rStyle w:val="JACoWBodyTextIndentChar"/>
        </w:rPr>
        <w:t xml:space="preserve">details </w:t>
      </w:r>
      <w:r w:rsidR="001F0B0F">
        <w:rPr>
          <w:rStyle w:val="JACoWBodyTextIndentChar"/>
        </w:rPr>
        <w:t xml:space="preserve">of the simulations and comparison to </w:t>
      </w:r>
      <w:r w:rsidR="006076D7">
        <w:rPr>
          <w:rStyle w:val="JACoWBodyTextIndentChar"/>
        </w:rPr>
        <w:t xml:space="preserve">beam-based </w:t>
      </w:r>
      <w:r w:rsidR="001F0B0F">
        <w:rPr>
          <w:rStyle w:val="JACoWBodyTextIndentChar"/>
        </w:rPr>
        <w:t>measurements</w:t>
      </w:r>
      <w:r w:rsidR="006076D7">
        <w:rPr>
          <w:rStyle w:val="JACoWBodyTextIndentChar"/>
        </w:rPr>
        <w:t xml:space="preserve"> </w:t>
      </w:r>
      <w:r w:rsidR="004909B4">
        <w:rPr>
          <w:rStyle w:val="JACoWBodyTextIndentChar"/>
        </w:rPr>
        <w:t>which help to</w:t>
      </w:r>
      <w:r w:rsidR="006076D7">
        <w:rPr>
          <w:rStyle w:val="JACoWBodyTextIndentChar"/>
        </w:rPr>
        <w:t xml:space="preserve"> understand the theory, both qualitatively and quantitatively</w:t>
      </w:r>
      <w:r w:rsidR="004909B4">
        <w:rPr>
          <w:rStyle w:val="JACoWBodyTextIndentChar"/>
        </w:rPr>
        <w:t xml:space="preserve"> and to </w:t>
      </w:r>
      <w:r w:rsidR="006076D7">
        <w:rPr>
          <w:rStyle w:val="JACoWBodyTextIndentChar"/>
        </w:rPr>
        <w:t>optimize the parameters for better results</w:t>
      </w:r>
      <w:r w:rsidR="001F0B0F">
        <w:rPr>
          <w:rStyle w:val="JACoWBodyTextIndentChar"/>
        </w:rPr>
        <w:t xml:space="preserve">. </w:t>
      </w:r>
    </w:p>
    <w:p w:rsidR="006076D7" w:rsidRDefault="006076D7" w:rsidP="006076D7">
      <w:pPr>
        <w:pStyle w:val="JACoWSectionHeading"/>
      </w:pPr>
      <w:r>
        <w:t>Experimental setup</w:t>
      </w:r>
    </w:p>
    <w:p w:rsidR="006076D7" w:rsidRPr="006076D7" w:rsidRDefault="006076D7" w:rsidP="006076D7">
      <w:pPr>
        <w:pStyle w:val="JACoWBodyTextIndent"/>
        <w:rPr>
          <w:lang w:val="fr-FR"/>
        </w:rPr>
      </w:pPr>
    </w:p>
    <w:p w:rsidR="006076D7" w:rsidRDefault="006076D7" w:rsidP="00D162A1">
      <w:pPr>
        <w:pStyle w:val="BodyTextIndent"/>
        <w:rPr>
          <w:rStyle w:val="JACoWBodyTextIndentChar"/>
        </w:rPr>
      </w:pPr>
      <w:r w:rsidRPr="00590A04">
        <w:rPr>
          <w:noProof/>
          <w:lang w:val="en-US"/>
        </w:rPr>
        <mc:AlternateContent>
          <mc:Choice Requires="wps">
            <w:drawing>
              <wp:anchor distT="0" distB="0" distL="114300" distR="114300" simplePos="0" relativeHeight="251671040" behindDoc="0" locked="0" layoutInCell="1" allowOverlap="0" wp14:anchorId="2AA945FB" wp14:editId="3AEE6D80">
                <wp:simplePos x="0" y="0"/>
                <wp:positionH relativeFrom="column">
                  <wp:posOffset>48145</wp:posOffset>
                </wp:positionH>
                <wp:positionV relativeFrom="page">
                  <wp:posOffset>9030797</wp:posOffset>
                </wp:positionV>
                <wp:extent cx="2954020" cy="548640"/>
                <wp:effectExtent l="0" t="0" r="5080" b="10160"/>
                <wp:wrapTopAndBottom/>
                <wp:docPr id="4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5486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rsidR="00AA261B" w:rsidRDefault="00AA261B" w:rsidP="00D52B9F">
                            <w:pPr>
                              <w:pStyle w:val="BodyTextIndent"/>
                              <w:tabs>
                                <w:tab w:val="left" w:leader="underscore" w:pos="1800"/>
                              </w:tabs>
                              <w:ind w:firstLine="0"/>
                              <w:rPr>
                                <w:kern w:val="16"/>
                                <w:sz w:val="8"/>
                              </w:rPr>
                            </w:pPr>
                            <w:r>
                              <w:rPr>
                                <w:kern w:val="16"/>
                                <w:sz w:val="8"/>
                              </w:rPr>
                              <w:tab/>
                            </w:r>
                          </w:p>
                          <w:p w:rsidR="00AA261B" w:rsidRPr="00B24009" w:rsidRDefault="00AA261B" w:rsidP="00D52B9F">
                            <w:pPr>
                              <w:pStyle w:val="FootnoteText"/>
                              <w:keepNext/>
                              <w:jc w:val="both"/>
                              <w:rPr>
                                <w:kern w:val="16"/>
                              </w:rPr>
                            </w:pPr>
                            <w:r w:rsidRPr="00F5281D">
                              <w:rPr>
                                <w:kern w:val="16"/>
                              </w:rPr>
                              <w:t>*</w:t>
                            </w:r>
                            <w:r>
                              <w:rPr>
                                <w:kern w:val="16"/>
                              </w:rPr>
                              <w:t xml:space="preserve"> This work is supported by the Department of Energy, Laboratory Directed Research and Development funding, under contract DE-AC05-06OR23177</w:t>
                            </w:r>
                          </w:p>
                          <w:p w:rsidR="00AA261B" w:rsidRPr="00E56880" w:rsidRDefault="00AA261B" w:rsidP="00D52B9F">
                            <w:pPr>
                              <w:pStyle w:val="FootnoteText"/>
                              <w:jc w:val="both"/>
                            </w:pPr>
                            <w:r w:rsidRPr="00B24009">
                              <w:t xml:space="preserve">† </w:t>
                            </w:r>
                            <w:r>
                              <w:t>wwije001@odu.edu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A945FB" id="_x0000_t202" coordsize="21600,21600" o:spt="202" path="m,l,21600r21600,l21600,xe">
                <v:stroke joinstyle="miter"/>
                <v:path gradientshapeok="t" o:connecttype="rect"/>
              </v:shapetype>
              <v:shape id="Text Box 38" o:spid="_x0000_s1026" type="#_x0000_t202" style="position:absolute;left:0;text-align:left;margin-left:3.8pt;margin-top:711.1pt;width:232.6pt;height:43.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O8mPwIAADcEAAAOAAAAZHJzL2Uyb0RvYy54bWysU9tu2zAMfR+wfxD07vpSJbWNOkWbNMOA&#10;7gK0+wBFlmNjtqhJSu2u2L+PkpOu296GvQgUKR6S51CXV9PQk0dpbAeqoulZQolUAupO7Sv65WEb&#10;5ZRYx1XNe1Cyok/S0qvV2zeXoy5lBi30tTQEQZQtR13R1jldxrEVrRy4PQMtFQYbMAN3eDX7uDZ8&#10;RPShj7MkWcYjmFobENJa9G7mIF0F/KaRwn1qGisd6SuKvblwmnDu/BmvLnm5N1y3nTi2wf+hi4F3&#10;Cou+QG244+Rgur+ghk4YsNC4MwFDDE3TCRlmwGnS5I9p7luuZZgFybH6hSb7/2DFx8fPhnR1RVlG&#10;ieIDavQgJ0duYCLnuedn1LbEZ/caH7oJ/ahzmNXqOxBfLVGwbrnay2tjYGwlr7G/1GfGr1JnHOtB&#10;duMHqLEOPzgIQFNjBk8e0kEQHXV6etHG9yLQmRULlmQYEhhbsHzJgngxL0/Z2lj3TsJAvFFRg9oH&#10;dP54Z53vhpenJ76Ygm3X90H/Xv3mwIezB2tjqo/5LoKcz0VS3Oa3OYtYtryNWFLX0fV2zaLlNr1Y&#10;bM436/Um/TGv1aukNGPJTVZE22V+EbGGLaLiIsmjJC1uimXCCrbZhiQsfSoayPN8zcy5aTcdxdhB&#10;/YQ0Gpi3GX8fGi2Y75SMuMkVtd8O3EhK+vcKpfBrfzLMydidDK4EplbUUTKbazd/j4M23b5F5Fls&#10;BdcoV9MFJr2ucxdHkXE7A8HHn+TX//U9vPr131c/AQAA//8DAFBLAwQUAAYACAAAACEAB3cWD98A&#10;AAALAQAADwAAAGRycy9kb3ducmV2LnhtbEyPPU/DMBCGdyT+g3VIbNTGKmkJcaoKwYSESMPA6MRu&#10;YjU+h9htw7/nmMp47z16P4rN7Ad2slN0ARXcLwQwi20wDjsFn/Xr3RpYTBqNHgJaBT82wqa8vip0&#10;bsIZK3vapY6RCcZcK+hTGnPOY9tbr+MijBbptw+T14nOqeNm0mcy9wOXQmTca4eU0OvRPve2PeyO&#10;XsH2C6sX9/3efFT7ytX1o8C37KDU7c28fQKW7JwuMPzVp+pQUqcmHNFENihYZQSSvJRSAiNguZK0&#10;pSHpQawz4GXB/28ofwEAAP//AwBQSwECLQAUAAYACAAAACEAtoM4kv4AAADhAQAAEwAAAAAAAAAA&#10;AAAAAAAAAAAAW0NvbnRlbnRfVHlwZXNdLnhtbFBLAQItABQABgAIAAAAIQA4/SH/1gAAAJQBAAAL&#10;AAAAAAAAAAAAAAAAAC8BAABfcmVscy8ucmVsc1BLAQItABQABgAIAAAAIQAQdO8mPwIAADcEAAAO&#10;AAAAAAAAAAAAAAAAAC4CAABkcnMvZTJvRG9jLnhtbFBLAQItABQABgAIAAAAIQAHdxYP3wAAAAsB&#10;AAAPAAAAAAAAAAAAAAAAAJkEAABkcnMvZG93bnJldi54bWxQSwUGAAAAAAQABADzAAAApQUAAAAA&#10;" o:allowoverlap="f" filled="f" stroked="f">
                <v:textbox inset="0,0,0,0">
                  <w:txbxContent>
                    <w:p w:rsidR="00AA261B" w:rsidRDefault="00AA261B" w:rsidP="00D52B9F">
                      <w:pPr>
                        <w:pStyle w:val="BodyTextIndent"/>
                        <w:tabs>
                          <w:tab w:val="left" w:leader="underscore" w:pos="1800"/>
                        </w:tabs>
                        <w:ind w:firstLine="0"/>
                        <w:rPr>
                          <w:kern w:val="16"/>
                          <w:sz w:val="8"/>
                        </w:rPr>
                      </w:pPr>
                      <w:r>
                        <w:rPr>
                          <w:kern w:val="16"/>
                          <w:sz w:val="8"/>
                        </w:rPr>
                        <w:tab/>
                      </w:r>
                    </w:p>
                    <w:p w:rsidR="00AA261B" w:rsidRPr="00B24009" w:rsidRDefault="00AA261B" w:rsidP="00D52B9F">
                      <w:pPr>
                        <w:pStyle w:val="FootnoteText"/>
                        <w:keepNext/>
                        <w:jc w:val="both"/>
                        <w:rPr>
                          <w:kern w:val="16"/>
                        </w:rPr>
                      </w:pPr>
                      <w:r w:rsidRPr="00F5281D">
                        <w:rPr>
                          <w:kern w:val="16"/>
                        </w:rPr>
                        <w:t>*</w:t>
                      </w:r>
                      <w:r>
                        <w:rPr>
                          <w:kern w:val="16"/>
                        </w:rPr>
                        <w:t xml:space="preserve"> This work is supported by the Department of Energy, Laboratory Directed Research and Development funding, under contract DE-AC05-06OR23177</w:t>
                      </w:r>
                    </w:p>
                    <w:p w:rsidR="00AA261B" w:rsidRPr="00E56880" w:rsidRDefault="00AA261B" w:rsidP="00D52B9F">
                      <w:pPr>
                        <w:pStyle w:val="FootnoteText"/>
                        <w:jc w:val="both"/>
                      </w:pPr>
                      <w:r w:rsidRPr="00B24009">
                        <w:t xml:space="preserve">† </w:t>
                      </w:r>
                      <w:r>
                        <w:t>wwije001@odu.edu</w:t>
                      </w:r>
                    </w:p>
                  </w:txbxContent>
                </v:textbox>
                <w10:wrap type="topAndBottom" anchory="page"/>
              </v:shape>
            </w:pict>
          </mc:Fallback>
        </mc:AlternateContent>
      </w:r>
      <w:r w:rsidR="007A5FB5">
        <w:rPr>
          <w:rStyle w:val="JACoWBodyTextIndentChar"/>
        </w:rPr>
        <w:t xml:space="preserve">The </w:t>
      </w:r>
      <w:r w:rsidR="00364D54">
        <w:rPr>
          <w:rStyle w:val="JACoWBodyTextIndentChar"/>
        </w:rPr>
        <w:t xml:space="preserve">beamline consists of a </w:t>
      </w:r>
      <w:r w:rsidR="00FB33EB">
        <w:rPr>
          <w:rStyle w:val="JACoWBodyTextIndentChar"/>
        </w:rPr>
        <w:t>DC high voltage photo-gun</w:t>
      </w:r>
      <w:r w:rsidR="00C13816">
        <w:rPr>
          <w:rStyle w:val="JACoWBodyTextIndentChar"/>
        </w:rPr>
        <w:t xml:space="preserve"> operating at 300 kV. </w:t>
      </w:r>
      <w:r w:rsidR="00AB3467">
        <w:rPr>
          <w:rStyle w:val="JACoWBodyTextIndentChar"/>
        </w:rPr>
        <w:t>The gun has</w:t>
      </w:r>
      <w:r w:rsidR="00C13816">
        <w:rPr>
          <w:rStyle w:val="JACoWBodyTextIndentChar"/>
        </w:rPr>
        <w:t xml:space="preserve"> inverted ceramic with</w:t>
      </w:r>
      <w:r w:rsidR="0036501D">
        <w:rPr>
          <w:rStyle w:val="JACoWBodyTextIndentChar"/>
        </w:rPr>
        <w:t xml:space="preserve"> </w:t>
      </w:r>
      <w:r w:rsidR="00F73018">
        <w:rPr>
          <w:rStyle w:val="JACoWBodyTextIndentChar"/>
        </w:rPr>
        <w:t>K</w:t>
      </w:r>
      <w:r w:rsidR="00F73018">
        <w:rPr>
          <w:rStyle w:val="JACoWBodyTextIndentChar"/>
          <w:vertAlign w:val="subscript"/>
        </w:rPr>
        <w:t>2</w:t>
      </w:r>
      <w:r w:rsidR="00F73018">
        <w:rPr>
          <w:rStyle w:val="JACoWBodyTextIndentChar"/>
        </w:rPr>
        <w:t xml:space="preserve">CsSb </w:t>
      </w:r>
      <w:r w:rsidR="00B92A26">
        <w:rPr>
          <w:rStyle w:val="JACoWBodyTextIndentChar"/>
        </w:rPr>
        <w:t>p</w:t>
      </w:r>
      <w:r w:rsidR="00C13816">
        <w:rPr>
          <w:rStyle w:val="JACoWBodyTextIndentChar"/>
        </w:rPr>
        <w:t xml:space="preserve">hotocathode and a green 532 nm drive </w:t>
      </w:r>
      <w:r w:rsidR="004115B5">
        <w:rPr>
          <w:rStyle w:val="JACoWBodyTextIndentChar"/>
        </w:rPr>
        <w:t xml:space="preserve">DC </w:t>
      </w:r>
      <w:r w:rsidR="00C13816">
        <w:rPr>
          <w:rStyle w:val="JACoWBodyTextIndentChar"/>
        </w:rPr>
        <w:t>laser</w:t>
      </w:r>
      <w:r w:rsidR="00B92A26">
        <w:rPr>
          <w:rStyle w:val="JACoWBodyTextIndentChar"/>
        </w:rPr>
        <w:t xml:space="preserve">. </w:t>
      </w:r>
      <w:r w:rsidR="003027E8">
        <w:rPr>
          <w:rStyle w:val="JACoWBodyTextIndentChar"/>
        </w:rPr>
        <w:t>The</w:t>
      </w:r>
      <w:r w:rsidR="00742230">
        <w:rPr>
          <w:rStyle w:val="JACoWBodyTextIndentChar"/>
        </w:rPr>
        <w:t xml:space="preserve"> </w:t>
      </w:r>
      <w:r w:rsidR="00254CAC">
        <w:rPr>
          <w:rStyle w:val="JACoWBodyTextIndentChar"/>
        </w:rPr>
        <w:t xml:space="preserve">transverse size of the </w:t>
      </w:r>
      <w:r w:rsidR="00D52B9F">
        <w:rPr>
          <w:rStyle w:val="JACoWBodyTextIndentChar"/>
        </w:rPr>
        <w:t>lase</w:t>
      </w:r>
      <w:r>
        <w:rPr>
          <w:rStyle w:val="JACoWBodyTextIndentChar"/>
        </w:rPr>
        <w:t>r</w:t>
      </w:r>
      <w:r w:rsidR="00D52B9F">
        <w:rPr>
          <w:rStyle w:val="JACoWBodyTextIndentChar"/>
        </w:rPr>
        <w:t xml:space="preserve"> at the photocathode is set by </w:t>
      </w:r>
      <w:r>
        <w:rPr>
          <w:rStyle w:val="JACoWBodyTextIndentChar"/>
        </w:rPr>
        <w:t>the focusing lens in the laser transport</w:t>
      </w:r>
      <w:r w:rsidR="00D52B9F">
        <w:rPr>
          <w:rStyle w:val="JACoWBodyTextIndentChar"/>
        </w:rPr>
        <w:t>. The laser beam temporal profile is a uniform distributi</w:t>
      </w:r>
      <w:r w:rsidR="0044365F">
        <w:rPr>
          <w:rStyle w:val="JACoWBodyTextIndentChar"/>
        </w:rPr>
        <w:t xml:space="preserve">on with duration of </w:t>
      </w:r>
      <w:r w:rsidR="00D52B9F">
        <w:rPr>
          <w:rStyle w:val="JACoWBodyTextIndentChar"/>
        </w:rPr>
        <w:t xml:space="preserve">25 ps. </w:t>
      </w:r>
    </w:p>
    <w:p w:rsidR="00A95E17" w:rsidRPr="00F73018" w:rsidRDefault="00B92A26" w:rsidP="006076D7">
      <w:pPr>
        <w:pStyle w:val="BodyTextIndent"/>
        <w:rPr>
          <w:kern w:val="16"/>
        </w:rPr>
      </w:pPr>
      <w:r>
        <w:rPr>
          <w:rStyle w:val="JACoWBodyTextIndentChar"/>
        </w:rPr>
        <w:t xml:space="preserve">The </w:t>
      </w:r>
      <w:r w:rsidR="00BE2C05">
        <w:rPr>
          <w:rStyle w:val="JACoWBodyTextIndentChar"/>
        </w:rPr>
        <w:t xml:space="preserve">magnetic field is provided by the </w:t>
      </w:r>
      <w:r>
        <w:rPr>
          <w:rStyle w:val="JACoWBodyTextIndentChar"/>
        </w:rPr>
        <w:t xml:space="preserve">cathode solenoid </w:t>
      </w:r>
      <w:r w:rsidR="00C13816">
        <w:rPr>
          <w:rStyle w:val="JACoWBodyTextIndentChar"/>
        </w:rPr>
        <w:t xml:space="preserve">magnet </w:t>
      </w:r>
      <w:r w:rsidR="00BE2C05">
        <w:rPr>
          <w:rStyle w:val="JACoWBodyTextIndentChar"/>
        </w:rPr>
        <w:t>which is</w:t>
      </w:r>
      <w:r w:rsidR="00C13816">
        <w:rPr>
          <w:rStyle w:val="JACoWBodyTextIndentChar"/>
        </w:rPr>
        <w:t xml:space="preserve"> designed to fit in front of the gun </w:t>
      </w:r>
      <w:r w:rsidR="00BE2C05">
        <w:rPr>
          <w:rStyle w:val="JACoWBodyTextIndentChar"/>
        </w:rPr>
        <w:t>chamber,</w:t>
      </w:r>
      <w:r w:rsidR="00C13816">
        <w:rPr>
          <w:rStyle w:val="JACoWBodyTextIndentChar"/>
        </w:rPr>
        <w:t xml:space="preserve"> </w:t>
      </w:r>
      <w:r>
        <w:rPr>
          <w:rStyle w:val="JACoWBodyTextIndentChar"/>
        </w:rPr>
        <w:t xml:space="preserve">0.2029 m away from the </w:t>
      </w:r>
      <w:r w:rsidR="00E20636">
        <w:rPr>
          <w:rStyle w:val="JACoWBodyTextIndentChar"/>
        </w:rPr>
        <w:t>cathode</w:t>
      </w:r>
      <w:r w:rsidR="00C13816">
        <w:rPr>
          <w:rStyle w:val="JACoWBodyTextIndentChar"/>
        </w:rPr>
        <w:t xml:space="preserve">. </w:t>
      </w:r>
      <w:r w:rsidR="0044365F">
        <w:rPr>
          <w:rStyle w:val="JACoWBodyTextIndentChar"/>
        </w:rPr>
        <w:t>The m</w:t>
      </w:r>
      <w:r w:rsidR="00BE2C05">
        <w:rPr>
          <w:rStyle w:val="JACoWBodyTextIndentChar"/>
        </w:rPr>
        <w:t xml:space="preserve">agnet operates at </w:t>
      </w:r>
      <w:r w:rsidR="0044365F">
        <w:rPr>
          <w:rStyle w:val="JACoWBodyTextIndentChar"/>
        </w:rPr>
        <w:t xml:space="preserve">a maximum of </w:t>
      </w:r>
      <w:r w:rsidR="00BE2C05">
        <w:rPr>
          <w:rStyle w:val="JACoWBodyTextIndentChar"/>
        </w:rPr>
        <w:t xml:space="preserve">400 A </w:t>
      </w:r>
      <w:r w:rsidR="00D57F75">
        <w:rPr>
          <w:rStyle w:val="JACoWBodyTextIndentChar"/>
        </w:rPr>
        <w:t>t</w:t>
      </w:r>
      <w:r w:rsidR="00BE2C05">
        <w:rPr>
          <w:rStyle w:val="JACoWBodyTextIndentChar"/>
        </w:rPr>
        <w:t>o provide 1.5 kG at cathode.</w:t>
      </w:r>
      <w:r w:rsidR="00E20636">
        <w:rPr>
          <w:rStyle w:val="JACoWBodyTextIndentChar"/>
        </w:rPr>
        <w:t xml:space="preserve"> </w:t>
      </w:r>
    </w:p>
    <w:p w:rsidR="004909B4" w:rsidRDefault="00D52B9F" w:rsidP="00A95E17">
      <w:pPr>
        <w:pStyle w:val="BodyTextIndent"/>
        <w:rPr>
          <w:rStyle w:val="JACoWBodyTextIndentChar"/>
        </w:rPr>
      </w:pPr>
      <w:r w:rsidRPr="006970C6">
        <w:rPr>
          <w:rStyle w:val="JACoWBodyTextIndentChar"/>
        </w:rPr>
        <w:t xml:space="preserve"> </w:t>
      </w:r>
      <w:r w:rsidR="00A95E17">
        <w:rPr>
          <w:rStyle w:val="JACoWBodyTextIndentChar"/>
        </w:rPr>
        <w:t>Do</w:t>
      </w:r>
      <w:r w:rsidR="0044365F">
        <w:rPr>
          <w:rStyle w:val="JACoWBodyTextIndentChar"/>
        </w:rPr>
        <w:t xml:space="preserve">wnstream, </w:t>
      </w:r>
      <w:r w:rsidR="00A95E17">
        <w:rPr>
          <w:rStyle w:val="JACoWBodyTextIndentChar"/>
        </w:rPr>
        <w:t xml:space="preserve">the beam line </w:t>
      </w:r>
      <w:r w:rsidR="005C1417">
        <w:rPr>
          <w:rStyle w:val="JACoWBodyTextIndentChar"/>
        </w:rPr>
        <w:t>consists</w:t>
      </w:r>
      <w:r w:rsidR="00A95E17">
        <w:rPr>
          <w:rStyle w:val="JACoWBodyTextIndentChar"/>
        </w:rPr>
        <w:t xml:space="preserve"> of two fluorescent YAG screens</w:t>
      </w:r>
      <w:r w:rsidR="0044365F">
        <w:rPr>
          <w:rStyle w:val="JACoWBodyTextIndentChar"/>
        </w:rPr>
        <w:t xml:space="preserve"> </w:t>
      </w:r>
      <w:r w:rsidR="00A95E17">
        <w:rPr>
          <w:rStyle w:val="JACoWBodyTextIndentChar"/>
        </w:rPr>
        <w:t>slit combinations</w:t>
      </w:r>
      <w:r w:rsidR="000B6F88">
        <w:rPr>
          <w:rStyle w:val="JACoWBodyTextIndentChar"/>
        </w:rPr>
        <w:t xml:space="preserve"> (viewer)</w:t>
      </w:r>
      <w:r w:rsidR="00A95E17">
        <w:rPr>
          <w:rStyle w:val="JACoWBodyTextIndentChar"/>
        </w:rPr>
        <w:t xml:space="preserve"> </w:t>
      </w:r>
      <w:r w:rsidR="00742230">
        <w:rPr>
          <w:rStyle w:val="JACoWBodyTextIndentChar"/>
        </w:rPr>
        <w:t xml:space="preserve">at 1.5 m, 2.0 m </w:t>
      </w:r>
      <w:r w:rsidR="00A95E17">
        <w:rPr>
          <w:rStyle w:val="JACoWBodyTextIndentChar"/>
        </w:rPr>
        <w:t xml:space="preserve">and one YAG screen </w:t>
      </w:r>
      <w:r w:rsidR="00742230">
        <w:rPr>
          <w:rStyle w:val="JACoWBodyTextIndentChar"/>
        </w:rPr>
        <w:t xml:space="preserve">at 3.75 m </w:t>
      </w:r>
      <w:r w:rsidR="00A95E17">
        <w:rPr>
          <w:rStyle w:val="JACoWBodyTextIndentChar"/>
        </w:rPr>
        <w:t xml:space="preserve">to measure the beam’s transverse density </w:t>
      </w:r>
      <w:r w:rsidR="0044365F">
        <w:rPr>
          <w:rStyle w:val="JACoWBodyTextIndentChar"/>
        </w:rPr>
        <w:t xml:space="preserve">profile </w:t>
      </w:r>
      <w:r w:rsidR="00A95E17">
        <w:rPr>
          <w:rStyle w:val="JACoWBodyTextIndentChar"/>
        </w:rPr>
        <w:t xml:space="preserve">at </w:t>
      </w:r>
      <w:r w:rsidR="00DF0345">
        <w:rPr>
          <w:rStyle w:val="JACoWBodyTextIndentChar"/>
        </w:rPr>
        <w:t>those</w:t>
      </w:r>
      <w:r w:rsidR="00A95E17">
        <w:rPr>
          <w:rStyle w:val="JACoWBodyTextIndentChar"/>
        </w:rPr>
        <w:t xml:space="preserve"> locations</w:t>
      </w:r>
      <w:r w:rsidR="00DF0345">
        <w:rPr>
          <w:rStyle w:val="JACoWBodyTextIndentChar"/>
        </w:rPr>
        <w:t>,</w:t>
      </w:r>
      <w:r w:rsidR="00A95E17">
        <w:rPr>
          <w:rStyle w:val="JACoWBodyTextIndentChar"/>
        </w:rPr>
        <w:t xml:space="preserve"> trace the beam rotation </w:t>
      </w:r>
      <w:r w:rsidR="00DF0345">
        <w:rPr>
          <w:rStyle w:val="JACoWBodyTextIndentChar"/>
        </w:rPr>
        <w:t xml:space="preserve">angles and measure the transverse emittance. </w:t>
      </w:r>
      <w:r w:rsidR="005654B4">
        <w:rPr>
          <w:rStyle w:val="JACoWBodyTextIndentChar"/>
        </w:rPr>
        <w:t>Additionally,</w:t>
      </w:r>
      <w:r w:rsidR="00A95E17">
        <w:rPr>
          <w:rStyle w:val="JACoWBodyTextIndentChar"/>
        </w:rPr>
        <w:t xml:space="preserve"> </w:t>
      </w:r>
      <w:r w:rsidR="005654B4">
        <w:rPr>
          <w:rStyle w:val="JACoWBodyTextIndentChar"/>
        </w:rPr>
        <w:t>i</w:t>
      </w:r>
      <w:r w:rsidR="002509DF">
        <w:rPr>
          <w:rStyle w:val="JACoWBodyTextIndentChar"/>
        </w:rPr>
        <w:t xml:space="preserve">n order to focus </w:t>
      </w:r>
      <w:r w:rsidR="005654B4">
        <w:rPr>
          <w:rStyle w:val="JACoWBodyTextIndentChar"/>
        </w:rPr>
        <w:t xml:space="preserve">and steer </w:t>
      </w:r>
      <w:r w:rsidR="002509DF">
        <w:rPr>
          <w:rStyle w:val="JACoWBodyTextIndentChar"/>
        </w:rPr>
        <w:t xml:space="preserve">the beam </w:t>
      </w:r>
      <w:r w:rsidR="007D768B">
        <w:rPr>
          <w:rStyle w:val="JACoWBodyTextIndentChar"/>
        </w:rPr>
        <w:t>four</w:t>
      </w:r>
      <w:r w:rsidR="002509DF">
        <w:rPr>
          <w:rStyle w:val="JACoWBodyTextIndentChar"/>
        </w:rPr>
        <w:t xml:space="preserve"> focusing solenoids and several correctors are included. </w:t>
      </w:r>
    </w:p>
    <w:p w:rsidR="00D52B9F" w:rsidRPr="00CC2149" w:rsidRDefault="005654B4" w:rsidP="00A95E17">
      <w:pPr>
        <w:pStyle w:val="BodyTextIndent"/>
        <w:rPr>
          <w:kern w:val="16"/>
        </w:rPr>
      </w:pPr>
      <w:r>
        <w:rPr>
          <w:rStyle w:val="JACoWBodyTextIndentChar"/>
        </w:rPr>
        <w:t xml:space="preserve">A schematic diagram of the beamline is shown in Figure 1. </w:t>
      </w:r>
    </w:p>
    <w:p w:rsidR="00D52B9F" w:rsidRPr="00D52B9F" w:rsidRDefault="00F524E8" w:rsidP="00A95E17">
      <w:pPr>
        <w:pStyle w:val="JACoWSectionHeading"/>
        <w:jc w:val="both"/>
        <w:rPr>
          <w:b w:val="0"/>
        </w:rPr>
      </w:pPr>
      <w:r w:rsidRPr="00F524E8">
        <w:rPr>
          <w:b w:val="0"/>
          <w:noProof/>
          <w:lang w:val="en-US"/>
        </w:rPr>
        <w:drawing>
          <wp:inline distT="0" distB="0" distL="0" distR="0" wp14:anchorId="1B02770A" wp14:editId="520FB135">
            <wp:extent cx="2967355" cy="1479550"/>
            <wp:effectExtent l="0" t="0" r="444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67355" cy="1479550"/>
                    </a:xfrm>
                    <a:prstGeom prst="rect">
                      <a:avLst/>
                    </a:prstGeom>
                  </pic:spPr>
                </pic:pic>
              </a:graphicData>
            </a:graphic>
          </wp:inline>
        </w:drawing>
      </w:r>
    </w:p>
    <w:p w:rsidR="004909B4" w:rsidRPr="004909B4" w:rsidRDefault="00A95E17" w:rsidP="00F524E8">
      <w:pPr>
        <w:pStyle w:val="Caption"/>
        <w:spacing w:after="120"/>
      </w:pPr>
      <w:r w:rsidRPr="00CC2149">
        <w:t xml:space="preserve">Figure </w:t>
      </w:r>
      <w:fldSimple w:instr=" SEQ Figure \* ARABIC ">
        <w:r>
          <w:rPr>
            <w:noProof/>
          </w:rPr>
          <w:t>1</w:t>
        </w:r>
      </w:fldSimple>
      <w:r w:rsidRPr="00CC2149">
        <w:rPr>
          <w:rStyle w:val="CaptionChar"/>
        </w:rPr>
        <w:t xml:space="preserve">: </w:t>
      </w:r>
      <w:r>
        <w:rPr>
          <w:rStyle w:val="CaptionChar"/>
        </w:rPr>
        <w:t xml:space="preserve">The </w:t>
      </w:r>
      <w:r w:rsidR="004115B5">
        <w:rPr>
          <w:rStyle w:val="CaptionChar"/>
        </w:rPr>
        <w:t xml:space="preserve">diagnostic </w:t>
      </w:r>
      <w:r>
        <w:rPr>
          <w:rStyle w:val="CaptionChar"/>
        </w:rPr>
        <w:t>beam line</w:t>
      </w:r>
      <w:r w:rsidRPr="00CC2149">
        <w:t>.</w:t>
      </w:r>
    </w:p>
    <w:p w:rsidR="00313104" w:rsidRDefault="00313104" w:rsidP="002C75A7">
      <w:pPr>
        <w:pStyle w:val="JACoWSectionHeading"/>
      </w:pPr>
      <w:r>
        <w:t>MEASUREMENTS</w:t>
      </w:r>
    </w:p>
    <w:p w:rsidR="00F524E8" w:rsidRDefault="00F524E8" w:rsidP="00F524E8">
      <w:pPr>
        <w:pStyle w:val="JACoWBodyTextIndent"/>
        <w:rPr>
          <w:lang w:val="fr-FR"/>
        </w:rPr>
      </w:pPr>
    </w:p>
    <w:p w:rsidR="00A03C08" w:rsidRDefault="002930B3" w:rsidP="008E5EFB">
      <w:pPr>
        <w:pStyle w:val="JACoWBodyTextIndent"/>
        <w:rPr>
          <w:lang w:val="en-US"/>
        </w:rPr>
      </w:pPr>
      <w:r w:rsidRPr="00A03C08">
        <w:rPr>
          <w:lang w:val="en-US"/>
        </w:rPr>
        <w:t>For a cylindrically symmetric laminar</w:t>
      </w:r>
      <w:r w:rsidR="00DC3CD8" w:rsidRPr="00A03C08">
        <w:rPr>
          <w:lang w:val="en-US"/>
        </w:rPr>
        <w:t xml:space="preserve"> beam </w:t>
      </w:r>
      <w:r w:rsidR="00A03C08" w:rsidRPr="00A03C08">
        <w:rPr>
          <w:lang w:val="en-US"/>
        </w:rPr>
        <w:t>with transverse rms beam</w:t>
      </w:r>
      <w:r w:rsidR="006057A7">
        <w:rPr>
          <w:lang w:val="en-US"/>
        </w:rPr>
        <w:t xml:space="preserve"> sizes</w:t>
      </w:r>
      <w:r w:rsidR="00A03C08" w:rsidRPr="00A03C08">
        <w:rPr>
          <w:lang w:val="en-US"/>
        </w:rPr>
        <w:t xml:space="preserve"> </w:t>
      </w:r>
      <w:r w:rsidR="00A03C08" w:rsidRPr="003027E8">
        <w:rPr>
          <w:i/>
          <w:lang w:val="en-US"/>
        </w:rPr>
        <w:sym w:font="Symbol" w:char="F073"/>
      </w:r>
      <w:r w:rsidR="00A03C08" w:rsidRPr="003027E8">
        <w:rPr>
          <w:i/>
          <w:vertAlign w:val="subscript"/>
          <w:lang w:val="en-US"/>
        </w:rPr>
        <w:t>1</w:t>
      </w:r>
      <w:r w:rsidR="00A03C08" w:rsidRPr="00A03C08">
        <w:rPr>
          <w:vertAlign w:val="subscript"/>
          <w:lang w:val="en-US"/>
        </w:rPr>
        <w:t xml:space="preserve"> </w:t>
      </w:r>
      <w:r w:rsidR="00A03C08" w:rsidRPr="00A03C08">
        <w:rPr>
          <w:lang w:val="en-US"/>
        </w:rPr>
        <w:t>at z</w:t>
      </w:r>
      <w:r w:rsidR="00A03C08" w:rsidRPr="00A03C08">
        <w:rPr>
          <w:vertAlign w:val="subscript"/>
          <w:lang w:val="en-US"/>
        </w:rPr>
        <w:t>1</w:t>
      </w:r>
      <w:r w:rsidR="00A03C08" w:rsidRPr="00A03C08">
        <w:rPr>
          <w:lang w:val="en-US"/>
        </w:rPr>
        <w:t xml:space="preserve"> location and </w:t>
      </w:r>
      <w:r w:rsidR="00A03C08" w:rsidRPr="003027E8">
        <w:rPr>
          <w:i/>
          <w:lang w:val="en-US"/>
        </w:rPr>
        <w:sym w:font="Symbol" w:char="F073"/>
      </w:r>
      <w:r w:rsidR="00A03C08" w:rsidRPr="003027E8">
        <w:rPr>
          <w:i/>
          <w:vertAlign w:val="subscript"/>
          <w:lang w:val="en-US"/>
        </w:rPr>
        <w:t>2</w:t>
      </w:r>
      <w:r w:rsidR="00A03C08" w:rsidRPr="00A03C08">
        <w:rPr>
          <w:vertAlign w:val="subscript"/>
          <w:lang w:val="en-US"/>
        </w:rPr>
        <w:t xml:space="preserve"> </w:t>
      </w:r>
      <w:r w:rsidR="00A03C08" w:rsidRPr="00A03C08">
        <w:rPr>
          <w:lang w:val="en-US"/>
        </w:rPr>
        <w:t>at z</w:t>
      </w:r>
      <w:r w:rsidR="00A03C08" w:rsidRPr="00A03C08">
        <w:rPr>
          <w:vertAlign w:val="subscript"/>
          <w:lang w:val="en-US"/>
        </w:rPr>
        <w:t xml:space="preserve">2 </w:t>
      </w:r>
      <w:r w:rsidR="004F4937">
        <w:rPr>
          <w:lang w:val="en-US"/>
        </w:rPr>
        <w:t>location along the beam line</w:t>
      </w:r>
      <w:r w:rsidR="00A03C08" w:rsidRPr="00A03C08">
        <w:rPr>
          <w:lang w:val="en-US"/>
        </w:rPr>
        <w:t xml:space="preserve">, the averaged mechanical angular momentum is given </w:t>
      </w:r>
      <w:r w:rsidR="00B55632" w:rsidRPr="00A03C08">
        <w:rPr>
          <w:lang w:val="en-US"/>
        </w:rPr>
        <w:t>by</w:t>
      </w:r>
      <w:r w:rsidR="00B55632">
        <w:rPr>
          <w:lang w:val="en-US"/>
        </w:rPr>
        <w:t xml:space="preserve"> [</w:t>
      </w:r>
      <w:r w:rsidR="0017662D">
        <w:rPr>
          <w:lang w:val="en-US"/>
        </w:rPr>
        <w:t>3]</w:t>
      </w:r>
      <w:r w:rsidR="001F54AF">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3780"/>
        <w:gridCol w:w="551"/>
      </w:tblGrid>
      <w:tr w:rsidR="009C3221" w:rsidTr="009C3221">
        <w:trPr>
          <w:trHeight w:val="497"/>
        </w:trPr>
        <w:tc>
          <w:tcPr>
            <w:tcW w:w="558" w:type="dxa"/>
            <w:shd w:val="clear" w:color="auto" w:fill="auto"/>
            <w:vAlign w:val="center"/>
          </w:tcPr>
          <w:p w:rsidR="009C3221" w:rsidRDefault="009C3221" w:rsidP="009C3221">
            <w:pPr>
              <w:pStyle w:val="JACoWBodyTextIndent"/>
              <w:ind w:firstLine="0"/>
              <w:jc w:val="center"/>
              <w:rPr>
                <w:lang w:val="en-US"/>
              </w:rPr>
            </w:pPr>
          </w:p>
        </w:tc>
        <w:tc>
          <w:tcPr>
            <w:tcW w:w="3780" w:type="dxa"/>
            <w:shd w:val="clear" w:color="auto" w:fill="auto"/>
            <w:vAlign w:val="center"/>
          </w:tcPr>
          <w:p w:rsidR="009C3221" w:rsidRDefault="009C3221" w:rsidP="009C3221">
            <w:pPr>
              <w:pStyle w:val="JACoWBodyTextIndent"/>
              <w:ind w:firstLine="0"/>
              <w:jc w:val="center"/>
              <w:rPr>
                <w:lang w:val="en-US"/>
              </w:rPr>
            </w:pPr>
            <m:oMath>
              <m:r>
                <w:rPr>
                  <w:rFonts w:ascii="Cambria Math" w:hAnsi="Cambria Math"/>
                  <w:lang w:val="en-US"/>
                </w:rPr>
                <m:t xml:space="preserve">&lt;L&gt; =2 </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z</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2</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num>
                <m:den>
                  <m:r>
                    <w:rPr>
                      <w:rFonts w:ascii="Cambria Math" w:hAnsi="Cambria Math"/>
                      <w:lang w:val="en-US"/>
                    </w:rPr>
                    <m:t>D</m:t>
                  </m:r>
                </m:den>
              </m:f>
            </m:oMath>
            <w:r w:rsidR="004A3900">
              <w:rPr>
                <w:lang w:val="en-US"/>
              </w:rPr>
              <w:t xml:space="preserve"> ,</w:t>
            </w:r>
          </w:p>
        </w:tc>
        <w:tc>
          <w:tcPr>
            <w:tcW w:w="551" w:type="dxa"/>
            <w:shd w:val="clear" w:color="auto" w:fill="auto"/>
            <w:vAlign w:val="center"/>
          </w:tcPr>
          <w:p w:rsidR="009C3221" w:rsidRDefault="009C3221" w:rsidP="009C3221">
            <w:pPr>
              <w:pStyle w:val="JACoWBodyTextIndent"/>
              <w:ind w:firstLine="0"/>
              <w:jc w:val="center"/>
              <w:rPr>
                <w:lang w:val="en-US"/>
              </w:rPr>
            </w:pPr>
            <w:r>
              <w:rPr>
                <w:lang w:val="en-US"/>
              </w:rPr>
              <w:t>(</w:t>
            </w:r>
            <w:r w:rsidR="004D1EDF">
              <w:rPr>
                <w:lang w:val="en-US"/>
              </w:rPr>
              <w:fldChar w:fldCharType="begin"/>
            </w:r>
            <w:r w:rsidR="004D1EDF">
              <w:rPr>
                <w:lang w:val="en-US"/>
              </w:rPr>
              <w:instrText xml:space="preserve"> SEQ eq \* MERGEFORMAT </w:instrText>
            </w:r>
            <w:r w:rsidR="004D1EDF">
              <w:rPr>
                <w:lang w:val="en-US"/>
              </w:rPr>
              <w:fldChar w:fldCharType="separate"/>
            </w:r>
            <w:r w:rsidR="004D1EDF">
              <w:rPr>
                <w:noProof/>
                <w:lang w:val="en-US"/>
              </w:rPr>
              <w:t>1</w:t>
            </w:r>
            <w:r w:rsidR="004D1EDF">
              <w:rPr>
                <w:lang w:val="en-US"/>
              </w:rPr>
              <w:fldChar w:fldCharType="end"/>
            </w:r>
            <w:r>
              <w:rPr>
                <w:lang w:val="en-US"/>
              </w:rPr>
              <w:t>)</w:t>
            </w:r>
          </w:p>
        </w:tc>
      </w:tr>
    </w:tbl>
    <w:p w:rsidR="003027E8" w:rsidRPr="00742230" w:rsidRDefault="000524AC" w:rsidP="004A3900">
      <w:pPr>
        <w:pStyle w:val="JACoWBodyTextIndent"/>
        <w:ind w:firstLine="0"/>
      </w:pPr>
      <w:r>
        <w:t>w</w:t>
      </w:r>
      <w:r w:rsidR="003027E8">
        <w:t xml:space="preserve">here </w:t>
      </w:r>
      <w:r w:rsidR="003027E8" w:rsidRPr="003027E8">
        <w:rPr>
          <w:i/>
        </w:rPr>
        <w:t>p</w:t>
      </w:r>
      <w:r w:rsidR="003027E8" w:rsidRPr="003027E8">
        <w:rPr>
          <w:i/>
          <w:vertAlign w:val="subscript"/>
        </w:rPr>
        <w:t>z</w:t>
      </w:r>
      <w:r w:rsidR="003027E8">
        <w:rPr>
          <w:vertAlign w:val="subscript"/>
        </w:rPr>
        <w:t xml:space="preserve">. </w:t>
      </w:r>
      <w:r w:rsidR="003027E8">
        <w:t xml:space="preserve">is the longitudinal component of the electron’s momentum, </w:t>
      </w:r>
      <w:r w:rsidR="003027E8" w:rsidRPr="003027E8">
        <w:rPr>
          <w:i/>
        </w:rPr>
        <w:sym w:font="Symbol" w:char="F071"/>
      </w:r>
      <w:r w:rsidR="003027E8">
        <w:t xml:space="preserve"> is rotation angle of the beam due to the magnetization and </w:t>
      </w:r>
      <w:r w:rsidR="003027E8" w:rsidRPr="007C7B15">
        <w:rPr>
          <w:i/>
        </w:rPr>
        <w:t>D = z</w:t>
      </w:r>
      <w:r w:rsidR="003027E8" w:rsidRPr="007C7B15">
        <w:rPr>
          <w:i/>
          <w:vertAlign w:val="subscript"/>
        </w:rPr>
        <w:t xml:space="preserve">2 </w:t>
      </w:r>
      <w:r w:rsidR="003027E8" w:rsidRPr="007C7B15">
        <w:rPr>
          <w:i/>
        </w:rPr>
        <w:t>- z</w:t>
      </w:r>
      <w:r w:rsidR="003027E8" w:rsidRPr="007C7B15">
        <w:rPr>
          <w:i/>
          <w:vertAlign w:val="subscript"/>
        </w:rPr>
        <w:t>1</w:t>
      </w:r>
      <w:r w:rsidR="003027E8">
        <w:t>. Thus</w:t>
      </w:r>
      <w:r w:rsidR="00742230">
        <w:t>,</w:t>
      </w:r>
      <w:r w:rsidR="003027E8">
        <w:t xml:space="preserve"> in order to </w:t>
      </w:r>
      <w:r w:rsidR="00742230">
        <w:t xml:space="preserve">identify the mechanical angular momentum variation with the magnetic field strength at the cathode, transverse rms beam sizes </w:t>
      </w:r>
      <w:r w:rsidR="00742230" w:rsidRPr="007C7B15">
        <w:rPr>
          <w:i/>
        </w:rPr>
        <w:t>(</w:t>
      </w:r>
      <w:r w:rsidR="00742230" w:rsidRPr="007C7B15">
        <w:rPr>
          <w:i/>
        </w:rPr>
        <w:sym w:font="Symbol" w:char="F073"/>
      </w:r>
      <w:r w:rsidR="00742230" w:rsidRPr="007C7B15">
        <w:rPr>
          <w:i/>
          <w:vertAlign w:val="subscript"/>
        </w:rPr>
        <w:t>1</w:t>
      </w:r>
      <w:r w:rsidR="00742230" w:rsidRPr="007C7B15">
        <w:rPr>
          <w:i/>
        </w:rPr>
        <w:t xml:space="preserve">, </w:t>
      </w:r>
      <w:r w:rsidR="00742230" w:rsidRPr="007C7B15">
        <w:rPr>
          <w:i/>
        </w:rPr>
        <w:sym w:font="Symbol" w:char="F073"/>
      </w:r>
      <w:r w:rsidR="00742230" w:rsidRPr="007C7B15">
        <w:rPr>
          <w:i/>
          <w:vertAlign w:val="subscript"/>
        </w:rPr>
        <w:t>2</w:t>
      </w:r>
      <w:r w:rsidR="00742230" w:rsidRPr="007C7B15">
        <w:rPr>
          <w:i/>
        </w:rPr>
        <w:t xml:space="preserve">, </w:t>
      </w:r>
      <w:r w:rsidR="00742230" w:rsidRPr="007C7B15">
        <w:rPr>
          <w:i/>
        </w:rPr>
        <w:sym w:font="Symbol" w:char="F073"/>
      </w:r>
      <w:r w:rsidR="00742230" w:rsidRPr="007C7B15">
        <w:rPr>
          <w:i/>
          <w:vertAlign w:val="subscript"/>
        </w:rPr>
        <w:t>3</w:t>
      </w:r>
      <w:r w:rsidR="00742230">
        <w:t>) at three screen locations and rotation angles at second and third screen locations were measured by varying the magnetic field strength</w:t>
      </w:r>
      <w:r w:rsidR="00F90157">
        <w:t xml:space="preserve"> from </w:t>
      </w:r>
      <w:r w:rsidR="00FF70C3">
        <w:t>0 A to 400 A</w:t>
      </w:r>
      <w:r w:rsidR="00742230">
        <w:t xml:space="preserve">. </w:t>
      </w:r>
      <w:r w:rsidR="00FF70C3">
        <w:t xml:space="preserve">The rotation angle was obtained by inserting a slit at </w:t>
      </w:r>
      <w:r>
        <w:t xml:space="preserve">the </w:t>
      </w:r>
      <w:r w:rsidR="00FF70C3">
        <w:t>first screen and measuring the corresponding angles at</w:t>
      </w:r>
      <w:r>
        <w:t xml:space="preserve"> the</w:t>
      </w:r>
      <w:r w:rsidR="00FF70C3">
        <w:t xml:space="preserve"> second and third screen and inserting a slit at second screen and measuring the angle at third screen.  </w:t>
      </w:r>
      <w:r w:rsidR="00FF70C3">
        <w:lastRenderedPageBreak/>
        <w:t xml:space="preserve">For more accurate results the </w:t>
      </w:r>
      <w:r w:rsidR="001B6AF3">
        <w:t xml:space="preserve">data table </w:t>
      </w:r>
      <w:r w:rsidR="006C56B6">
        <w:t>(.SDDS</w:t>
      </w:r>
      <w:r w:rsidR="001B6AF3">
        <w:t xml:space="preserve"> file) for each case was saved and angles were calculated using MATLAB curve fitting tool. </w:t>
      </w:r>
      <w:r w:rsidR="004F4937">
        <w:t xml:space="preserve">All these measurements were taken at 300 kV, with the laser spot size setup to 0.3 mm with 0.5 mm vertical offset and no horizontal offset and with no focusing solenoids on. </w:t>
      </w:r>
    </w:p>
    <w:p w:rsidR="00D162A1" w:rsidRDefault="002107E8" w:rsidP="00AD58DF">
      <w:pPr>
        <w:pStyle w:val="JACoWSectionHeading"/>
      </w:pPr>
      <w:r>
        <w:t>Modelling</w:t>
      </w:r>
    </w:p>
    <w:p w:rsidR="00AD58DF" w:rsidRDefault="00AD58DF" w:rsidP="00AD58DF">
      <w:pPr>
        <w:pStyle w:val="BodyTextIndent"/>
        <w:ind w:firstLine="0"/>
        <w:rPr>
          <w:kern w:val="16"/>
          <w:lang w:val="fr-FR"/>
        </w:rPr>
      </w:pPr>
    </w:p>
    <w:p w:rsidR="00B6144B" w:rsidRDefault="00AD58DF" w:rsidP="004A3900">
      <w:pPr>
        <w:pStyle w:val="BodyTextIndent"/>
        <w:ind w:firstLine="360"/>
        <w:rPr>
          <w:rStyle w:val="JACoWBodyTextIndentChar"/>
        </w:rPr>
      </w:pPr>
      <w:r>
        <w:rPr>
          <w:kern w:val="16"/>
          <w:lang w:val="fr-FR"/>
        </w:rPr>
        <w:t xml:space="preserve"> </w:t>
      </w:r>
      <w:r w:rsidR="0044365F">
        <w:rPr>
          <w:rStyle w:val="JACoWBodyTextIndentChar"/>
        </w:rPr>
        <w:t>The b</w:t>
      </w:r>
      <w:r w:rsidR="00A26467">
        <w:rPr>
          <w:rStyle w:val="JACoWBodyTextIndentChar"/>
        </w:rPr>
        <w:t xml:space="preserve">eam line was modelled </w:t>
      </w:r>
      <w:r w:rsidR="00626E52">
        <w:rPr>
          <w:rStyle w:val="JACoWBodyTextIndentChar"/>
        </w:rPr>
        <w:t>using ASTRA and GPT programs separately</w:t>
      </w:r>
      <w:r w:rsidR="00540855">
        <w:rPr>
          <w:rStyle w:val="JACoWBodyTextIndentChar"/>
        </w:rPr>
        <w:t xml:space="preserve"> and post</w:t>
      </w:r>
      <w:r w:rsidR="00626E52">
        <w:rPr>
          <w:rStyle w:val="JACoWBodyTextIndentChar"/>
        </w:rPr>
        <w:t xml:space="preserve"> processing was carried out using MATLAB. </w:t>
      </w:r>
      <w:r w:rsidR="000B69EF">
        <w:rPr>
          <w:rStyle w:val="JACoWBodyTextIndentChar"/>
        </w:rPr>
        <w:t>The common i</w:t>
      </w:r>
      <w:r w:rsidR="00B6144B">
        <w:rPr>
          <w:rStyle w:val="JACoWBodyTextIndentChar"/>
        </w:rPr>
        <w:t xml:space="preserve">nput parameters used </w:t>
      </w:r>
      <w:r w:rsidR="000B69EF">
        <w:rPr>
          <w:rStyle w:val="JACoWBodyTextIndentChar"/>
        </w:rPr>
        <w:t xml:space="preserve">for </w:t>
      </w:r>
      <w:r w:rsidR="004A6EEE">
        <w:rPr>
          <w:rStyle w:val="JACoWBodyTextIndentChar"/>
        </w:rPr>
        <w:t>the simulations</w:t>
      </w:r>
      <w:r w:rsidR="00B6144B">
        <w:rPr>
          <w:rStyle w:val="JACoWBodyTextIndentChar"/>
        </w:rPr>
        <w:t xml:space="preserve"> are shown in the following table. </w:t>
      </w:r>
    </w:p>
    <w:p w:rsidR="00E9344F" w:rsidRDefault="00E9344F" w:rsidP="00081879">
      <w:pPr>
        <w:pStyle w:val="BodyTextIndent"/>
        <w:ind w:firstLine="360"/>
        <w:rPr>
          <w:rStyle w:val="JACoWBodyTextIndentChar"/>
        </w:rPr>
      </w:pPr>
    </w:p>
    <w:tbl>
      <w:tblPr>
        <w:tblStyle w:val="GridTable1Light"/>
        <w:tblpPr w:leftFromText="180" w:rightFromText="180" w:vertAnchor="text" w:horzAnchor="margin" w:tblpY="89"/>
        <w:tblW w:w="4692" w:type="dxa"/>
        <w:tblLook w:val="0020" w:firstRow="1" w:lastRow="0" w:firstColumn="0" w:lastColumn="0" w:noHBand="0" w:noVBand="0"/>
      </w:tblPr>
      <w:tblGrid>
        <w:gridCol w:w="3438"/>
        <w:gridCol w:w="1254"/>
      </w:tblGrid>
      <w:tr w:rsidR="009C3221" w:rsidRPr="00CC2149" w:rsidTr="00AD58DF">
        <w:trPr>
          <w:cnfStyle w:val="100000000000" w:firstRow="1" w:lastRow="0" w:firstColumn="0" w:lastColumn="0" w:oddVBand="0" w:evenVBand="0" w:oddHBand="0" w:evenHBand="0" w:firstRowFirstColumn="0" w:firstRowLastColumn="0" w:lastRowFirstColumn="0" w:lastRowLastColumn="0"/>
          <w:trHeight w:val="321"/>
        </w:trPr>
        <w:tc>
          <w:tcPr>
            <w:tcW w:w="3438" w:type="dxa"/>
          </w:tcPr>
          <w:p w:rsidR="009C3221" w:rsidRDefault="009C3221" w:rsidP="009C3221">
            <w:pPr>
              <w:pStyle w:val="TableCaption"/>
              <w:keepNext/>
              <w:spacing w:before="20" w:after="20"/>
              <w:jc w:val="left"/>
              <w:rPr>
                <w:bCs w:val="0"/>
                <w:kern w:val="16"/>
                <w:szCs w:val="18"/>
              </w:rPr>
            </w:pPr>
            <w:r>
              <w:rPr>
                <w:bCs w:val="0"/>
                <w:kern w:val="16"/>
                <w:szCs w:val="18"/>
              </w:rPr>
              <w:t>Parameter</w:t>
            </w:r>
          </w:p>
        </w:tc>
        <w:tc>
          <w:tcPr>
            <w:tcW w:w="1254" w:type="dxa"/>
          </w:tcPr>
          <w:p w:rsidR="009C3221" w:rsidRDefault="009C3221" w:rsidP="009C3221">
            <w:pPr>
              <w:pStyle w:val="TableCaption"/>
              <w:keepNext/>
              <w:spacing w:before="20" w:after="20"/>
              <w:jc w:val="left"/>
              <w:rPr>
                <w:bCs w:val="0"/>
                <w:kern w:val="16"/>
                <w:szCs w:val="18"/>
              </w:rPr>
            </w:pPr>
            <w:r>
              <w:rPr>
                <w:bCs w:val="0"/>
                <w:kern w:val="16"/>
                <w:szCs w:val="18"/>
              </w:rPr>
              <w:t>Value</w:t>
            </w:r>
          </w:p>
        </w:tc>
      </w:tr>
      <w:tr w:rsidR="009C3221" w:rsidRPr="00CC2149" w:rsidTr="00AD58DF">
        <w:trPr>
          <w:trHeight w:val="321"/>
        </w:trPr>
        <w:tc>
          <w:tcPr>
            <w:tcW w:w="3438" w:type="dxa"/>
          </w:tcPr>
          <w:p w:rsidR="009C3221" w:rsidRPr="00CC2149" w:rsidRDefault="009C3221" w:rsidP="009C3221">
            <w:pPr>
              <w:pStyle w:val="TableCaption"/>
              <w:keepNext/>
              <w:spacing w:before="20" w:after="20"/>
              <w:jc w:val="left"/>
              <w:rPr>
                <w:kern w:val="16"/>
                <w:szCs w:val="18"/>
              </w:rPr>
            </w:pPr>
            <w:r>
              <w:rPr>
                <w:kern w:val="16"/>
                <w:szCs w:val="18"/>
              </w:rPr>
              <w:t>Gun voltage</w:t>
            </w:r>
          </w:p>
        </w:tc>
        <w:tc>
          <w:tcPr>
            <w:tcW w:w="1254" w:type="dxa"/>
          </w:tcPr>
          <w:p w:rsidR="009C3221" w:rsidRPr="00CC2149" w:rsidRDefault="009C3221" w:rsidP="009C3221">
            <w:pPr>
              <w:pStyle w:val="TableCaption"/>
              <w:keepNext/>
              <w:spacing w:before="20" w:after="20"/>
              <w:jc w:val="left"/>
              <w:rPr>
                <w:kern w:val="16"/>
                <w:szCs w:val="18"/>
              </w:rPr>
            </w:pPr>
            <w:r>
              <w:rPr>
                <w:kern w:val="16"/>
                <w:szCs w:val="18"/>
              </w:rPr>
              <w:t>300 kV</w:t>
            </w:r>
          </w:p>
        </w:tc>
      </w:tr>
      <w:tr w:rsidR="009C3221" w:rsidRPr="00CC2149" w:rsidTr="00AD58DF">
        <w:trPr>
          <w:trHeight w:val="321"/>
        </w:trPr>
        <w:tc>
          <w:tcPr>
            <w:tcW w:w="3438" w:type="dxa"/>
          </w:tcPr>
          <w:p w:rsidR="009C3221" w:rsidRPr="00F865FC" w:rsidRDefault="009C3221" w:rsidP="009C3221">
            <w:pPr>
              <w:pStyle w:val="TableCaption"/>
              <w:keepNext/>
              <w:spacing w:before="20" w:after="20"/>
              <w:jc w:val="left"/>
              <w:rPr>
                <w:kern w:val="16"/>
                <w:szCs w:val="18"/>
              </w:rPr>
            </w:pPr>
            <w:r>
              <w:rPr>
                <w:kern w:val="16"/>
                <w:szCs w:val="18"/>
              </w:rPr>
              <w:t xml:space="preserve">Max magnetic field, </w:t>
            </w:r>
            <w:r w:rsidRPr="004A3900">
              <w:rPr>
                <w:i/>
                <w:kern w:val="16"/>
                <w:szCs w:val="18"/>
              </w:rPr>
              <w:t>B</w:t>
            </w:r>
            <w:r w:rsidRPr="004A3900">
              <w:rPr>
                <w:i/>
                <w:kern w:val="16"/>
                <w:szCs w:val="18"/>
                <w:vertAlign w:val="subscript"/>
              </w:rPr>
              <w:t>z</w:t>
            </w:r>
            <w:r>
              <w:rPr>
                <w:kern w:val="16"/>
                <w:szCs w:val="18"/>
              </w:rPr>
              <w:t xml:space="preserve"> at the cathode</w:t>
            </w:r>
          </w:p>
        </w:tc>
        <w:tc>
          <w:tcPr>
            <w:tcW w:w="1254" w:type="dxa"/>
          </w:tcPr>
          <w:p w:rsidR="009C3221" w:rsidRPr="00CC2149" w:rsidRDefault="009C3221" w:rsidP="009C3221">
            <w:pPr>
              <w:pStyle w:val="TableCaption"/>
              <w:keepNext/>
              <w:spacing w:before="20" w:after="20"/>
              <w:jc w:val="left"/>
              <w:rPr>
                <w:kern w:val="16"/>
                <w:szCs w:val="18"/>
              </w:rPr>
            </w:pPr>
            <w:r>
              <w:rPr>
                <w:kern w:val="16"/>
                <w:szCs w:val="18"/>
              </w:rPr>
              <w:t>0.1511 T</w:t>
            </w:r>
          </w:p>
        </w:tc>
      </w:tr>
      <w:tr w:rsidR="009C3221" w:rsidRPr="00CC2149" w:rsidTr="007F29FE">
        <w:trPr>
          <w:trHeight w:val="239"/>
        </w:trPr>
        <w:tc>
          <w:tcPr>
            <w:tcW w:w="3438" w:type="dxa"/>
          </w:tcPr>
          <w:p w:rsidR="009C3221" w:rsidRPr="00CC2149" w:rsidRDefault="009C3221" w:rsidP="009C3221">
            <w:pPr>
              <w:pStyle w:val="TableCaption"/>
              <w:spacing w:before="20" w:after="20"/>
              <w:jc w:val="left"/>
              <w:rPr>
                <w:kern w:val="16"/>
                <w:szCs w:val="18"/>
              </w:rPr>
            </w:pPr>
            <w:r>
              <w:rPr>
                <w:kern w:val="16"/>
                <w:szCs w:val="18"/>
              </w:rPr>
              <w:t xml:space="preserve">Mean Transverse Energy </w:t>
            </w:r>
          </w:p>
        </w:tc>
        <w:tc>
          <w:tcPr>
            <w:tcW w:w="1254" w:type="dxa"/>
          </w:tcPr>
          <w:p w:rsidR="009C3221" w:rsidRPr="00CC2149" w:rsidRDefault="009C3221" w:rsidP="009C3221">
            <w:pPr>
              <w:pStyle w:val="TableCaption"/>
              <w:spacing w:before="20" w:after="20"/>
              <w:jc w:val="left"/>
              <w:rPr>
                <w:kern w:val="16"/>
                <w:szCs w:val="18"/>
              </w:rPr>
            </w:pPr>
            <w:r>
              <w:rPr>
                <w:kern w:val="16"/>
                <w:szCs w:val="18"/>
              </w:rPr>
              <w:t>0.130 eV</w:t>
            </w:r>
          </w:p>
        </w:tc>
      </w:tr>
      <w:tr w:rsidR="00B55632" w:rsidRPr="00CC2149" w:rsidTr="007F29FE">
        <w:trPr>
          <w:trHeight w:val="329"/>
        </w:trPr>
        <w:tc>
          <w:tcPr>
            <w:tcW w:w="3438" w:type="dxa"/>
          </w:tcPr>
          <w:p w:rsidR="00B55632" w:rsidRPr="00CC2149" w:rsidRDefault="00B55632" w:rsidP="00B55632">
            <w:pPr>
              <w:pStyle w:val="TableCaption"/>
              <w:keepNext/>
              <w:spacing w:before="20" w:after="20"/>
              <w:jc w:val="left"/>
              <w:rPr>
                <w:kern w:val="16"/>
                <w:szCs w:val="18"/>
              </w:rPr>
            </w:pPr>
            <w:r>
              <w:rPr>
                <w:kern w:val="16"/>
                <w:szCs w:val="18"/>
              </w:rPr>
              <w:t>Longitudinal beam size, Uniform</w:t>
            </w:r>
          </w:p>
        </w:tc>
        <w:tc>
          <w:tcPr>
            <w:tcW w:w="1254" w:type="dxa"/>
          </w:tcPr>
          <w:p w:rsidR="00B55632" w:rsidRPr="00CC2149" w:rsidRDefault="00B55632" w:rsidP="00B55632">
            <w:pPr>
              <w:pStyle w:val="TableCaption"/>
              <w:keepNext/>
              <w:spacing w:before="20" w:after="20"/>
              <w:jc w:val="left"/>
              <w:rPr>
                <w:kern w:val="16"/>
                <w:szCs w:val="18"/>
              </w:rPr>
            </w:pPr>
            <w:r>
              <w:rPr>
                <w:kern w:val="16"/>
                <w:szCs w:val="18"/>
              </w:rPr>
              <w:t>~24 ps</w:t>
            </w:r>
          </w:p>
        </w:tc>
      </w:tr>
      <w:tr w:rsidR="00B55632" w:rsidRPr="00CC2149" w:rsidTr="00AD58DF">
        <w:trPr>
          <w:trHeight w:val="350"/>
        </w:trPr>
        <w:tc>
          <w:tcPr>
            <w:tcW w:w="3438" w:type="dxa"/>
          </w:tcPr>
          <w:p w:rsidR="00B55632" w:rsidRDefault="00B55632" w:rsidP="00B55632">
            <w:pPr>
              <w:pStyle w:val="TableCaption"/>
              <w:spacing w:before="20" w:after="20"/>
              <w:jc w:val="left"/>
              <w:rPr>
                <w:kern w:val="16"/>
                <w:szCs w:val="18"/>
              </w:rPr>
            </w:pPr>
            <w:r>
              <w:rPr>
                <w:kern w:val="16"/>
                <w:szCs w:val="18"/>
              </w:rPr>
              <w:t>Horizontal offset of the laser</w:t>
            </w:r>
          </w:p>
        </w:tc>
        <w:tc>
          <w:tcPr>
            <w:tcW w:w="1254" w:type="dxa"/>
          </w:tcPr>
          <w:p w:rsidR="00B55632" w:rsidRDefault="00B55632" w:rsidP="00B55632">
            <w:pPr>
              <w:pStyle w:val="TableCaption"/>
              <w:spacing w:before="20" w:after="20"/>
              <w:jc w:val="left"/>
              <w:rPr>
                <w:kern w:val="16"/>
                <w:szCs w:val="18"/>
              </w:rPr>
            </w:pPr>
            <w:r>
              <w:rPr>
                <w:kern w:val="16"/>
                <w:szCs w:val="18"/>
              </w:rPr>
              <w:t>0 mm</w:t>
            </w:r>
          </w:p>
        </w:tc>
      </w:tr>
      <w:tr w:rsidR="00B55632" w:rsidRPr="00CC2149" w:rsidTr="00AD58DF">
        <w:trPr>
          <w:trHeight w:val="164"/>
        </w:trPr>
        <w:tc>
          <w:tcPr>
            <w:tcW w:w="3438" w:type="dxa"/>
          </w:tcPr>
          <w:p w:rsidR="00B55632" w:rsidRDefault="00B55632" w:rsidP="00B55632">
            <w:pPr>
              <w:pStyle w:val="TableCaption"/>
              <w:spacing w:before="20" w:after="20"/>
              <w:jc w:val="left"/>
              <w:rPr>
                <w:kern w:val="16"/>
                <w:szCs w:val="18"/>
              </w:rPr>
            </w:pPr>
            <w:r>
              <w:rPr>
                <w:kern w:val="16"/>
                <w:szCs w:val="18"/>
              </w:rPr>
              <w:t>Vertical offset of the laser</w:t>
            </w:r>
          </w:p>
        </w:tc>
        <w:tc>
          <w:tcPr>
            <w:tcW w:w="1254" w:type="dxa"/>
          </w:tcPr>
          <w:p w:rsidR="00B55632" w:rsidRDefault="00B55632" w:rsidP="00B55632">
            <w:pPr>
              <w:pStyle w:val="TableCaption"/>
              <w:spacing w:before="20" w:after="20"/>
              <w:jc w:val="left"/>
              <w:rPr>
                <w:kern w:val="16"/>
                <w:szCs w:val="18"/>
              </w:rPr>
            </w:pPr>
            <w:r>
              <w:rPr>
                <w:kern w:val="16"/>
                <w:szCs w:val="18"/>
              </w:rPr>
              <w:t>0.5 mm</w:t>
            </w:r>
          </w:p>
        </w:tc>
      </w:tr>
      <w:tr w:rsidR="00B55632" w:rsidRPr="00CC2149" w:rsidTr="00AD58DF">
        <w:trPr>
          <w:trHeight w:val="164"/>
        </w:trPr>
        <w:tc>
          <w:tcPr>
            <w:tcW w:w="3438" w:type="dxa"/>
          </w:tcPr>
          <w:p w:rsidR="00B55632" w:rsidRDefault="00B55632" w:rsidP="00B55632">
            <w:pPr>
              <w:pStyle w:val="TableCaption"/>
              <w:spacing w:before="20" w:after="20"/>
              <w:jc w:val="left"/>
              <w:rPr>
                <w:kern w:val="16"/>
                <w:szCs w:val="18"/>
              </w:rPr>
            </w:pPr>
            <w:r>
              <w:rPr>
                <w:kern w:val="16"/>
                <w:szCs w:val="18"/>
              </w:rPr>
              <w:t>Number of macro particles</w:t>
            </w:r>
          </w:p>
        </w:tc>
        <w:tc>
          <w:tcPr>
            <w:tcW w:w="1254" w:type="dxa"/>
          </w:tcPr>
          <w:p w:rsidR="00B55632" w:rsidRDefault="00B55632" w:rsidP="00B55632">
            <w:pPr>
              <w:pStyle w:val="TableCaption"/>
              <w:spacing w:before="20" w:after="20"/>
              <w:jc w:val="left"/>
              <w:rPr>
                <w:kern w:val="16"/>
                <w:szCs w:val="18"/>
              </w:rPr>
            </w:pPr>
            <w:r>
              <w:rPr>
                <w:kern w:val="16"/>
                <w:szCs w:val="18"/>
              </w:rPr>
              <w:t>100000</w:t>
            </w:r>
          </w:p>
        </w:tc>
      </w:tr>
    </w:tbl>
    <w:p w:rsidR="00B6144B" w:rsidRDefault="002C6387" w:rsidP="00AD58DF">
      <w:pPr>
        <w:pStyle w:val="Caption"/>
        <w:spacing w:after="0"/>
      </w:pPr>
      <w:r w:rsidRPr="00CC2149">
        <w:t xml:space="preserve">Table 1: </w:t>
      </w:r>
      <w:r w:rsidR="00AD568D">
        <w:t>Input parameters used in simulations</w:t>
      </w:r>
      <w:r w:rsidR="00B6144B">
        <w:t>.</w:t>
      </w:r>
    </w:p>
    <w:p w:rsidR="00AD58DF" w:rsidRPr="00AD58DF" w:rsidRDefault="00AD58DF" w:rsidP="00AD58DF"/>
    <w:p w:rsidR="00AD568D" w:rsidRPr="00CC2149" w:rsidRDefault="00E2613F" w:rsidP="00AD568D">
      <w:pPr>
        <w:pStyle w:val="BodyTextIndent"/>
        <w:rPr>
          <w:kern w:val="16"/>
        </w:rPr>
      </w:pPr>
      <w:r>
        <w:rPr>
          <w:rStyle w:val="JACoWBodyTextIndentChar"/>
        </w:rPr>
        <w:t xml:space="preserve">In order </w:t>
      </w:r>
      <w:r w:rsidR="00A44C36">
        <w:rPr>
          <w:rStyle w:val="JACoWBodyTextIndentChar"/>
        </w:rPr>
        <w:t xml:space="preserve">to </w:t>
      </w:r>
      <w:r w:rsidR="00771D0B">
        <w:rPr>
          <w:rStyle w:val="JACoWBodyTextIndentChar"/>
        </w:rPr>
        <w:t>account</w:t>
      </w:r>
      <w:r w:rsidR="004A3900">
        <w:rPr>
          <w:rStyle w:val="JACoWBodyTextIndentChar"/>
        </w:rPr>
        <w:t xml:space="preserve"> for</w:t>
      </w:r>
      <w:r w:rsidR="00771D0B">
        <w:rPr>
          <w:rStyle w:val="JACoWBodyTextIndentChar"/>
        </w:rPr>
        <w:t xml:space="preserve"> the effect of the e</w:t>
      </w:r>
      <w:r>
        <w:rPr>
          <w:rStyle w:val="JACoWBodyTextIndentChar"/>
        </w:rPr>
        <w:t>lectric field of the gun and the magnetic field of the cathode solenoid,</w:t>
      </w:r>
      <w:r w:rsidR="008627D1">
        <w:rPr>
          <w:rStyle w:val="JACoWBodyTextIndentChar"/>
        </w:rPr>
        <w:t xml:space="preserve"> field maps were used. </w:t>
      </w:r>
      <w:r>
        <w:rPr>
          <w:rStyle w:val="JACoWBodyTextIndentChar"/>
        </w:rPr>
        <w:t>Electrostatic field map</w:t>
      </w:r>
      <w:r w:rsidR="0044365F">
        <w:rPr>
          <w:rStyle w:val="JACoWBodyTextIndentChar"/>
        </w:rPr>
        <w:t>s</w:t>
      </w:r>
      <w:r>
        <w:rPr>
          <w:rStyle w:val="JACoWBodyTextIndentChar"/>
        </w:rPr>
        <w:t xml:space="preserve"> </w:t>
      </w:r>
      <w:r w:rsidR="0044365F">
        <w:rPr>
          <w:rStyle w:val="JACoWBodyTextIndentChar"/>
        </w:rPr>
        <w:t>were</w:t>
      </w:r>
      <w:r>
        <w:rPr>
          <w:rStyle w:val="JACoWBodyTextIndentChar"/>
        </w:rPr>
        <w:t xml:space="preserve"> generated using </w:t>
      </w:r>
      <w:r w:rsidR="0044365F">
        <w:rPr>
          <w:rStyle w:val="JACoWBodyTextIndentChar"/>
        </w:rPr>
        <w:t>POISSON</w:t>
      </w:r>
      <w:r>
        <w:rPr>
          <w:rStyle w:val="JACoWBodyTextIndentChar"/>
        </w:rPr>
        <w:t xml:space="preserve"> </w:t>
      </w:r>
      <w:r w:rsidR="00A44C36">
        <w:rPr>
          <w:rStyle w:val="JACoWBodyTextIndentChar"/>
        </w:rPr>
        <w:t xml:space="preserve">for 1D, 2D and </w:t>
      </w:r>
      <w:r w:rsidR="0044365F">
        <w:rPr>
          <w:rStyle w:val="JACoWBodyTextIndentChar"/>
        </w:rPr>
        <w:t xml:space="preserve">COMSOL for </w:t>
      </w:r>
      <w:r w:rsidR="00A44C36">
        <w:rPr>
          <w:rStyle w:val="JACoWBodyTextIndentChar"/>
        </w:rPr>
        <w:t xml:space="preserve">3D cases. </w:t>
      </w:r>
      <w:r w:rsidR="004115B5">
        <w:rPr>
          <w:rStyle w:val="JACoWBodyTextIndentChar"/>
        </w:rPr>
        <w:t>The m</w:t>
      </w:r>
      <w:r w:rsidR="00A44C36">
        <w:rPr>
          <w:rStyle w:val="JACoWBodyTextIndentChar"/>
        </w:rPr>
        <w:t xml:space="preserve">agnetic field </w:t>
      </w:r>
      <w:r w:rsidR="001A5F3D">
        <w:rPr>
          <w:rStyle w:val="JACoWBodyTextIndentChar"/>
        </w:rPr>
        <w:t xml:space="preserve">map </w:t>
      </w:r>
      <w:r w:rsidR="00A44C36">
        <w:rPr>
          <w:rStyle w:val="JACoWBodyTextIndentChar"/>
        </w:rPr>
        <w:t>w</w:t>
      </w:r>
      <w:r w:rsidR="0044365F">
        <w:rPr>
          <w:rStyle w:val="JACoWBodyTextIndentChar"/>
        </w:rPr>
        <w:t>as generated using Opera, and</w:t>
      </w:r>
      <w:r w:rsidR="00CB68BE">
        <w:rPr>
          <w:rStyle w:val="JACoWBodyTextIndentChar"/>
        </w:rPr>
        <w:t xml:space="preserve"> it is shown in Figure 2.</w:t>
      </w:r>
      <w:r w:rsidR="00AD568D">
        <w:rPr>
          <w:rStyle w:val="JACoWBodyTextIndentChar"/>
        </w:rPr>
        <w:t xml:space="preserve"> </w:t>
      </w:r>
      <w:r w:rsidR="00AD568D">
        <w:t xml:space="preserve">It was found that the magnetic field was distorted from the steel </w:t>
      </w:r>
      <w:r w:rsidR="0044365F">
        <w:t>field clamps</w:t>
      </w:r>
      <w:r w:rsidR="00AD568D">
        <w:t xml:space="preserve"> of the focusing solenoids. </w:t>
      </w:r>
    </w:p>
    <w:p w:rsidR="002B5D55" w:rsidRDefault="002B5D55" w:rsidP="00AD568D">
      <w:pPr>
        <w:pStyle w:val="BodyTextIndent"/>
        <w:ind w:firstLine="0"/>
        <w:rPr>
          <w:rStyle w:val="JACoWBodyTextIndentChar"/>
        </w:rPr>
      </w:pPr>
    </w:p>
    <w:p w:rsidR="00CB68BE" w:rsidRDefault="00867589" w:rsidP="00AD568D">
      <w:pPr>
        <w:pStyle w:val="BodyTextIndent"/>
        <w:ind w:hanging="90"/>
        <w:jc w:val="center"/>
        <w:rPr>
          <w:rStyle w:val="JACoWBodyTextIndentChar"/>
        </w:rPr>
      </w:pPr>
      <w:r>
        <w:rPr>
          <w:noProof/>
          <w:lang w:val="en-US"/>
        </w:rPr>
        <w:drawing>
          <wp:inline distT="0" distB="0" distL="0" distR="0" wp14:anchorId="3BCEEC1D" wp14:editId="5EDC9A97">
            <wp:extent cx="2967355" cy="1840865"/>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67355" cy="1840865"/>
                    </a:xfrm>
                    <a:prstGeom prst="rect">
                      <a:avLst/>
                    </a:prstGeom>
                  </pic:spPr>
                </pic:pic>
              </a:graphicData>
            </a:graphic>
          </wp:inline>
        </w:drawing>
      </w:r>
    </w:p>
    <w:p w:rsidR="008E5EFB" w:rsidRPr="008E5EFB" w:rsidRDefault="00CB68BE" w:rsidP="008E5EFB">
      <w:pPr>
        <w:pStyle w:val="Caption"/>
        <w:spacing w:after="120" w:line="360" w:lineRule="auto"/>
        <w:jc w:val="left"/>
      </w:pPr>
      <w:r w:rsidRPr="00CC2149">
        <w:t xml:space="preserve">Figure </w:t>
      </w:r>
      <w:r>
        <w:t>2</w:t>
      </w:r>
      <w:r w:rsidRPr="00CC2149">
        <w:rPr>
          <w:rStyle w:val="CaptionChar"/>
        </w:rPr>
        <w:t xml:space="preserve">: </w:t>
      </w:r>
      <w:r>
        <w:rPr>
          <w:rStyle w:val="CaptionChar"/>
        </w:rPr>
        <w:t>The magnetic field map of the cathode solenoid</w:t>
      </w:r>
      <w:r w:rsidRPr="00CC2149">
        <w:t>.</w:t>
      </w:r>
    </w:p>
    <w:p w:rsidR="000B69EF" w:rsidRDefault="004909B4" w:rsidP="001A7764">
      <w:pPr>
        <w:pStyle w:val="Caption"/>
        <w:spacing w:before="0" w:after="0" w:line="360" w:lineRule="auto"/>
        <w:jc w:val="left"/>
        <w:rPr>
          <w:i/>
          <w:sz w:val="24"/>
        </w:rPr>
      </w:pPr>
      <w:r w:rsidRPr="00081879">
        <w:rPr>
          <w:i/>
          <w:sz w:val="24"/>
        </w:rPr>
        <w:t>ASTRA</w:t>
      </w:r>
      <w:r w:rsidR="008627D1" w:rsidRPr="00081879">
        <w:rPr>
          <w:i/>
          <w:sz w:val="24"/>
        </w:rPr>
        <w:t xml:space="preserve"> Simulations</w:t>
      </w:r>
    </w:p>
    <w:p w:rsidR="008E5EFB" w:rsidRDefault="00486DED" w:rsidP="001A7764">
      <w:pPr>
        <w:pStyle w:val="Caption"/>
        <w:spacing w:after="0"/>
        <w:ind w:firstLine="360"/>
        <w:jc w:val="both"/>
      </w:pPr>
      <w:r>
        <w:t xml:space="preserve">ASTRA </w:t>
      </w:r>
      <w:r w:rsidR="00061943">
        <w:t>is</w:t>
      </w:r>
      <w:r>
        <w:t xml:space="preserve"> </w:t>
      </w:r>
      <w:r w:rsidR="00B6144B">
        <w:t xml:space="preserve">used </w:t>
      </w:r>
      <w:r w:rsidR="008E5EFB">
        <w:t>to model the beamline with 1D electric field and 1D magnetic field map.</w:t>
      </w:r>
    </w:p>
    <w:p w:rsidR="008E5EFB" w:rsidRDefault="008E5EFB" w:rsidP="008E5EFB">
      <w:pPr>
        <w:pStyle w:val="Caption"/>
        <w:spacing w:before="0" w:after="0"/>
        <w:ind w:firstLine="360"/>
        <w:jc w:val="both"/>
      </w:pPr>
      <w:r>
        <w:t>The i</w:t>
      </w:r>
      <w:r w:rsidR="001B4C3E">
        <w:t xml:space="preserve">nitial particle distribution </w:t>
      </w:r>
      <w:r w:rsidR="00360FB4">
        <w:t xml:space="preserve">was created using the </w:t>
      </w:r>
      <w:r w:rsidR="00360FB4" w:rsidRPr="00360FB4">
        <w:t xml:space="preserve">program </w:t>
      </w:r>
      <w:r w:rsidR="00360FB4" w:rsidRPr="00360FB4">
        <w:rPr>
          <w:i/>
        </w:rPr>
        <w:t>generator</w:t>
      </w:r>
      <w:r w:rsidR="00360FB4" w:rsidRPr="00360FB4">
        <w:t xml:space="preserve"> </w:t>
      </w:r>
      <w:r w:rsidR="00360FB4">
        <w:t xml:space="preserve">which comes as part of ASTRA suite where the electron bunch emitted from the cathode is </w:t>
      </w:r>
      <w:r w:rsidR="00360FB4">
        <w:t xml:space="preserve">defined in terms </w:t>
      </w:r>
      <w:r w:rsidR="00A52687">
        <w:t xml:space="preserve">of </w:t>
      </w:r>
      <w:r w:rsidR="00360FB4">
        <w:t>number of macro particles, transverse distributions</w:t>
      </w:r>
      <w:r w:rsidR="00445352">
        <w:t>,</w:t>
      </w:r>
      <w:r w:rsidR="000B69EF">
        <w:t xml:space="preserve"> etc.</w:t>
      </w:r>
      <w:r w:rsidR="00445352">
        <w:t xml:space="preserve"> </w:t>
      </w:r>
      <w:r w:rsidR="000B69EF">
        <w:t xml:space="preserve">(see Table 1) In addition, </w:t>
      </w:r>
      <w:r w:rsidR="004A3900">
        <w:t xml:space="preserve">a </w:t>
      </w:r>
      <w:r w:rsidR="000B69EF">
        <w:t>transverse beam size 0.301 mm</w:t>
      </w:r>
      <w:r w:rsidR="006A1B85">
        <w:t xml:space="preserve"> (Gaussian)</w:t>
      </w:r>
      <w:r w:rsidR="000B69EF">
        <w:t xml:space="preserve"> and initial emittance</w:t>
      </w:r>
      <w:r w:rsidR="00445352">
        <w:t xml:space="preserve"> 0.56 mm mrad</w:t>
      </w:r>
      <w:r w:rsidR="00B36A71">
        <w:t>/mm</w:t>
      </w:r>
      <w:r w:rsidR="00360FB4">
        <w:t xml:space="preserve"> </w:t>
      </w:r>
      <w:r w:rsidR="000B69EF">
        <w:t>are used</w:t>
      </w:r>
      <w:r w:rsidR="00360FB4">
        <w:t>.</w:t>
      </w:r>
      <w:r w:rsidR="00A52687">
        <w:t xml:space="preserve"> </w:t>
      </w:r>
      <w:r w:rsidR="00175E26">
        <w:t>In input file three screens were included as in the beam line.</w:t>
      </w:r>
    </w:p>
    <w:p w:rsidR="00F17674" w:rsidRPr="008E5EFB" w:rsidRDefault="001A5F3D" w:rsidP="008E5EFB">
      <w:pPr>
        <w:pStyle w:val="Caption"/>
        <w:spacing w:before="0" w:after="0"/>
        <w:ind w:firstLine="360"/>
        <w:jc w:val="both"/>
        <w:rPr>
          <w:i/>
          <w:sz w:val="24"/>
        </w:rPr>
      </w:pPr>
      <w:r>
        <w:t>Considering the field maps</w:t>
      </w:r>
      <w:r w:rsidR="002954AF">
        <w:t>, for rotationally symmetric fields</w:t>
      </w:r>
      <w:r w:rsidR="0044365F">
        <w:t>,</w:t>
      </w:r>
      <w:r w:rsidR="002954AF">
        <w:t xml:space="preserve"> an on-axis field map is</w:t>
      </w:r>
      <w:r w:rsidR="006057A7">
        <w:t xml:space="preserve"> used where we define</w:t>
      </w:r>
      <w:r w:rsidR="002954AF">
        <w:t xml:space="preserve"> </w:t>
      </w:r>
      <w:r w:rsidR="006F7BC0">
        <w:t xml:space="preserve">as a table </w:t>
      </w:r>
      <w:r w:rsidR="006057A7">
        <w:t xml:space="preserve">with </w:t>
      </w:r>
      <w:r w:rsidR="002954AF">
        <w:t xml:space="preserve">the </w:t>
      </w:r>
      <w:r>
        <w:t>longitudinal</w:t>
      </w:r>
      <w:r w:rsidR="002954AF">
        <w:t xml:space="preserve"> position and longitudinal field of both electric </w:t>
      </w:r>
      <w:r>
        <w:t>(</w:t>
      </w:r>
      <w:r w:rsidRPr="00FB0B07">
        <w:rPr>
          <w:i/>
        </w:rPr>
        <w:t>z, E</w:t>
      </w:r>
      <w:r w:rsidRPr="00FB0B07">
        <w:rPr>
          <w:i/>
          <w:vertAlign w:val="subscript"/>
        </w:rPr>
        <w:t>z</w:t>
      </w:r>
      <w:r w:rsidR="002954AF">
        <w:t>) and magnetic (</w:t>
      </w:r>
      <w:r w:rsidRPr="00FB0B07">
        <w:rPr>
          <w:i/>
        </w:rPr>
        <w:t>z, B</w:t>
      </w:r>
      <w:r w:rsidRPr="00FB0B07">
        <w:rPr>
          <w:i/>
          <w:vertAlign w:val="subscript"/>
        </w:rPr>
        <w:t>z</w:t>
      </w:r>
      <w:r>
        <w:t xml:space="preserve">) </w:t>
      </w:r>
      <w:r w:rsidR="0044365F">
        <w:t xml:space="preserve">fields. </w:t>
      </w:r>
      <w:r w:rsidR="002954AF">
        <w:t xml:space="preserve">Thus, radial electric and magnetic field components are deduced from the </w:t>
      </w:r>
      <w:r w:rsidR="00C57996">
        <w:t>1</w:t>
      </w:r>
      <w:r w:rsidR="00C57996" w:rsidRPr="00C57996">
        <w:rPr>
          <w:vertAlign w:val="superscript"/>
        </w:rPr>
        <w:t>st</w:t>
      </w:r>
      <w:r w:rsidR="00C57996">
        <w:t xml:space="preserve"> to</w:t>
      </w:r>
      <w:r w:rsidR="002954AF">
        <w:t xml:space="preserve"> </w:t>
      </w:r>
      <w:r w:rsidR="00C57996">
        <w:t>3</w:t>
      </w:r>
      <w:r w:rsidR="00C57996" w:rsidRPr="00C57996">
        <w:rPr>
          <w:vertAlign w:val="superscript"/>
        </w:rPr>
        <w:t>rd</w:t>
      </w:r>
      <w:r w:rsidR="002954AF">
        <w:t xml:space="preserve"> derivatives of the on-</w:t>
      </w:r>
      <w:r w:rsidR="00C8188C">
        <w:t>a</w:t>
      </w:r>
      <w:r w:rsidR="002954AF">
        <w:t xml:space="preserve">xis </w:t>
      </w:r>
      <w:r w:rsidR="008E5EFB">
        <w:t>field [</w:t>
      </w:r>
      <w:r w:rsidR="006057A7">
        <w:t>4]</w:t>
      </w:r>
      <w:r w:rsidR="002954AF">
        <w:t>.</w:t>
      </w:r>
      <w:r w:rsidR="006F7BC0">
        <w:t xml:space="preserve"> </w:t>
      </w:r>
    </w:p>
    <w:p w:rsidR="003A290C" w:rsidRDefault="0072749E" w:rsidP="008627D1">
      <w:pPr>
        <w:pStyle w:val="JACoWBodyTextIndent"/>
      </w:pPr>
      <w:r>
        <w:t xml:space="preserve">ASTRA does not include any effect from beam pipe </w:t>
      </w:r>
      <w:r w:rsidR="003A290C">
        <w:t>walls,</w:t>
      </w:r>
      <w:r>
        <w:t xml:space="preserve"> we included </w:t>
      </w:r>
      <w:r w:rsidR="00CC5C4B">
        <w:t xml:space="preserve">circular </w:t>
      </w:r>
      <w:r w:rsidR="003A290C">
        <w:t>apertures</w:t>
      </w:r>
      <w:r>
        <w:t xml:space="preserve"> along the beam line to confine the pipe </w:t>
      </w:r>
      <w:r w:rsidR="003A290C">
        <w:t xml:space="preserve">size as in the experiment setup in order to track the beam getting off axis and thus </w:t>
      </w:r>
      <w:r w:rsidR="005D1876">
        <w:t>to predict the pipe size for</w:t>
      </w:r>
      <w:r w:rsidR="003A290C">
        <w:t xml:space="preserve"> higher bunch charge</w:t>
      </w:r>
      <w:r w:rsidR="005D1876">
        <w:t xml:space="preserve"> simulations</w:t>
      </w:r>
      <w:r w:rsidR="006057A7">
        <w:t xml:space="preserve"> [4]</w:t>
      </w:r>
      <w:r w:rsidR="003A290C">
        <w:t xml:space="preserve">. </w:t>
      </w:r>
    </w:p>
    <w:p w:rsidR="007D7927" w:rsidRDefault="007D7927" w:rsidP="00445352">
      <w:pPr>
        <w:pStyle w:val="JACoWBodyTextIndent"/>
        <w:ind w:firstLine="360"/>
      </w:pPr>
      <w:r>
        <w:t>I</w:t>
      </w:r>
      <w:r w:rsidR="00345A3A">
        <w:t>n</w:t>
      </w:r>
      <w:r>
        <w:t xml:space="preserve"> order to </w:t>
      </w:r>
      <w:r w:rsidR="00B47252">
        <w:t>visualize the beam profile at each screen location</w:t>
      </w:r>
      <w:r w:rsidR="004C66F5">
        <w:t>, beam propagation along the</w:t>
      </w:r>
      <w:r w:rsidR="00B47252">
        <w:t xml:space="preserve"> </w:t>
      </w:r>
      <w:r w:rsidR="004C66F5">
        <w:t>beam line,</w:t>
      </w:r>
      <w:r w:rsidR="00F17674">
        <w:t xml:space="preserve"> </w:t>
      </w:r>
      <w:r>
        <w:t>calculate the beam rms sizes and rotation angles at each screen</w:t>
      </w:r>
      <w:r w:rsidR="00B47252">
        <w:t xml:space="preserve"> locations</w:t>
      </w:r>
      <w:r w:rsidR="00F17674">
        <w:t>,</w:t>
      </w:r>
      <w:r>
        <w:t xml:space="preserve"> the output is post processed using MATLAB. </w:t>
      </w:r>
      <w:r w:rsidR="00B47252">
        <w:t>Beam</w:t>
      </w:r>
      <w:r w:rsidR="004C66F5">
        <w:t>’s</w:t>
      </w:r>
      <w:r w:rsidR="00B47252">
        <w:t xml:space="preserve"> </w:t>
      </w:r>
      <w:r w:rsidR="004A3900">
        <w:rPr>
          <w:i/>
        </w:rPr>
        <w:t>x</w:t>
      </w:r>
      <w:r w:rsidR="00B47252" w:rsidRPr="004A3900">
        <w:rPr>
          <w:i/>
          <w:vertAlign w:val="subscript"/>
        </w:rPr>
        <w:t>rms</w:t>
      </w:r>
      <w:r w:rsidR="00B47252">
        <w:t xml:space="preserve"> </w:t>
      </w:r>
      <w:r w:rsidR="004A3900">
        <w:t xml:space="preserve">and </w:t>
      </w:r>
      <w:r w:rsidR="004A3900" w:rsidRPr="004A3900">
        <w:rPr>
          <w:i/>
        </w:rPr>
        <w:t>y</w:t>
      </w:r>
      <w:r w:rsidR="004C66F5" w:rsidRPr="004A3900">
        <w:rPr>
          <w:i/>
          <w:vertAlign w:val="subscript"/>
        </w:rPr>
        <w:t>rms</w:t>
      </w:r>
      <w:r w:rsidR="004C66F5" w:rsidRPr="004A3900">
        <w:rPr>
          <w:i/>
        </w:rPr>
        <w:t xml:space="preserve"> </w:t>
      </w:r>
      <w:r w:rsidR="00B47252">
        <w:t>size</w:t>
      </w:r>
      <w:r w:rsidR="004C66F5">
        <w:t>s</w:t>
      </w:r>
      <w:r w:rsidR="00B47252">
        <w:t xml:space="preserve"> </w:t>
      </w:r>
      <w:r w:rsidR="004C66F5">
        <w:t xml:space="preserve">are </w:t>
      </w:r>
      <w:r w:rsidR="00B47252">
        <w:t xml:space="preserve">calculated </w:t>
      </w:r>
      <w:r w:rsidR="004C66F5">
        <w:t xml:space="preserve">using the standard deviation of the </w:t>
      </w:r>
      <w:r w:rsidR="004C66F5" w:rsidRPr="004A3900">
        <w:rPr>
          <w:i/>
        </w:rPr>
        <w:t>x</w:t>
      </w:r>
      <w:r w:rsidR="004C66F5">
        <w:t xml:space="preserve"> coordinates and </w:t>
      </w:r>
      <w:r w:rsidR="004C66F5" w:rsidRPr="004A3900">
        <w:rPr>
          <w:i/>
        </w:rPr>
        <w:t>y</w:t>
      </w:r>
      <w:r w:rsidR="004C66F5">
        <w:t xml:space="preserve"> coordinates of each particle </w:t>
      </w:r>
      <w:r w:rsidR="002D79A7">
        <w:t xml:space="preserve">respectively. </w:t>
      </w:r>
      <w:r w:rsidR="007E3BDB">
        <w:t>In order to calculate the rotation angle</w:t>
      </w:r>
      <w:r w:rsidR="002D79A7">
        <w:t>s</w:t>
      </w:r>
      <w:r w:rsidR="007E3BDB">
        <w:t xml:space="preserve"> a virtual slit is created at the 1</w:t>
      </w:r>
      <w:r w:rsidR="007E3BDB" w:rsidRPr="007E3BDB">
        <w:rPr>
          <w:vertAlign w:val="superscript"/>
        </w:rPr>
        <w:t>st</w:t>
      </w:r>
      <w:r w:rsidR="007E3BDB">
        <w:t xml:space="preserve"> screen and </w:t>
      </w:r>
      <w:r w:rsidR="00F17674">
        <w:t xml:space="preserve">the particles are </w:t>
      </w:r>
      <w:r w:rsidR="007E3BDB">
        <w:t>numerically tracked to the 2</w:t>
      </w:r>
      <w:r w:rsidR="007E3BDB" w:rsidRPr="007E3BDB">
        <w:rPr>
          <w:vertAlign w:val="superscript"/>
        </w:rPr>
        <w:t>nd</w:t>
      </w:r>
      <w:r w:rsidR="007E3BDB">
        <w:t xml:space="preserve"> screen as </w:t>
      </w:r>
      <w:r w:rsidR="007E3BDB" w:rsidRPr="004A3900">
        <w:rPr>
          <w:i/>
        </w:rPr>
        <w:t>p</w:t>
      </w:r>
      <w:r w:rsidR="007E3BDB" w:rsidRPr="004A3900">
        <w:rPr>
          <w:i/>
          <w:vertAlign w:val="subscript"/>
        </w:rPr>
        <w:t>x</w:t>
      </w:r>
      <w:r w:rsidR="007E3BDB" w:rsidRPr="004A3900">
        <w:rPr>
          <w:vertAlign w:val="subscript"/>
        </w:rPr>
        <w:t xml:space="preserve"> </w:t>
      </w:r>
      <w:r w:rsidR="007E3BDB">
        <w:t xml:space="preserve">and </w:t>
      </w:r>
      <w:r w:rsidR="007E3BDB" w:rsidRPr="004A3900">
        <w:rPr>
          <w:i/>
        </w:rPr>
        <w:t>p</w:t>
      </w:r>
      <w:r w:rsidR="007E3BDB" w:rsidRPr="004A3900">
        <w:rPr>
          <w:i/>
          <w:vertAlign w:val="subscript"/>
        </w:rPr>
        <w:t>y</w:t>
      </w:r>
      <w:r w:rsidR="007E3BDB">
        <w:t xml:space="preserve"> are constants for each particle after they exit electromagnetic fields as there are no additional forces acting on them afterwards.  From the gradients of the linear fits of the two </w:t>
      </w:r>
      <w:r w:rsidR="0066795B">
        <w:t>screen images t</w:t>
      </w:r>
      <w:r w:rsidR="001F54AF">
        <w:t xml:space="preserve">he rotation angle is </w:t>
      </w:r>
      <w:r w:rsidR="006057A7">
        <w:t>calculated</w:t>
      </w:r>
      <w:r w:rsidR="001F54AF">
        <w:t>.</w:t>
      </w:r>
    </w:p>
    <w:p w:rsidR="007D7927" w:rsidRDefault="007D7927" w:rsidP="001A7764">
      <w:pPr>
        <w:pStyle w:val="JACoWSubsectionHeading"/>
        <w:spacing w:line="360" w:lineRule="auto"/>
      </w:pPr>
      <w:r>
        <w:t>GPT Simulations</w:t>
      </w:r>
    </w:p>
    <w:p w:rsidR="003C3DB0" w:rsidRPr="009179EB" w:rsidRDefault="00986BAC" w:rsidP="001A7764">
      <w:pPr>
        <w:pStyle w:val="JACoWBodyTextIndent"/>
      </w:pPr>
      <w:r w:rsidRPr="009179EB">
        <w:t>GPT</w:t>
      </w:r>
      <w:r w:rsidR="00175E26" w:rsidRPr="009179EB">
        <w:t xml:space="preserve"> is used</w:t>
      </w:r>
      <w:r w:rsidRPr="009179EB">
        <w:t xml:space="preserve"> </w:t>
      </w:r>
      <w:r w:rsidR="008E5EFB">
        <w:t xml:space="preserve">to model the beamline </w:t>
      </w:r>
      <w:r w:rsidR="00E65C88" w:rsidRPr="009179EB">
        <w:t xml:space="preserve">with simulation parameters shown in </w:t>
      </w:r>
      <w:r w:rsidR="004A3900">
        <w:t>T</w:t>
      </w:r>
      <w:r w:rsidR="00E65C88" w:rsidRPr="009179EB">
        <w:t xml:space="preserve">able 1 </w:t>
      </w:r>
      <w:r w:rsidR="000B69EF">
        <w:t xml:space="preserve">and </w:t>
      </w:r>
      <w:r w:rsidR="000B69EF" w:rsidRPr="009179EB">
        <w:t>transverse</w:t>
      </w:r>
      <w:r w:rsidR="00175E26" w:rsidRPr="009179EB">
        <w:t xml:space="preserve"> beam size 0.35 mm</w:t>
      </w:r>
      <w:r w:rsidR="006A1B85">
        <w:t xml:space="preserve"> (Gaussian)</w:t>
      </w:r>
      <w:r w:rsidR="00E65C88" w:rsidRPr="009179EB">
        <w:t>. In addition,</w:t>
      </w:r>
      <w:r w:rsidR="00175E26" w:rsidRPr="009179EB">
        <w:t xml:space="preserve"> </w:t>
      </w:r>
      <w:r w:rsidR="004A3900">
        <w:t xml:space="preserve">the </w:t>
      </w:r>
      <w:r w:rsidR="00DC32D1" w:rsidRPr="009179EB">
        <w:t xml:space="preserve">minimum calculation accuracy </w:t>
      </w:r>
      <w:r w:rsidR="00E65C88" w:rsidRPr="009179EB">
        <w:t>is set to</w:t>
      </w:r>
      <w:r w:rsidR="00DC32D1" w:rsidRPr="009179EB">
        <w:t xml:space="preserve"> </w:t>
      </w:r>
      <w:r w:rsidR="00B36A71" w:rsidRPr="009179EB">
        <w:t>10</w:t>
      </w:r>
      <w:r w:rsidR="00B36A71" w:rsidRPr="009179EB">
        <w:rPr>
          <w:vertAlign w:val="superscript"/>
        </w:rPr>
        <w:t>-</w:t>
      </w:r>
      <w:r w:rsidR="0005608D" w:rsidRPr="009179EB">
        <w:rPr>
          <w:vertAlign w:val="superscript"/>
        </w:rPr>
        <w:t>6</w:t>
      </w:r>
      <w:r w:rsidR="0005608D" w:rsidRPr="009179EB">
        <w:t>, beam</w:t>
      </w:r>
      <w:r w:rsidR="00A52687" w:rsidRPr="009179EB">
        <w:t xml:space="preserve"> pipe radius </w:t>
      </w:r>
      <w:r w:rsidR="00E65C88" w:rsidRPr="009179EB">
        <w:t xml:space="preserve">is taken as </w:t>
      </w:r>
      <w:r w:rsidR="00A52687" w:rsidRPr="009179EB">
        <w:t>6 mm</w:t>
      </w:r>
      <w:r w:rsidR="0005608D">
        <w:t xml:space="preserve"> and three screens were included as in the beam line.</w:t>
      </w:r>
    </w:p>
    <w:p w:rsidR="003C3DB0" w:rsidRPr="009179EB" w:rsidRDefault="003C3DB0" w:rsidP="005D1876">
      <w:pPr>
        <w:pStyle w:val="JACoWBodyTextIndent"/>
      </w:pPr>
      <w:r w:rsidRPr="009179EB">
        <w:t xml:space="preserve">The </w:t>
      </w:r>
      <w:r w:rsidR="00BF20DB" w:rsidRPr="009179EB">
        <w:t xml:space="preserve">2D </w:t>
      </w:r>
      <w:r w:rsidR="00175E26" w:rsidRPr="009179EB">
        <w:t xml:space="preserve">electric </w:t>
      </w:r>
      <w:r w:rsidR="00BF20DB" w:rsidRPr="009179EB">
        <w:t xml:space="preserve">and 1D </w:t>
      </w:r>
      <w:r w:rsidR="00A473CA" w:rsidRPr="009179EB">
        <w:t xml:space="preserve">magnetic </w:t>
      </w:r>
      <w:r w:rsidRPr="009179EB">
        <w:t xml:space="preserve">field maps generated from </w:t>
      </w:r>
      <w:r w:rsidR="00F17674" w:rsidRPr="009179EB">
        <w:t>POISSON</w:t>
      </w:r>
      <w:r w:rsidRPr="009179EB">
        <w:t xml:space="preserve"> and Opera are converted to General Datafile Format (GDF) before use in </w:t>
      </w:r>
      <w:r w:rsidR="004A3900">
        <w:t xml:space="preserve">the </w:t>
      </w:r>
      <w:r w:rsidRPr="009179EB">
        <w:t>GPT kernel.</w:t>
      </w:r>
      <w:r w:rsidR="00C57996" w:rsidRPr="009179EB">
        <w:t xml:space="preserve"> GPT reads the 1D table of </w:t>
      </w:r>
      <w:r w:rsidR="00C57996" w:rsidRPr="004A3900">
        <w:rPr>
          <w:i/>
        </w:rPr>
        <w:t>B</w:t>
      </w:r>
      <w:r w:rsidR="00C57996" w:rsidRPr="004A3900">
        <w:rPr>
          <w:i/>
          <w:vertAlign w:val="subscript"/>
        </w:rPr>
        <w:t>z</w:t>
      </w:r>
      <w:r w:rsidR="00C57996" w:rsidRPr="009179EB">
        <w:rPr>
          <w:vertAlign w:val="subscript"/>
        </w:rPr>
        <w:t xml:space="preserve"> </w:t>
      </w:r>
      <w:r w:rsidR="00C57996" w:rsidRPr="009179EB">
        <w:t>on axis and extrapolates to a cylindrical symmetric field map with 1</w:t>
      </w:r>
      <w:r w:rsidR="00C57996" w:rsidRPr="009179EB">
        <w:rPr>
          <w:vertAlign w:val="superscript"/>
        </w:rPr>
        <w:t>st</w:t>
      </w:r>
      <w:r w:rsidR="00C57996" w:rsidRPr="009179EB">
        <w:t xml:space="preserve"> derivative of the on-axis field. </w:t>
      </w:r>
      <w:r w:rsidR="002F33C7" w:rsidRPr="009179EB">
        <w:t>Thus,</w:t>
      </w:r>
      <w:r w:rsidR="00C57996" w:rsidRPr="009179EB">
        <w:t xml:space="preserve"> </w:t>
      </w:r>
      <w:r w:rsidR="00E65C88" w:rsidRPr="009179EB">
        <w:t xml:space="preserve">beam </w:t>
      </w:r>
      <w:r w:rsidR="00C57996" w:rsidRPr="009179EB">
        <w:t xml:space="preserve">near the </w:t>
      </w:r>
      <w:r w:rsidR="00C57996" w:rsidRPr="004A3900">
        <w:rPr>
          <w:i/>
        </w:rPr>
        <w:t>z</w:t>
      </w:r>
      <w:r w:rsidR="002F33C7" w:rsidRPr="009179EB">
        <w:t xml:space="preserve">-axis </w:t>
      </w:r>
      <w:r w:rsidR="00E65C88" w:rsidRPr="009179EB">
        <w:t xml:space="preserve">gives </w:t>
      </w:r>
      <w:r w:rsidR="009179EB" w:rsidRPr="009179EB">
        <w:t>reliable results</w:t>
      </w:r>
      <w:r w:rsidR="004A3900">
        <w:t xml:space="preserve"> </w:t>
      </w:r>
      <w:r w:rsidR="006057A7">
        <w:t>[5]</w:t>
      </w:r>
      <w:r w:rsidR="002F33C7" w:rsidRPr="009179EB">
        <w:t>.</w:t>
      </w:r>
    </w:p>
    <w:p w:rsidR="00081879" w:rsidRDefault="00081879" w:rsidP="00081879">
      <w:pPr>
        <w:pStyle w:val="JACoWBodyTextIndent"/>
      </w:pPr>
      <w:r w:rsidRPr="009179EB">
        <w:t>GPT provides both time and position output where the time output write all particles coordinates at user defined times and position output writes all particle coordinates passing any plane in 3D space. GPT post processing tools</w:t>
      </w:r>
      <w:r>
        <w:t xml:space="preserve"> GPTwin,</w:t>
      </w:r>
      <w:r w:rsidRPr="00077C3A">
        <w:t xml:space="preserve"> </w:t>
      </w:r>
      <w:r>
        <w:t>GDFA and GDF2A are used to visualize the beam profiles at various simulation times, extract the beam parameters (stdx, stdy, avgz) and get Ascii output file respectively. MATLAB is used to get the beam profiles at each screen location and calculate the rotation angles. With GPT, in order to calculate the rotation angles a virtual slit is creates at the 1</w:t>
      </w:r>
      <w:r w:rsidRPr="004A36F6">
        <w:rPr>
          <w:vertAlign w:val="superscript"/>
        </w:rPr>
        <w:t>st</w:t>
      </w:r>
      <w:r>
        <w:t xml:space="preserve"> screen and tracked the particles within the slit through the data set to the 2</w:t>
      </w:r>
      <w:r w:rsidRPr="004A36F6">
        <w:rPr>
          <w:vertAlign w:val="superscript"/>
        </w:rPr>
        <w:t>nd</w:t>
      </w:r>
      <w:r>
        <w:t xml:space="preserve"> screen and rotation angle is calculating from the gradient of </w:t>
      </w:r>
      <w:r w:rsidR="001F54AF">
        <w:t>linear fit of two screen images.</w:t>
      </w:r>
    </w:p>
    <w:p w:rsidR="00081879" w:rsidRDefault="00081879" w:rsidP="00081879">
      <w:pPr>
        <w:pStyle w:val="JACoWBodyTextIndent"/>
      </w:pPr>
    </w:p>
    <w:p w:rsidR="00081879" w:rsidRPr="00081879" w:rsidRDefault="00081879" w:rsidP="00081879">
      <w:pPr>
        <w:pStyle w:val="JACoWBodyTextIndent"/>
        <w:jc w:val="center"/>
        <w:rPr>
          <w:b/>
          <w:sz w:val="24"/>
          <w:szCs w:val="24"/>
          <w:lang w:val="en-US"/>
        </w:rPr>
      </w:pPr>
      <w:r w:rsidRPr="00081879">
        <w:rPr>
          <w:b/>
          <w:sz w:val="24"/>
          <w:szCs w:val="24"/>
        </w:rPr>
        <w:t>SIMULATION RESULTS ANALYSIS</w:t>
      </w:r>
    </w:p>
    <w:p w:rsidR="00081879" w:rsidRPr="00081879" w:rsidRDefault="00081879" w:rsidP="00081879">
      <w:pPr>
        <w:pStyle w:val="JACoWBodyTextIndent"/>
        <w:rPr>
          <w:b/>
          <w:sz w:val="24"/>
          <w:szCs w:val="24"/>
          <w:lang w:val="en-US"/>
        </w:rPr>
      </w:pPr>
    </w:p>
    <w:p w:rsidR="00081879" w:rsidRDefault="00081879" w:rsidP="00081879">
      <w:pPr>
        <w:pStyle w:val="JACoWBodyTextIndent"/>
        <w:rPr>
          <w:lang w:val="en-US"/>
        </w:rPr>
      </w:pPr>
      <w:r w:rsidRPr="00C25A6F">
        <w:rPr>
          <w:lang w:val="en-US"/>
        </w:rPr>
        <w:t>Following</w:t>
      </w:r>
      <w:r>
        <w:rPr>
          <w:lang w:val="en-US"/>
        </w:rPr>
        <w:t xml:space="preserve"> plots show</w:t>
      </w:r>
      <w:r w:rsidRPr="00C25A6F">
        <w:rPr>
          <w:lang w:val="en-US"/>
        </w:rPr>
        <w:t xml:space="preserve"> the </w:t>
      </w:r>
      <w:r>
        <w:rPr>
          <w:lang w:val="en-US"/>
        </w:rPr>
        <w:t>comparison between measurements, ASTRA and GPT simulations on beam size variations and rotation angle variation as a function of cathode solenoid current.</w:t>
      </w:r>
    </w:p>
    <w:p w:rsidR="00081879" w:rsidRDefault="00081879" w:rsidP="00081879">
      <w:pPr>
        <w:pStyle w:val="JACoWBodyTextIndent"/>
        <w:rPr>
          <w:lang w:val="en-US"/>
        </w:rPr>
      </w:pPr>
    </w:p>
    <w:p w:rsidR="00081879" w:rsidRPr="00081879" w:rsidRDefault="000638D5" w:rsidP="000638D5">
      <w:pPr>
        <w:pStyle w:val="JACoWBodyTextIndent"/>
        <w:ind w:firstLine="0"/>
        <w:rPr>
          <w:lang w:val="en-US"/>
        </w:rPr>
      </w:pPr>
      <w:r>
        <w:rPr>
          <w:noProof/>
          <w:lang w:val="en-US"/>
        </w:rPr>
        <w:drawing>
          <wp:inline distT="0" distB="0" distL="0" distR="0" wp14:anchorId="5B22EFF5" wp14:editId="60670588">
            <wp:extent cx="2967355" cy="32258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67355" cy="3225800"/>
                    </a:xfrm>
                    <a:prstGeom prst="rect">
                      <a:avLst/>
                    </a:prstGeom>
                  </pic:spPr>
                </pic:pic>
              </a:graphicData>
            </a:graphic>
          </wp:inline>
        </w:drawing>
      </w:r>
    </w:p>
    <w:p w:rsidR="00081879" w:rsidRDefault="00081879" w:rsidP="00081879">
      <w:pPr>
        <w:pStyle w:val="Caption"/>
        <w:spacing w:after="120"/>
        <w:jc w:val="both"/>
      </w:pPr>
      <w:r w:rsidRPr="00CC2149">
        <w:t xml:space="preserve">Figure </w:t>
      </w:r>
      <w:r>
        <w:t>3</w:t>
      </w:r>
      <w:r w:rsidRPr="00CC2149">
        <w:rPr>
          <w:rStyle w:val="CaptionChar"/>
        </w:rPr>
        <w:t xml:space="preserve">: </w:t>
      </w:r>
      <w:r>
        <w:rPr>
          <w:rStyle w:val="CaptionChar"/>
        </w:rPr>
        <w:t>Beam rms size variation with the cathode solenoid current (up), rotation angle variation wi</w:t>
      </w:r>
      <w:r w:rsidR="008B78C3">
        <w:rPr>
          <w:rStyle w:val="CaptionChar"/>
        </w:rPr>
        <w:t>th the cathode solenoid current</w:t>
      </w:r>
      <w:r>
        <w:rPr>
          <w:rStyle w:val="CaptionChar"/>
        </w:rPr>
        <w:t xml:space="preserve"> (down) for sl</w:t>
      </w:r>
      <w:r w:rsidR="004A3900">
        <w:rPr>
          <w:rStyle w:val="CaptionChar"/>
        </w:rPr>
        <w:t>it 1-viewer 2 combination. Colo</w:t>
      </w:r>
      <w:r>
        <w:rPr>
          <w:rStyle w:val="CaptionChar"/>
        </w:rPr>
        <w:t>r code</w:t>
      </w:r>
      <w:r w:rsidR="008B78C3">
        <w:rPr>
          <w:rStyle w:val="CaptionChar"/>
        </w:rPr>
        <w:t>:</w:t>
      </w:r>
      <w:r>
        <w:rPr>
          <w:rStyle w:val="CaptionChar"/>
        </w:rPr>
        <w:t xml:space="preserve"> green measured values, red GPT and blue ASTRA.</w:t>
      </w:r>
    </w:p>
    <w:p w:rsidR="00081879" w:rsidRDefault="00081879" w:rsidP="004A6EEE">
      <w:pPr>
        <w:pStyle w:val="JACoWBodyTextIndent"/>
        <w:rPr>
          <w:lang w:val="fr-FR"/>
        </w:rPr>
      </w:pPr>
      <w:r>
        <w:rPr>
          <w:lang w:val="en-US"/>
        </w:rPr>
        <w:t xml:space="preserve">According to the above plots measurements and simulations show good agreement with each other.  The first plots (up) shows few oscillations in the beam sizes, </w:t>
      </w:r>
      <w:r w:rsidR="00C623DF">
        <w:rPr>
          <w:lang w:val="en-US"/>
        </w:rPr>
        <w:t>converging and diverging</w:t>
      </w:r>
      <w:r>
        <w:rPr>
          <w:lang w:val="en-US"/>
        </w:rPr>
        <w:t xml:space="preserve"> with the current which is known as mismatch oscillations in the accelerator field. This occurs due to our non-uniform magnetic field which is shown in </w:t>
      </w:r>
      <w:r w:rsidR="004A3900">
        <w:rPr>
          <w:lang w:val="en-US"/>
        </w:rPr>
        <w:t>F</w:t>
      </w:r>
      <w:r>
        <w:rPr>
          <w:lang w:val="en-US"/>
        </w:rPr>
        <w:t>igure 2. Magnetic force from the cathode solenoid does not match with the initial emittance force caused imbalanced</w:t>
      </w:r>
      <w:r w:rsidRPr="00081879">
        <w:rPr>
          <w:lang w:val="en-US"/>
        </w:rPr>
        <w:t xml:space="preserve"> </w:t>
      </w:r>
      <w:r>
        <w:rPr>
          <w:lang w:val="en-US"/>
        </w:rPr>
        <w:t xml:space="preserve">forces inside the solenoid thus they end up showing </w:t>
      </w:r>
      <w:r w:rsidR="004F4F1C">
        <w:rPr>
          <w:lang w:val="en-US"/>
        </w:rPr>
        <w:t>focusing</w:t>
      </w:r>
      <w:r>
        <w:rPr>
          <w:lang w:val="en-US"/>
        </w:rPr>
        <w:t xml:space="preserve"> in the beam size.</w:t>
      </w:r>
    </w:p>
    <w:p w:rsidR="00081879" w:rsidRPr="004600D9" w:rsidRDefault="006A1B85" w:rsidP="004A6EEE">
      <w:pPr>
        <w:spacing w:before="60"/>
        <w:ind w:firstLine="360"/>
        <w:jc w:val="both"/>
        <w:rPr>
          <w:rStyle w:val="CaptionChar"/>
          <w:rFonts w:ascii="Times New Roman" w:hAnsi="Times New Roman"/>
          <w:szCs w:val="20"/>
        </w:rPr>
      </w:pPr>
      <w:r>
        <w:rPr>
          <w:rStyle w:val="CaptionChar"/>
          <w:rFonts w:ascii="Times New Roman" w:hAnsi="Times New Roman"/>
        </w:rPr>
        <w:t>The second plot which is the rotation angle variation with the solenoid current shows the opposite pattern to the first one which is reasonable</w:t>
      </w:r>
      <w:r w:rsidR="006D547A">
        <w:rPr>
          <w:rStyle w:val="CaptionChar"/>
          <w:rFonts w:ascii="Times New Roman" w:hAnsi="Times New Roman"/>
        </w:rPr>
        <w:t xml:space="preserve">. When beam size decreases which means beam </w:t>
      </w:r>
      <w:r w:rsidR="008B78C3">
        <w:rPr>
          <w:rStyle w:val="CaptionChar"/>
          <w:rFonts w:ascii="Times New Roman" w:hAnsi="Times New Roman"/>
        </w:rPr>
        <w:t>is converging and</w:t>
      </w:r>
      <w:r w:rsidR="006D547A">
        <w:rPr>
          <w:rStyle w:val="CaptionChar"/>
          <w:rFonts w:ascii="Times New Roman" w:hAnsi="Times New Roman"/>
        </w:rPr>
        <w:t xml:space="preserve"> the rotation angle should increase and vice-versa.  But </w:t>
      </w:r>
      <w:r w:rsidR="00731F06">
        <w:rPr>
          <w:rStyle w:val="CaptionChar"/>
          <w:rFonts w:ascii="Times New Roman" w:hAnsi="Times New Roman"/>
        </w:rPr>
        <w:t xml:space="preserve">few cathode solenoid currents result to unexpected negative angles (large angles). This occurs when </w:t>
      </w:r>
      <w:r w:rsidR="00C623DF">
        <w:rPr>
          <w:rStyle w:val="CaptionChar"/>
          <w:rFonts w:ascii="Times New Roman" w:hAnsi="Times New Roman"/>
        </w:rPr>
        <w:t xml:space="preserve">a converging beam at the slit is being examined by the viewer downstream of the focal point of the converging beam. According to this concept </w:t>
      </w:r>
      <w:r w:rsidR="004600D9">
        <w:rPr>
          <w:rStyle w:val="CaptionChar"/>
          <w:rFonts w:ascii="Times New Roman" w:hAnsi="Times New Roman"/>
        </w:rPr>
        <w:t>a</w:t>
      </w:r>
      <w:r w:rsidR="00C623DF">
        <w:rPr>
          <w:rStyle w:val="CaptionChar"/>
          <w:rFonts w:ascii="Times New Roman" w:hAnsi="Times New Roman"/>
        </w:rPr>
        <w:t xml:space="preserve"> general form </w:t>
      </w:r>
      <w:r w:rsidR="004600D9">
        <w:rPr>
          <w:rStyle w:val="CaptionChar"/>
          <w:rFonts w:ascii="Times New Roman" w:hAnsi="Times New Roman"/>
        </w:rPr>
        <w:t>for</w:t>
      </w:r>
      <w:r w:rsidR="00C623DF">
        <w:rPr>
          <w:rStyle w:val="CaptionChar"/>
          <w:rFonts w:ascii="Times New Roman" w:hAnsi="Times New Roman"/>
        </w:rPr>
        <w:t xml:space="preserve"> the rotation angle </w:t>
      </w:r>
      <m:oMath>
        <m:sSub>
          <m:sSubPr>
            <m:ctrlPr>
              <w:rPr>
                <w:rFonts w:ascii="Cambria Math" w:hAnsi="Cambria Math"/>
                <w:i/>
              </w:rPr>
            </m:ctrlPr>
          </m:sSubPr>
          <m:e>
            <m:r>
              <w:rPr>
                <w:rFonts w:ascii="Cambria Math" w:hAnsi="Cambria Math"/>
              </w:rPr>
              <m:t>θ</m:t>
            </m:r>
          </m:e>
          <m:sub>
            <m:r>
              <w:rPr>
                <w:rFonts w:ascii="Cambria Math" w:hAnsi="Cambria Math"/>
              </w:rPr>
              <m:t>rot</m:t>
            </m:r>
          </m:sub>
        </m:sSub>
      </m:oMath>
      <w:r w:rsidR="004600D9">
        <w:rPr>
          <w:rStyle w:val="CaptionChar"/>
          <w:rFonts w:ascii="Times New Roman" w:hAnsi="Times New Roman"/>
          <w:i/>
          <w:szCs w:val="20"/>
        </w:rPr>
        <w:t xml:space="preserve"> </w:t>
      </w:r>
      <w:r w:rsidR="004600D9">
        <w:rPr>
          <w:rStyle w:val="CaptionChar"/>
          <w:rFonts w:ascii="Times New Roman" w:hAnsi="Times New Roman"/>
          <w:szCs w:val="20"/>
        </w:rPr>
        <w:t xml:space="preserve"> </w:t>
      </w:r>
      <w:r w:rsidR="00C623DF">
        <w:rPr>
          <w:rStyle w:val="CaptionChar"/>
          <w:rFonts w:ascii="Times New Roman" w:hAnsi="Times New Roman"/>
        </w:rPr>
        <w:t xml:space="preserve">in equation (1) </w:t>
      </w:r>
      <w:r w:rsidR="004600D9">
        <w:rPr>
          <w:rStyle w:val="CaptionChar"/>
          <w:rFonts w:ascii="Times New Roman" w:hAnsi="Times New Roman"/>
          <w:szCs w:val="20"/>
        </w:rPr>
        <w:t>is formulated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3780"/>
        <w:gridCol w:w="551"/>
      </w:tblGrid>
      <w:tr w:rsidR="00C623DF" w:rsidTr="004D1EDF">
        <w:trPr>
          <w:trHeight w:val="497"/>
        </w:trPr>
        <w:tc>
          <w:tcPr>
            <w:tcW w:w="558" w:type="dxa"/>
            <w:shd w:val="clear" w:color="auto" w:fill="auto"/>
            <w:vAlign w:val="center"/>
          </w:tcPr>
          <w:p w:rsidR="00C623DF" w:rsidRDefault="00C623DF" w:rsidP="00DC00FD">
            <w:pPr>
              <w:pStyle w:val="JACoWBodyTextIndent"/>
              <w:ind w:firstLine="0"/>
              <w:rPr>
                <w:lang w:val="en-US"/>
              </w:rPr>
            </w:pPr>
          </w:p>
        </w:tc>
        <w:tc>
          <w:tcPr>
            <w:tcW w:w="3780" w:type="dxa"/>
            <w:shd w:val="clear" w:color="auto" w:fill="auto"/>
            <w:vAlign w:val="center"/>
          </w:tcPr>
          <w:p w:rsidR="00C623DF" w:rsidRDefault="00041D91" w:rsidP="00700FCE">
            <w:pPr>
              <w:pStyle w:val="JACoWBodyTextIndent"/>
              <w:ind w:firstLine="0"/>
              <w:jc w:val="center"/>
              <w:rPr>
                <w:lang w:val="en-US"/>
              </w:rPr>
            </w:pP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rot</m:t>
                  </m:r>
                </m:sub>
              </m:sSub>
              <m: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tan</m:t>
                  </m:r>
                </m:e>
                <m:sup>
                  <m:r>
                    <m:rPr>
                      <m:sty m:val="p"/>
                    </m:rPr>
                    <w:rPr>
                      <w:rFonts w:ascii="Cambria Math" w:hAnsi="Cambria Math"/>
                      <w:lang w:val="en-US"/>
                    </w:rPr>
                    <m:t>-1</m:t>
                  </m:r>
                </m:sup>
              </m:sSup>
              <m:f>
                <m:fPr>
                  <m:ctrlPr>
                    <w:rPr>
                      <w:rFonts w:ascii="Cambria Math" w:hAnsi="Cambria Math"/>
                      <w:i/>
                      <w:lang w:val="en-US"/>
                    </w:rPr>
                  </m:ctrlPr>
                </m:fPr>
                <m:num>
                  <m:f>
                    <m:fPr>
                      <m:type m:val="lin"/>
                      <m:ctrlPr>
                        <w:rPr>
                          <w:rFonts w:ascii="Cambria Math" w:hAnsi="Cambria Math"/>
                          <w:i/>
                          <w:lang w:val="en-US"/>
                        </w:rPr>
                      </m:ctrlPr>
                    </m:fPr>
                    <m:num>
                      <m:acc>
                        <m:accPr>
                          <m:chr m:val="̇"/>
                          <m:ctrlPr>
                            <w:rPr>
                              <w:rFonts w:ascii="Cambria Math" w:hAnsi="Cambria Math"/>
                              <w:i/>
                              <w:lang w:val="en-US"/>
                            </w:rPr>
                          </m:ctrlPr>
                        </m:accPr>
                        <m:e>
                          <m:r>
                            <w:rPr>
                              <w:rFonts w:ascii="Cambria Math" w:hAnsi="Cambria Math"/>
                              <w:lang w:val="en-US"/>
                            </w:rPr>
                            <m:t>θ</m:t>
                          </m:r>
                        </m:e>
                      </m:acc>
                      <m:r>
                        <w:rPr>
                          <w:rFonts w:ascii="Cambria Math" w:hAnsi="Cambria Math"/>
                          <w:lang w:val="en-US"/>
                        </w:rPr>
                        <m:t xml:space="preserve"> D</m:t>
                      </m:r>
                    </m:num>
                    <m:den>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z</m:t>
                          </m:r>
                        </m:sub>
                      </m:sSub>
                    </m:den>
                  </m:f>
                </m:num>
                <m:den>
                  <m:r>
                    <w:rPr>
                      <w:rFonts w:ascii="Cambria Math" w:hAnsi="Cambria Math"/>
                      <w:lang w:val="en-US"/>
                    </w:rPr>
                    <m:t>1-</m:t>
                  </m:r>
                  <m:f>
                    <m:fPr>
                      <m:type m:val="lin"/>
                      <m:ctrlPr>
                        <w:rPr>
                          <w:rFonts w:ascii="Cambria Math" w:hAnsi="Cambria Math"/>
                          <w:i/>
                          <w:lang w:val="en-US"/>
                        </w:rPr>
                      </m:ctrlPr>
                    </m:fPr>
                    <m:num>
                      <m:r>
                        <w:rPr>
                          <w:rFonts w:ascii="Cambria Math" w:hAnsi="Cambria Math"/>
                          <w:lang w:val="en-US"/>
                        </w:rPr>
                        <m:t>D</m:t>
                      </m:r>
                    </m:num>
                    <m:den>
                      <m:r>
                        <w:rPr>
                          <w:rFonts w:ascii="Cambria Math" w:hAnsi="Cambria Math"/>
                          <w:lang w:val="en-US"/>
                        </w:rPr>
                        <m:t>f</m:t>
                      </m:r>
                    </m:den>
                  </m:f>
                </m:den>
              </m:f>
            </m:oMath>
            <w:r w:rsidR="004A3900">
              <w:rPr>
                <w:lang w:val="en-US"/>
              </w:rPr>
              <w:t xml:space="preserve"> ,</w:t>
            </w:r>
          </w:p>
          <w:p w:rsidR="004A3900" w:rsidRDefault="004A3900" w:rsidP="00700FCE">
            <w:pPr>
              <w:pStyle w:val="JACoWBodyTextIndent"/>
              <w:ind w:firstLine="0"/>
              <w:jc w:val="center"/>
              <w:rPr>
                <w:lang w:val="en-US"/>
              </w:rPr>
            </w:pPr>
          </w:p>
        </w:tc>
        <w:tc>
          <w:tcPr>
            <w:tcW w:w="551" w:type="dxa"/>
            <w:shd w:val="clear" w:color="auto" w:fill="auto"/>
            <w:vAlign w:val="center"/>
          </w:tcPr>
          <w:p w:rsidR="00C623DF" w:rsidRDefault="00C623DF" w:rsidP="00700FCE">
            <w:pPr>
              <w:pStyle w:val="JACoWBodyTextIndent"/>
              <w:ind w:firstLine="0"/>
              <w:jc w:val="center"/>
              <w:rPr>
                <w:lang w:val="en-US"/>
              </w:rPr>
            </w:pPr>
            <w:r>
              <w:rPr>
                <w:lang w:val="en-US"/>
              </w:rPr>
              <w:t xml:space="preserve">  (</w:t>
            </w:r>
            <w:r w:rsidR="004D1EDF">
              <w:rPr>
                <w:lang w:val="en-US"/>
              </w:rPr>
              <w:fldChar w:fldCharType="begin"/>
            </w:r>
            <w:r w:rsidR="004D1EDF">
              <w:rPr>
                <w:lang w:val="en-US"/>
              </w:rPr>
              <w:instrText xml:space="preserve"> SEQ eq \* MERGEFORMAT </w:instrText>
            </w:r>
            <w:r w:rsidR="004D1EDF">
              <w:rPr>
                <w:lang w:val="en-US"/>
              </w:rPr>
              <w:fldChar w:fldCharType="separate"/>
            </w:r>
            <w:r w:rsidR="004D1EDF">
              <w:rPr>
                <w:noProof/>
                <w:lang w:val="en-US"/>
              </w:rPr>
              <w:t>2</w:t>
            </w:r>
            <w:r w:rsidR="004D1EDF">
              <w:rPr>
                <w:lang w:val="en-US"/>
              </w:rPr>
              <w:fldChar w:fldCharType="end"/>
            </w:r>
            <w:r>
              <w:rPr>
                <w:lang w:val="en-US"/>
              </w:rPr>
              <w:t>)</w:t>
            </w:r>
          </w:p>
        </w:tc>
      </w:tr>
    </w:tbl>
    <w:p w:rsidR="008C1AA1" w:rsidRDefault="004600D9" w:rsidP="004A6EEE">
      <w:pPr>
        <w:pStyle w:val="JACoWBodyTextIndent"/>
        <w:ind w:firstLine="0"/>
      </w:pPr>
      <w:r>
        <w:t>w</w:t>
      </w:r>
      <w:r w:rsidR="00DC7E5D">
        <w:t xml:space="preserve">here </w:t>
      </w:r>
      <m:oMath>
        <m:acc>
          <m:accPr>
            <m:chr m:val="̇"/>
            <m:ctrlPr>
              <w:rPr>
                <w:rFonts w:ascii="Cambria Math" w:hAnsi="Cambria Math"/>
                <w:i/>
              </w:rPr>
            </m:ctrlPr>
          </m:accPr>
          <m:e>
            <m:r>
              <w:rPr>
                <w:rFonts w:ascii="Cambria Math" w:hAnsi="Cambria Math"/>
              </w:rPr>
              <m:t>θ</m:t>
            </m:r>
          </m:e>
        </m:acc>
      </m:oMath>
      <w:r w:rsidR="00DC7E5D">
        <w:t xml:space="preserve"> </w:t>
      </w:r>
      <w:r w:rsidR="008B78C3">
        <w:t>indicates</w:t>
      </w:r>
      <w:r w:rsidR="00DC7E5D">
        <w:t xml:space="preserve"> the rotation </w:t>
      </w:r>
      <w:r>
        <w:t>due to</w:t>
      </w:r>
      <w:r w:rsidR="00DC7E5D">
        <w:t xml:space="preserve"> the magnetization, </w:t>
      </w:r>
      <m:oMath>
        <m:sSub>
          <m:sSubPr>
            <m:ctrlPr>
              <w:rPr>
                <w:rFonts w:ascii="Cambria Math" w:hAnsi="Cambria Math"/>
                <w:i/>
              </w:rPr>
            </m:ctrlPr>
          </m:sSubPr>
          <m:e>
            <m:r>
              <w:rPr>
                <w:rFonts w:ascii="Cambria Math" w:hAnsi="Cambria Math"/>
              </w:rPr>
              <m:t>v</m:t>
            </m:r>
          </m:e>
          <m:sub>
            <m:r>
              <w:rPr>
                <w:rFonts w:ascii="Cambria Math" w:hAnsi="Cambria Math"/>
              </w:rPr>
              <m:t>z</m:t>
            </m:r>
          </m:sub>
        </m:sSub>
      </m:oMath>
      <w:r>
        <w:t xml:space="preserve"> is the velocity in </w:t>
      </w:r>
      <w:r w:rsidRPr="007C7B15">
        <w:rPr>
          <w:i/>
        </w:rPr>
        <w:t>z</w:t>
      </w:r>
      <w:r>
        <w:t xml:space="preserve"> direction and </w:t>
      </w:r>
      <w:r w:rsidRPr="004A3900">
        <w:rPr>
          <w:i/>
        </w:rPr>
        <w:t>f</w:t>
      </w:r>
      <w:r>
        <w:t xml:space="preserve"> is the focal length due to the convergence. </w:t>
      </w:r>
      <w:r w:rsidR="006D0D65">
        <w:t xml:space="preserve">Thus, when focusing is achieved before the viewer </w:t>
      </w:r>
      <w:r w:rsidR="006D0D65" w:rsidRPr="004A3900">
        <w:rPr>
          <w:i/>
        </w:rPr>
        <w:t>(D&gt;f)</w:t>
      </w:r>
      <w:r w:rsidR="006D0D65">
        <w:t xml:space="preserve">, the denominator is negative thus it is possible for the observed rotation angle to be in the second quadrant and when beam is diverging </w:t>
      </w:r>
      <w:r w:rsidR="008818B3">
        <w:t>(</w:t>
      </w:r>
      <w:r w:rsidR="008818B3" w:rsidRPr="007C7B15">
        <w:rPr>
          <w:i/>
        </w:rPr>
        <w:t>f&lt;0</w:t>
      </w:r>
      <w:r w:rsidR="008818B3">
        <w:t xml:space="preserve">) or </w:t>
      </w:r>
      <w:r w:rsidR="009C4211">
        <w:t xml:space="preserve">beam at the slit is </w:t>
      </w:r>
      <w:r w:rsidR="008818B3">
        <w:t xml:space="preserve">at waist </w:t>
      </w:r>
      <w:r w:rsidR="008B78C3">
        <w:t xml:space="preserve">the observed </w:t>
      </w:r>
      <w:r w:rsidR="008818B3">
        <w:t>rotation angle should be in first quadrant</w:t>
      </w:r>
      <w:r w:rsidR="006D0D65">
        <w:t xml:space="preserve">.  </w:t>
      </w:r>
    </w:p>
    <w:p w:rsidR="00CA6E6B" w:rsidRPr="0051364B" w:rsidRDefault="00CA6E6B" w:rsidP="004A6EEE">
      <w:pPr>
        <w:pStyle w:val="JACoWBodyTextIndent"/>
        <w:rPr>
          <w:lang w:val="en-US"/>
        </w:rPr>
      </w:pPr>
      <w:r>
        <w:rPr>
          <w:lang w:val="en-US"/>
        </w:rPr>
        <w:t>The measured beam size value</w:t>
      </w:r>
      <w:r w:rsidR="004A3900">
        <w:rPr>
          <w:lang w:val="en-US"/>
        </w:rPr>
        <w:t>s</w:t>
      </w:r>
      <w:r>
        <w:rPr>
          <w:lang w:val="en-US"/>
        </w:rPr>
        <w:t xml:space="preserve"> for</w:t>
      </w:r>
      <w:r w:rsidR="004A3900">
        <w:rPr>
          <w:lang w:val="en-US"/>
        </w:rPr>
        <w:t xml:space="preserve"> the</w:t>
      </w:r>
      <w:r>
        <w:rPr>
          <w:lang w:val="en-US"/>
        </w:rPr>
        <w:t xml:space="preserve"> first few current values (0 A-20 A) are significantly higher than the simulated values. It might be the electric field maps we used, a </w:t>
      </w:r>
      <w:bookmarkStart w:id="0" w:name="_GoBack"/>
      <w:bookmarkEnd w:id="0"/>
      <w:r>
        <w:rPr>
          <w:lang w:val="en-US"/>
        </w:rPr>
        <w:t xml:space="preserve">3D electric field map </w:t>
      </w:r>
      <w:r w:rsidR="00837ADF">
        <w:rPr>
          <w:lang w:val="en-US"/>
        </w:rPr>
        <w:t>with high accuracy</w:t>
      </w:r>
      <w:r w:rsidR="004A3900">
        <w:rPr>
          <w:lang w:val="en-US"/>
        </w:rPr>
        <w:t>,</w:t>
      </w:r>
      <w:r w:rsidR="00837ADF">
        <w:rPr>
          <w:lang w:val="en-US"/>
        </w:rPr>
        <w:t xml:space="preserve"> </w:t>
      </w:r>
      <w:r>
        <w:rPr>
          <w:lang w:val="en-US"/>
        </w:rPr>
        <w:t xml:space="preserve">would give us </w:t>
      </w:r>
      <w:r w:rsidR="00837ADF">
        <w:rPr>
          <w:lang w:val="en-US"/>
        </w:rPr>
        <w:t xml:space="preserve">a </w:t>
      </w:r>
      <w:r>
        <w:rPr>
          <w:lang w:val="en-US"/>
        </w:rPr>
        <w:t xml:space="preserve">better agreement. </w:t>
      </w:r>
      <w:r w:rsidR="00837ADF">
        <w:rPr>
          <w:lang w:val="en-US"/>
        </w:rPr>
        <w:t xml:space="preserve"> </w:t>
      </w:r>
      <w:r w:rsidR="008B78C3">
        <w:rPr>
          <w:lang w:val="en-US"/>
        </w:rPr>
        <w:t>Beam</w:t>
      </w:r>
      <w:r w:rsidR="00837ADF">
        <w:rPr>
          <w:lang w:val="en-US"/>
        </w:rPr>
        <w:t xml:space="preserve"> sizes are measured by focusing a camera in to the YAG screens</w:t>
      </w:r>
      <w:r w:rsidR="0051364B">
        <w:rPr>
          <w:lang w:val="en-US"/>
        </w:rPr>
        <w:t>. Since</w:t>
      </w:r>
      <w:r w:rsidR="00837ADF">
        <w:rPr>
          <w:lang w:val="en-US"/>
        </w:rPr>
        <w:t xml:space="preserve"> beam </w:t>
      </w:r>
      <w:r w:rsidR="0051364B">
        <w:rPr>
          <w:lang w:val="en-US"/>
        </w:rPr>
        <w:t>sizes are</w:t>
      </w:r>
      <w:r w:rsidR="00837ADF">
        <w:rPr>
          <w:lang w:val="en-US"/>
        </w:rPr>
        <w:t xml:space="preserve"> significa</w:t>
      </w:r>
      <w:r w:rsidR="0051364B">
        <w:rPr>
          <w:lang w:val="en-US"/>
        </w:rPr>
        <w:t>nt</w:t>
      </w:r>
      <w:r w:rsidR="00837ADF">
        <w:rPr>
          <w:lang w:val="en-US"/>
        </w:rPr>
        <w:t xml:space="preserve">ly small the camera </w:t>
      </w:r>
      <w:r w:rsidR="0051364B">
        <w:rPr>
          <w:lang w:val="en-US"/>
        </w:rPr>
        <w:t>resolution</w:t>
      </w:r>
      <w:r w:rsidR="00837ADF">
        <w:rPr>
          <w:lang w:val="en-US"/>
        </w:rPr>
        <w:t xml:space="preserve"> also </w:t>
      </w:r>
      <w:r w:rsidR="0051364B">
        <w:rPr>
          <w:lang w:val="en-US"/>
        </w:rPr>
        <w:t>affects</w:t>
      </w:r>
      <w:r w:rsidR="00837ADF">
        <w:rPr>
          <w:lang w:val="en-US"/>
        </w:rPr>
        <w:t xml:space="preserve"> the </w:t>
      </w:r>
      <w:r w:rsidR="0051364B">
        <w:rPr>
          <w:lang w:val="en-US"/>
        </w:rPr>
        <w:t xml:space="preserve">measurement. In addition, </w:t>
      </w:r>
      <w:r w:rsidR="00E84B82">
        <w:rPr>
          <w:lang w:val="en-US"/>
        </w:rPr>
        <w:t>accuracy</w:t>
      </w:r>
      <w:r w:rsidR="00837ADF">
        <w:rPr>
          <w:lang w:val="en-US"/>
        </w:rPr>
        <w:t xml:space="preserve"> </w:t>
      </w:r>
      <w:r w:rsidR="00E84B82">
        <w:rPr>
          <w:lang w:val="en-US"/>
        </w:rPr>
        <w:t>of</w:t>
      </w:r>
      <w:r w:rsidR="00837ADF">
        <w:rPr>
          <w:lang w:val="en-US"/>
        </w:rPr>
        <w:t xml:space="preserve"> the measured </w:t>
      </w:r>
      <w:r w:rsidR="0051364B">
        <w:rPr>
          <w:lang w:val="en-US"/>
        </w:rPr>
        <w:t xml:space="preserve">laser spot size at the cathode and </w:t>
      </w:r>
      <w:r w:rsidR="00837ADF">
        <w:rPr>
          <w:lang w:val="en-US"/>
        </w:rPr>
        <w:t xml:space="preserve">horizontal and vertical beam offset at the cathode </w:t>
      </w:r>
      <w:r w:rsidR="0051364B">
        <w:rPr>
          <w:lang w:val="en-US"/>
        </w:rPr>
        <w:t>also cause the small disagreements</w:t>
      </w:r>
      <w:r w:rsidR="00837ADF">
        <w:rPr>
          <w:lang w:val="en-US"/>
        </w:rPr>
        <w:t xml:space="preserve">. </w:t>
      </w:r>
      <w:r>
        <w:rPr>
          <w:lang w:val="en-US"/>
        </w:rPr>
        <w:t xml:space="preserve">  </w:t>
      </w:r>
    </w:p>
    <w:p w:rsidR="009C4211" w:rsidRDefault="009C4211" w:rsidP="000B1371">
      <w:pPr>
        <w:pStyle w:val="JACoWBodyTextIndent"/>
      </w:pPr>
    </w:p>
    <w:p w:rsidR="00401633" w:rsidRDefault="00401633" w:rsidP="00DC00FD">
      <w:pPr>
        <w:pStyle w:val="JACoWBodyTextIndent"/>
        <w:ind w:firstLine="0"/>
        <w:jc w:val="center"/>
        <w:rPr>
          <w:b/>
          <w:sz w:val="24"/>
          <w:szCs w:val="24"/>
        </w:rPr>
      </w:pPr>
      <w:r>
        <w:rPr>
          <w:b/>
          <w:sz w:val="24"/>
          <w:szCs w:val="24"/>
        </w:rPr>
        <w:t>CONCLUSION</w:t>
      </w:r>
    </w:p>
    <w:p w:rsidR="001F54AF" w:rsidRDefault="001F54AF" w:rsidP="001F54AF">
      <w:pPr>
        <w:pStyle w:val="JACoWBodyTextIndent"/>
        <w:ind w:firstLine="0"/>
        <w:rPr>
          <w:b/>
          <w:sz w:val="24"/>
          <w:szCs w:val="24"/>
        </w:rPr>
      </w:pPr>
    </w:p>
    <w:p w:rsidR="00C64354" w:rsidRPr="006C1AAF" w:rsidRDefault="006C1AAF" w:rsidP="001F54AF">
      <w:pPr>
        <w:pStyle w:val="JACoWBodyTextIndent"/>
        <w:ind w:firstLine="0"/>
      </w:pPr>
      <w:r>
        <w:t xml:space="preserve">In summary the magnetized beam generated at </w:t>
      </w:r>
      <w:r w:rsidR="00BE335A">
        <w:t xml:space="preserve">JLab is </w:t>
      </w:r>
      <w:r w:rsidR="00C64354">
        <w:t xml:space="preserve">successfully </w:t>
      </w:r>
      <w:r w:rsidR="00BE335A">
        <w:t xml:space="preserve">modelled </w:t>
      </w:r>
      <w:r w:rsidR="003271F2">
        <w:t>using</w:t>
      </w:r>
      <w:r w:rsidR="00BE335A">
        <w:t xml:space="preserve"> ASTRA and GPT software and they are in good agreement with the measurements.</w:t>
      </w:r>
      <w:r w:rsidR="00C64354">
        <w:t xml:space="preserve"> But more accurate field maps and input parameters will lead us to a better agreement with the measurements.</w:t>
      </w:r>
    </w:p>
    <w:p w:rsidR="006C1AAF" w:rsidRDefault="00BE335A" w:rsidP="00C64354">
      <w:pPr>
        <w:pStyle w:val="JACoWBodyTextIndent"/>
      </w:pPr>
      <w:r>
        <w:t xml:space="preserve"> </w:t>
      </w:r>
      <w:r w:rsidR="00E84B82">
        <w:t xml:space="preserve">Simulations helped to </w:t>
      </w:r>
      <w:r w:rsidR="003271F2">
        <w:t>understand</w:t>
      </w:r>
      <w:r w:rsidR="00E84B82">
        <w:t xml:space="preserve"> the physics </w:t>
      </w:r>
      <w:r w:rsidR="003271F2">
        <w:t>in m</w:t>
      </w:r>
      <w:r w:rsidR="00E84B82">
        <w:t xml:space="preserve">ismatch oscillations </w:t>
      </w:r>
      <w:r w:rsidR="00B84830">
        <w:t>and rotation angles with large angles</w:t>
      </w:r>
      <w:r w:rsidR="003271F2">
        <w:t xml:space="preserve">. </w:t>
      </w:r>
      <w:r w:rsidR="00B84830">
        <w:t xml:space="preserve">Nonetheless a general formula </w:t>
      </w:r>
      <w:r w:rsidR="00C64354">
        <w:t xml:space="preserve">is presented </w:t>
      </w:r>
      <w:r w:rsidR="00B84830">
        <w:t>to calculate the rotation angle</w:t>
      </w:r>
      <w:r w:rsidR="00C64354">
        <w:t xml:space="preserve"> for </w:t>
      </w:r>
      <w:r w:rsidR="008B78C3">
        <w:t xml:space="preserve">both </w:t>
      </w:r>
      <w:r w:rsidR="00C64354">
        <w:t>converging and diverging beams</w:t>
      </w:r>
      <w:r w:rsidR="00B84830">
        <w:t xml:space="preserve">.  </w:t>
      </w:r>
    </w:p>
    <w:p w:rsidR="001A7764" w:rsidRDefault="001A7764" w:rsidP="000216F9">
      <w:pPr>
        <w:pStyle w:val="JACoWBodyTextIndent"/>
        <w:ind w:firstLine="0"/>
        <w:jc w:val="center"/>
        <w:rPr>
          <w:b/>
          <w:sz w:val="24"/>
          <w:szCs w:val="24"/>
        </w:rPr>
      </w:pPr>
    </w:p>
    <w:p w:rsidR="000216F9" w:rsidRDefault="000216F9" w:rsidP="000216F9">
      <w:pPr>
        <w:pStyle w:val="JACoWBodyTextIndent"/>
        <w:ind w:firstLine="0"/>
        <w:jc w:val="center"/>
        <w:rPr>
          <w:b/>
          <w:sz w:val="24"/>
          <w:szCs w:val="24"/>
        </w:rPr>
      </w:pPr>
      <w:r w:rsidRPr="00401633">
        <w:rPr>
          <w:b/>
          <w:sz w:val="24"/>
          <w:szCs w:val="24"/>
        </w:rPr>
        <w:t>ACKNOWLEDGMENTS</w:t>
      </w:r>
    </w:p>
    <w:p w:rsidR="001A7764" w:rsidRDefault="001A7764" w:rsidP="000216F9">
      <w:pPr>
        <w:pStyle w:val="JACoWBodyTextIndent"/>
        <w:ind w:firstLine="0"/>
        <w:jc w:val="center"/>
        <w:rPr>
          <w:b/>
          <w:sz w:val="24"/>
          <w:szCs w:val="24"/>
        </w:rPr>
      </w:pPr>
    </w:p>
    <w:p w:rsidR="000216F9" w:rsidRPr="00E60E25" w:rsidRDefault="000216F9" w:rsidP="000216F9">
      <w:pPr>
        <w:autoSpaceDE w:val="0"/>
        <w:autoSpaceDN w:val="0"/>
        <w:adjustRightInd w:val="0"/>
        <w:jc w:val="both"/>
        <w:rPr>
          <w:rFonts w:ascii="Times New Roman" w:hAnsi="Times New Roman"/>
          <w:color w:val="000000" w:themeColor="text1"/>
          <w:szCs w:val="20"/>
        </w:rPr>
      </w:pPr>
      <w:r w:rsidRPr="00E60E25">
        <w:rPr>
          <w:rFonts w:ascii="Times New Roman" w:hAnsi="Times New Roman"/>
          <w:color w:val="000000"/>
          <w:szCs w:val="20"/>
        </w:rPr>
        <w:t>This work is supported by the Department of Energy, under contract DE-AC05-06OR23177</w:t>
      </w:r>
      <w:r>
        <w:rPr>
          <w:rFonts w:ascii="Times New Roman" w:hAnsi="Times New Roman"/>
          <w:color w:val="000000"/>
          <w:szCs w:val="20"/>
        </w:rPr>
        <w:t xml:space="preserve"> </w:t>
      </w:r>
      <w:r w:rsidR="008E5EFB">
        <w:rPr>
          <w:rFonts w:ascii="Times New Roman" w:hAnsi="Times New Roman"/>
          <w:color w:val="000000"/>
          <w:szCs w:val="20"/>
        </w:rPr>
        <w:t>and,</w:t>
      </w:r>
      <w:r w:rsidRPr="00E60E25">
        <w:rPr>
          <w:rFonts w:ascii="Times New Roman" w:hAnsi="Times New Roman"/>
          <w:color w:val="000000"/>
          <w:szCs w:val="20"/>
        </w:rPr>
        <w:t xml:space="preserve"> Laboratory Directed </w:t>
      </w:r>
      <w:r>
        <w:rPr>
          <w:rFonts w:ascii="Times New Roman" w:hAnsi="Times New Roman"/>
          <w:color w:val="000000"/>
          <w:szCs w:val="20"/>
        </w:rPr>
        <w:t>Research and Development program.</w:t>
      </w:r>
    </w:p>
    <w:p w:rsidR="00401633" w:rsidRDefault="000216F9" w:rsidP="000216F9">
      <w:pPr>
        <w:pStyle w:val="JACoWSectionHeading"/>
      </w:pPr>
      <w:r w:rsidRPr="000216F9">
        <w:rPr>
          <w:rFonts w:cs="Times New Roman"/>
          <w:b w:val="0"/>
          <w:color w:val="333333"/>
          <w:sz w:val="20"/>
          <w:szCs w:val="20"/>
          <w:shd w:val="clear" w:color="auto" w:fill="FFFFFF"/>
        </w:rPr>
        <w:t>.</w:t>
      </w:r>
      <w:r w:rsidR="00401633" w:rsidRPr="00CC2149">
        <w:t>References</w:t>
      </w:r>
    </w:p>
    <w:p w:rsidR="004A6EEE" w:rsidRPr="004A6EEE" w:rsidRDefault="004A6EEE" w:rsidP="004A6EEE">
      <w:pPr>
        <w:pStyle w:val="JACoWBodyTextIndent"/>
        <w:rPr>
          <w:lang w:val="fr-FR"/>
        </w:rPr>
      </w:pPr>
    </w:p>
    <w:p w:rsidR="00DB2E61" w:rsidRPr="00831085" w:rsidRDefault="00DB2E61" w:rsidP="00831085">
      <w:pPr>
        <w:pStyle w:val="JACoWReference1-9when10Refs"/>
        <w:spacing w:after="0"/>
        <w:ind w:left="374" w:hanging="288"/>
        <w:rPr>
          <w:rStyle w:val="JACoWReferenceurldoiChar"/>
          <w:rFonts w:ascii="Times New Roman" w:hAnsi="Times New Roman" w:cs="Times New Roman"/>
        </w:rPr>
      </w:pPr>
      <w:r>
        <w:rPr>
          <w:lang w:val="fr-FR"/>
        </w:rPr>
        <w:t>[1]</w:t>
      </w:r>
      <w:r w:rsidRPr="00DB2E61">
        <w:t xml:space="preserve"> </w:t>
      </w:r>
      <w:r w:rsidR="00407CDF" w:rsidRPr="00831085">
        <w:rPr>
          <w:rFonts w:cs="Times New Roman"/>
        </w:rPr>
        <w:t>Ya</w:t>
      </w:r>
      <w:r w:rsidRPr="00831085">
        <w:rPr>
          <w:rStyle w:val="JACoWReferenceItalicsChar"/>
          <w:rFonts w:cs="Times New Roman"/>
        </w:rPr>
        <w:t>.</w:t>
      </w:r>
      <w:r w:rsidR="00407CDF" w:rsidRPr="00831085">
        <w:rPr>
          <w:rStyle w:val="JACoWReferenceItalicsChar"/>
          <w:rFonts w:cs="Times New Roman"/>
          <w:i w:val="0"/>
        </w:rPr>
        <w:t>Derbenev and A. Skrinsky</w:t>
      </w:r>
      <w:r w:rsidRPr="00831085">
        <w:rPr>
          <w:rFonts w:cs="Times New Roman"/>
        </w:rPr>
        <w:t>, “</w:t>
      </w:r>
      <w:r w:rsidR="00407CDF" w:rsidRPr="00831085">
        <w:rPr>
          <w:rFonts w:cs="Times New Roman"/>
        </w:rPr>
        <w:t>Magnetization effect in electron cooling</w:t>
      </w:r>
      <w:r w:rsidRPr="00831085">
        <w:rPr>
          <w:rFonts w:cs="Times New Roman"/>
        </w:rPr>
        <w:t xml:space="preserve">,” </w:t>
      </w:r>
      <w:r w:rsidR="00407CDF" w:rsidRPr="00831085">
        <w:rPr>
          <w:rStyle w:val="JACoWReferenceItalicsChar"/>
          <w:rFonts w:cs="Times New Roman"/>
          <w:i w:val="0"/>
        </w:rPr>
        <w:t>Fiz.Plazmy</w:t>
      </w:r>
      <w:r w:rsidRPr="00831085">
        <w:rPr>
          <w:rFonts w:cs="Times New Roman"/>
        </w:rPr>
        <w:t xml:space="preserve">, vol. </w:t>
      </w:r>
      <w:r w:rsidR="00407CDF" w:rsidRPr="00831085">
        <w:rPr>
          <w:rFonts w:cs="Times New Roman"/>
        </w:rPr>
        <w:t>4</w:t>
      </w:r>
      <w:r w:rsidRPr="00831085">
        <w:rPr>
          <w:rFonts w:cs="Times New Roman"/>
        </w:rPr>
        <w:t xml:space="preserve">, </w:t>
      </w:r>
      <w:r w:rsidR="00407CDF" w:rsidRPr="00831085">
        <w:rPr>
          <w:rFonts w:cs="Times New Roman"/>
        </w:rPr>
        <w:t>492</w:t>
      </w:r>
      <w:r w:rsidRPr="00831085">
        <w:rPr>
          <w:rFonts w:cs="Times New Roman"/>
        </w:rPr>
        <w:t xml:space="preserve">, </w:t>
      </w:r>
      <w:r w:rsidR="00407CDF" w:rsidRPr="00831085">
        <w:rPr>
          <w:rFonts w:cs="Times New Roman"/>
        </w:rPr>
        <w:t>1978;</w:t>
      </w:r>
      <w:r w:rsidR="00831085" w:rsidRPr="00831085">
        <w:rPr>
          <w:rFonts w:cs="Times New Roman"/>
        </w:rPr>
        <w:t xml:space="preserve"> </w:t>
      </w:r>
      <w:r w:rsidR="00407CDF" w:rsidRPr="00831085">
        <w:rPr>
          <w:rFonts w:cs="Times New Roman"/>
        </w:rPr>
        <w:t xml:space="preserve">[Sov.J. Plasma Phys. </w:t>
      </w:r>
      <w:r w:rsidR="00407CDF" w:rsidRPr="00831085">
        <w:rPr>
          <w:rFonts w:cs="Times New Roman"/>
          <w:b/>
        </w:rPr>
        <w:t>4</w:t>
      </w:r>
      <w:r w:rsidR="00407CDF" w:rsidRPr="00831085">
        <w:rPr>
          <w:rFonts w:cs="Times New Roman"/>
        </w:rPr>
        <w:t>, 273 (1978)].</w:t>
      </w:r>
      <w:r w:rsidRPr="00831085">
        <w:rPr>
          <w:rFonts w:cs="Times New Roman"/>
        </w:rPr>
        <w:t xml:space="preserve"> </w:t>
      </w:r>
    </w:p>
    <w:p w:rsidR="00DC00FD" w:rsidRPr="00831085" w:rsidRDefault="00DB2E61" w:rsidP="00831085">
      <w:pPr>
        <w:pStyle w:val="JACoWReference1-9when10Refs"/>
        <w:spacing w:after="0"/>
        <w:ind w:left="374" w:hanging="288"/>
        <w:rPr>
          <w:rFonts w:cs="Times New Roman"/>
        </w:rPr>
      </w:pPr>
      <w:r w:rsidRPr="00831085">
        <w:rPr>
          <w:rFonts w:cs="Times New Roman"/>
          <w:lang w:val="fr-FR"/>
        </w:rPr>
        <w:t>[</w:t>
      </w:r>
      <w:r w:rsidR="00407CDF" w:rsidRPr="00831085">
        <w:rPr>
          <w:rFonts w:cs="Times New Roman"/>
          <w:lang w:val="fr-FR"/>
        </w:rPr>
        <w:t>2</w:t>
      </w:r>
      <w:r w:rsidRPr="00831085">
        <w:rPr>
          <w:rFonts w:cs="Times New Roman"/>
          <w:lang w:val="fr-FR"/>
        </w:rPr>
        <w:t>]</w:t>
      </w:r>
      <w:r w:rsidR="00DC00FD" w:rsidRPr="00831085">
        <w:rPr>
          <w:rFonts w:cs="Times New Roman"/>
          <w:lang w:val="fr-FR"/>
        </w:rPr>
        <w:t xml:space="preserve"> </w:t>
      </w:r>
      <w:r w:rsidR="00407CDF" w:rsidRPr="00831085">
        <w:rPr>
          <w:rFonts w:cs="Times New Roman"/>
          <w:lang w:val="fr-FR"/>
        </w:rPr>
        <w:t>R.Brinkmann, Y. Derbenev and K. Flö</w:t>
      </w:r>
      <w:r w:rsidR="00DC00FD" w:rsidRPr="00831085">
        <w:rPr>
          <w:rFonts w:cs="Times New Roman"/>
          <w:lang w:val="fr-FR"/>
        </w:rPr>
        <w:t>ttmann</w:t>
      </w:r>
      <w:r w:rsidRPr="00831085">
        <w:rPr>
          <w:rFonts w:cs="Times New Roman"/>
        </w:rPr>
        <w:t>, “</w:t>
      </w:r>
      <w:r w:rsidR="00407CDF" w:rsidRPr="00831085">
        <w:rPr>
          <w:rStyle w:val="JACoWReferenceItalicsChar"/>
          <w:rFonts w:cs="Times New Roman"/>
          <w:i w:val="0"/>
        </w:rPr>
        <w:t>A low emittance flat-beam electron source for linear colliders</w:t>
      </w:r>
      <w:r w:rsidRPr="00831085">
        <w:rPr>
          <w:rFonts w:cs="Times New Roman"/>
        </w:rPr>
        <w:t xml:space="preserve">,” </w:t>
      </w:r>
      <w:r w:rsidRPr="00831085">
        <w:rPr>
          <w:rStyle w:val="JACoWReferenceItalicsChar"/>
          <w:rFonts w:cs="Times New Roman"/>
        </w:rPr>
        <w:t xml:space="preserve">Phy. Rev. </w:t>
      </w:r>
      <w:r w:rsidR="00DC00FD" w:rsidRPr="00831085">
        <w:rPr>
          <w:rStyle w:val="JACoWReferenceItalicsChar"/>
          <w:rFonts w:cs="Times New Roman"/>
        </w:rPr>
        <w:t>ST Accel.Beams</w:t>
      </w:r>
      <w:r w:rsidRPr="00831085">
        <w:rPr>
          <w:rFonts w:cs="Times New Roman"/>
        </w:rPr>
        <w:t xml:space="preserve">, vol. </w:t>
      </w:r>
      <w:r w:rsidR="00DC00FD" w:rsidRPr="00831085">
        <w:rPr>
          <w:rFonts w:cs="Times New Roman"/>
        </w:rPr>
        <w:t>4</w:t>
      </w:r>
      <w:r w:rsidRPr="00831085">
        <w:rPr>
          <w:rFonts w:cs="Times New Roman"/>
        </w:rPr>
        <w:t>, p. </w:t>
      </w:r>
      <w:r w:rsidR="00DC00FD" w:rsidRPr="00831085">
        <w:rPr>
          <w:rFonts w:cs="Times New Roman"/>
        </w:rPr>
        <w:t>053501</w:t>
      </w:r>
      <w:r w:rsidRPr="00831085">
        <w:rPr>
          <w:rFonts w:cs="Times New Roman"/>
        </w:rPr>
        <w:t>, 20</w:t>
      </w:r>
      <w:r w:rsidR="00DC00FD" w:rsidRPr="00831085">
        <w:rPr>
          <w:rFonts w:cs="Times New Roman"/>
        </w:rPr>
        <w:t>01</w:t>
      </w:r>
      <w:r w:rsidR="00831085" w:rsidRPr="00831085">
        <w:rPr>
          <w:rFonts w:cs="Times New Roman"/>
        </w:rPr>
        <w:t>.</w:t>
      </w:r>
    </w:p>
    <w:p w:rsidR="00DC00FD" w:rsidRPr="00831085" w:rsidRDefault="00DB2E61" w:rsidP="00831085">
      <w:pPr>
        <w:pStyle w:val="JACoWReference1-9when10Refs"/>
        <w:spacing w:after="0"/>
        <w:ind w:left="374" w:hanging="288"/>
        <w:rPr>
          <w:rFonts w:cs="Times New Roman"/>
        </w:rPr>
      </w:pPr>
      <w:r w:rsidRPr="00831085">
        <w:rPr>
          <w:rFonts w:cs="Times New Roman"/>
          <w:lang w:val="fr-FR"/>
        </w:rPr>
        <w:t>[</w:t>
      </w:r>
      <w:r w:rsidR="00407CDF" w:rsidRPr="00831085">
        <w:rPr>
          <w:rFonts w:cs="Times New Roman"/>
          <w:lang w:val="fr-FR"/>
        </w:rPr>
        <w:t>3</w:t>
      </w:r>
      <w:r w:rsidRPr="00831085">
        <w:rPr>
          <w:rFonts w:cs="Times New Roman"/>
          <w:lang w:val="fr-FR"/>
        </w:rPr>
        <w:t>]</w:t>
      </w:r>
      <w:r w:rsidR="00DC00FD" w:rsidRPr="00831085">
        <w:rPr>
          <w:rStyle w:val="JACoWReferenceItalicsChar"/>
          <w:rFonts w:cs="Times New Roman"/>
          <w:i w:val="0"/>
        </w:rPr>
        <w:t xml:space="preserve"> Y.E.Sun, P.Piot, K.J.Kim</w:t>
      </w:r>
      <w:r w:rsidRPr="00831085">
        <w:rPr>
          <w:rFonts w:cs="Times New Roman"/>
        </w:rPr>
        <w:t>,</w:t>
      </w:r>
      <w:r w:rsidR="00DC00FD" w:rsidRPr="00831085">
        <w:rPr>
          <w:rFonts w:cs="Times New Roman"/>
        </w:rPr>
        <w:t xml:space="preserve"> N.Barov, S.Lidia, </w:t>
      </w:r>
      <w:r w:rsidR="00DC00FD" w:rsidRPr="00155ACA">
        <w:rPr>
          <w:rFonts w:cs="Times New Roman"/>
          <w:color w:val="000000" w:themeColor="text1"/>
        </w:rPr>
        <w:t xml:space="preserve">J. Santucci, </w:t>
      </w:r>
      <w:r w:rsidR="00DC00FD" w:rsidRPr="00831085">
        <w:rPr>
          <w:rFonts w:cs="Times New Roman"/>
          <w:color w:val="000000" w:themeColor="text1"/>
        </w:rPr>
        <w:t xml:space="preserve">  </w:t>
      </w:r>
      <w:r w:rsidR="00DC00FD" w:rsidRPr="00155ACA">
        <w:rPr>
          <w:rFonts w:cs="Times New Roman"/>
          <w:color w:val="000000" w:themeColor="text1"/>
        </w:rPr>
        <w:t>R. Tikhoplav, and J. Wennerberg</w:t>
      </w:r>
      <w:r w:rsidR="00DC00FD" w:rsidRPr="00831085">
        <w:rPr>
          <w:rFonts w:cs="Times New Roman"/>
          <w:color w:val="000000" w:themeColor="text1"/>
        </w:rPr>
        <w:t>, “Generation of angular momentum dominated electron beams from a photoinjector”,</w:t>
      </w:r>
      <w:r w:rsidR="00DC00FD" w:rsidRPr="00831085">
        <w:rPr>
          <w:rStyle w:val="JACoWReferenceItalicsChar"/>
          <w:rFonts w:cs="Times New Roman"/>
        </w:rPr>
        <w:t xml:space="preserve"> Phy. Rev. ST Accel.Beams</w:t>
      </w:r>
      <w:r w:rsidR="00DC00FD" w:rsidRPr="00831085">
        <w:rPr>
          <w:rFonts w:cs="Times New Roman"/>
        </w:rPr>
        <w:t>, vol. 7, p. 123501, Dec. 2004</w:t>
      </w:r>
      <w:r w:rsidR="00831085" w:rsidRPr="00831085">
        <w:rPr>
          <w:rFonts w:cs="Times New Roman"/>
        </w:rPr>
        <w:t>.</w:t>
      </w:r>
      <w:r w:rsidR="00DC00FD" w:rsidRPr="00831085">
        <w:rPr>
          <w:rFonts w:cs="Times New Roman"/>
        </w:rPr>
        <w:t xml:space="preserve"> </w:t>
      </w:r>
    </w:p>
    <w:p w:rsidR="00DC00FD" w:rsidRPr="00831085" w:rsidRDefault="00407CDF" w:rsidP="00831085">
      <w:pPr>
        <w:pStyle w:val="JACoWReference1-9when10Refs"/>
        <w:spacing w:after="0"/>
        <w:ind w:left="374" w:hanging="288"/>
        <w:rPr>
          <w:rFonts w:cs="Times New Roman"/>
        </w:rPr>
      </w:pPr>
      <w:r w:rsidRPr="00831085">
        <w:rPr>
          <w:rFonts w:cs="Times New Roman"/>
          <w:lang w:val="fr-FR"/>
        </w:rPr>
        <w:t>[4]</w:t>
      </w:r>
      <w:r w:rsidR="00DC00FD" w:rsidRPr="00831085">
        <w:rPr>
          <w:rFonts w:cs="Times New Roman"/>
        </w:rPr>
        <w:t xml:space="preserve"> </w:t>
      </w:r>
      <w:r w:rsidR="00182A24">
        <w:rPr>
          <w:rFonts w:cs="Times New Roman"/>
          <w:lang w:val="fr-FR"/>
        </w:rPr>
        <w:t>K.</w:t>
      </w:r>
      <w:r w:rsidR="00DC00FD" w:rsidRPr="00831085">
        <w:rPr>
          <w:rFonts w:cs="Times New Roman"/>
          <w:lang w:val="fr-FR"/>
        </w:rPr>
        <w:t>Flöttmann,</w:t>
      </w:r>
      <w:r w:rsidR="00182A24">
        <w:rPr>
          <w:rFonts w:cs="Times New Roman"/>
          <w:lang w:val="fr-FR"/>
        </w:rPr>
        <w:t xml:space="preserve"> </w:t>
      </w:r>
      <w:r w:rsidR="00DC00FD" w:rsidRPr="00831085">
        <w:rPr>
          <w:rFonts w:cs="Times New Roman"/>
        </w:rPr>
        <w:t>“</w:t>
      </w:r>
      <w:r w:rsidR="00CD1BFD" w:rsidRPr="00831085">
        <w:rPr>
          <w:rFonts w:cs="Times New Roman"/>
        </w:rPr>
        <w:t>ASTRA :</w:t>
      </w:r>
      <w:r w:rsidR="00831085" w:rsidRPr="00831085">
        <w:rPr>
          <w:rFonts w:cs="Times New Roman"/>
        </w:rPr>
        <w:t xml:space="preserve"> </w:t>
      </w:r>
      <w:r w:rsidR="00DC00FD" w:rsidRPr="00831085">
        <w:rPr>
          <w:rFonts w:cs="Times New Roman"/>
        </w:rPr>
        <w:t>A Space charge Tracking Algorthm”</w:t>
      </w:r>
      <w:r w:rsidR="00831085" w:rsidRPr="00831085">
        <w:rPr>
          <w:rFonts w:cs="Times New Roman"/>
        </w:rPr>
        <w:t xml:space="preserve">, </w:t>
      </w:r>
      <w:r w:rsidR="00831085" w:rsidRPr="00831085">
        <w:rPr>
          <w:rFonts w:cs="Times New Roman"/>
          <w:color w:val="000000" w:themeColor="text1"/>
        </w:rPr>
        <w:t>http://www.desy.de/~mpyflo/Astra_dokumentation.</w:t>
      </w:r>
    </w:p>
    <w:p w:rsidR="00401633" w:rsidRPr="00DD6681" w:rsidRDefault="00831085" w:rsidP="00DD6681">
      <w:pPr>
        <w:pStyle w:val="JACoWReferencewhen9Refs"/>
        <w:tabs>
          <w:tab w:val="clear" w:pos="360"/>
          <w:tab w:val="left" w:pos="450"/>
        </w:tabs>
        <w:ind w:left="360" w:hanging="360"/>
        <w:rPr>
          <w:szCs w:val="18"/>
        </w:rPr>
      </w:pPr>
      <w:r w:rsidRPr="00831085">
        <w:rPr>
          <w:rStyle w:val="JACoWReferenceurldoiChar"/>
          <w:rFonts w:ascii="Times New Roman" w:hAnsi="Times New Roman" w:cs="Times New Roman"/>
        </w:rPr>
        <w:t xml:space="preserve"> </w:t>
      </w:r>
      <w:r>
        <w:rPr>
          <w:rStyle w:val="JACoWReferenceurldoiChar"/>
          <w:rFonts w:ascii="Times New Roman" w:hAnsi="Times New Roman" w:cs="Times New Roman"/>
        </w:rPr>
        <w:t xml:space="preserve"> </w:t>
      </w:r>
      <w:r w:rsidRPr="00831085">
        <w:rPr>
          <w:rStyle w:val="JACoWReferenceurldoiChar"/>
          <w:rFonts w:ascii="Times New Roman" w:hAnsi="Times New Roman" w:cs="Times New Roman"/>
          <w:sz w:val="18"/>
          <w:szCs w:val="18"/>
        </w:rPr>
        <w:t>[</w:t>
      </w:r>
      <w:r w:rsidR="00407CDF" w:rsidRPr="00831085">
        <w:rPr>
          <w:rStyle w:val="JACoWReferenceurldoiChar"/>
          <w:rFonts w:ascii="Times New Roman" w:hAnsi="Times New Roman" w:cs="Times New Roman"/>
          <w:sz w:val="18"/>
          <w:szCs w:val="18"/>
        </w:rPr>
        <w:t>5</w:t>
      </w:r>
      <w:r w:rsidR="00DB2E61" w:rsidRPr="00831085">
        <w:rPr>
          <w:rStyle w:val="JACoWReferenceurldoiChar"/>
          <w:rFonts w:ascii="Times New Roman" w:hAnsi="Times New Roman" w:cs="Times New Roman"/>
          <w:sz w:val="18"/>
          <w:szCs w:val="18"/>
        </w:rPr>
        <w:t>]</w:t>
      </w:r>
      <w:r w:rsidRPr="00831085">
        <w:rPr>
          <w:szCs w:val="18"/>
        </w:rPr>
        <w:t xml:space="preserve"> S.B. van der Geer </w:t>
      </w:r>
      <w:r w:rsidR="00DB2E61" w:rsidRPr="00831085">
        <w:rPr>
          <w:rStyle w:val="JACoWReference1-9when10RefsChar"/>
          <w:rFonts w:cs="Times New Roman"/>
        </w:rPr>
        <w:t xml:space="preserve">and </w:t>
      </w:r>
      <w:r w:rsidRPr="00831085">
        <w:rPr>
          <w:szCs w:val="18"/>
        </w:rPr>
        <w:t>M.J. de Loos</w:t>
      </w:r>
      <w:r w:rsidR="00DB2E61" w:rsidRPr="00831085">
        <w:rPr>
          <w:szCs w:val="18"/>
        </w:rPr>
        <w:t>, “</w:t>
      </w:r>
      <w:r w:rsidRPr="00831085">
        <w:rPr>
          <w:szCs w:val="18"/>
        </w:rPr>
        <w:t>General Particle     Tracer</w:t>
      </w:r>
      <w:r w:rsidR="00DB2E61" w:rsidRPr="00831085">
        <w:rPr>
          <w:szCs w:val="18"/>
        </w:rPr>
        <w:t>”</w:t>
      </w:r>
      <w:r w:rsidRPr="00831085">
        <w:rPr>
          <w:szCs w:val="18"/>
        </w:rPr>
        <w:t xml:space="preserve"> user manual.</w:t>
      </w:r>
      <w:r w:rsidR="00DB2E61" w:rsidRPr="00831085">
        <w:rPr>
          <w:szCs w:val="18"/>
        </w:rPr>
        <w:t xml:space="preserve"> </w:t>
      </w:r>
    </w:p>
    <w:sectPr w:rsidR="00401633" w:rsidRPr="00DD6681" w:rsidSect="005D2492">
      <w:footnotePr>
        <w:pos w:val="beneathText"/>
        <w:numFmt w:val="chicago"/>
      </w:footnotePr>
      <w:endnotePr>
        <w:numFmt w:val="decimal"/>
      </w:endnotePr>
      <w:type w:val="continuous"/>
      <w:pgSz w:w="12242" w:h="15842" w:code="1"/>
      <w:pgMar w:top="1077" w:right="1474" w:bottom="1077" w:left="1134"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1D91" w:rsidRDefault="00041D91"/>
  </w:endnote>
  <w:endnote w:type="continuationSeparator" w:id="0">
    <w:p w:rsidR="00041D91" w:rsidRDefault="00041D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embedRegular r:id="rId1" w:fontKey="{3CE09424-BAEB-43E4-BAE0-1F9ABAD31A4A}"/>
    <w:embedBold r:id="rId2" w:fontKey="{E6461B52-F0EE-4A1A-95C9-5AECAF3FA023}"/>
    <w:embedItalic r:id="rId3" w:fontKey="{47F5B682-2F19-4180-A7B8-356CF0F86044}"/>
    <w:embedBoldItalic r:id="rId4" w:fontKey="{613B3948-8FE4-435D-ACAE-CF9871DE649A}"/>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embedRegular r:id="rId5" w:fontKey="{A90DE0A2-8B28-472E-BEA1-D3E45A7C9538}"/>
    <w:embedBold r:id="rId6" w:fontKey="{DB032F68-1C17-490D-A5DA-313CF82E5D44}"/>
    <w:embedItalic r:id="rId7" w:fontKey="{2C0E4984-50ED-427D-A9EA-875D89C11293}"/>
    <w:embedBoldItalic r:id="rId8" w:fontKey="{4486330B-61B9-4DD0-82EF-DD67D80B53D1}"/>
  </w:font>
  <w:font w:name="MS Gothic">
    <w:altName w:val="ＭＳ ゴシック"/>
    <w:panose1 w:val="020B0609070205080204"/>
    <w:charset w:val="80"/>
    <w:family w:val="modern"/>
    <w:pitch w:val="fixed"/>
    <w:sig w:usb0="E00002FF" w:usb1="6AC7FDFB" w:usb2="08000012" w:usb3="00000000" w:csb0="0002009F" w:csb1="00000000"/>
  </w:font>
  <w:font w:name="Lucida Sans Typewriter">
    <w:panose1 w:val="020B0509030504030204"/>
    <w:charset w:val="00"/>
    <w:family w:val="modern"/>
    <w:pitch w:val="fixed"/>
    <w:sig w:usb0="00000003" w:usb1="00000000" w:usb2="00000000" w:usb3="00000000" w:csb0="00000001" w:csb1="00000000"/>
    <w:embedRegular r:id="rId9" w:fontKey="{50B7F3B4-60F0-4B06-9106-8EC6FE254894}"/>
  </w:font>
  <w:font w:name="Tahoma">
    <w:panose1 w:val="020B0604030504040204"/>
    <w:charset w:val="00"/>
    <w:family w:val="swiss"/>
    <w:pitch w:val="variable"/>
    <w:sig w:usb0="E1002EFF" w:usb1="C000605B" w:usb2="00000029" w:usb3="00000000" w:csb0="000101FF" w:csb1="00000000"/>
    <w:embedRegular r:id="rId10" w:fontKey="{3841D020-3D09-441D-9E39-05565F11995C}"/>
  </w:font>
  <w:font w:name="Consolas">
    <w:panose1 w:val="020B0609020204030204"/>
    <w:charset w:val="00"/>
    <w:family w:val="modern"/>
    <w:pitch w:val="fixed"/>
    <w:sig w:usb0="E00006FF" w:usb1="0000FCFF" w:usb2="00000001" w:usb3="00000000" w:csb0="0000019F" w:csb1="00000000"/>
    <w:embedRegular r:id="rId11" w:fontKey="{6750D4E7-DD7B-4146-8746-25FDFA60E6CC}"/>
  </w:font>
  <w:font w:name="Calibri">
    <w:panose1 w:val="020F0502020204030204"/>
    <w:charset w:val="00"/>
    <w:family w:val="swiss"/>
    <w:pitch w:val="variable"/>
    <w:sig w:usb0="E0002AFF" w:usb1="C000247B" w:usb2="00000009" w:usb3="00000000" w:csb0="000001FF" w:csb1="00000000"/>
    <w:embedRegular r:id="rId12" w:fontKey="{F10BFC13-9E3E-4EA1-87F5-6F14D4EBA6C6}"/>
    <w:embedItalic r:id="rId13" w:fontKey="{60BA296B-064D-46E6-8BA5-78D548493E8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4" w:fontKey="{338A8523-1E9C-4E80-A99F-D192F9070121}"/>
    <w:embedItalic r:id="rId15" w:fontKey="{A26BAF6B-EA2B-4765-A446-73FF1E6FFF81}"/>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1D91" w:rsidRDefault="00041D91">
      <w:r>
        <w:separator/>
      </w:r>
    </w:p>
  </w:footnote>
  <w:footnote w:type="continuationSeparator" w:id="0">
    <w:p w:rsidR="00041D91" w:rsidRDefault="00041D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4"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7"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8"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9" w15:restartNumberingAfterBreak="0">
    <w:nsid w:val="694A0248"/>
    <w:multiLevelType w:val="hybridMultilevel"/>
    <w:tmpl w:val="7BD620F6"/>
    <w:lvl w:ilvl="0" w:tplc="CCF4351E">
      <w:start w:val="1"/>
      <w:numFmt w:val="decimal"/>
      <w:pStyle w:val="JACoWNumberedlist"/>
      <w:lvlText w:val="%1."/>
      <w:lvlJc w:val="left"/>
      <w:pPr>
        <w:ind w:left="1749" w:hanging="360"/>
      </w:pPr>
      <w:rPr>
        <w:rFonts w:hint="default"/>
      </w:rPr>
    </w:lvl>
    <w:lvl w:ilvl="1" w:tplc="04090003" w:tentative="1">
      <w:start w:val="1"/>
      <w:numFmt w:val="bullet"/>
      <w:lvlText w:val="o"/>
      <w:lvlJc w:val="left"/>
      <w:pPr>
        <w:ind w:left="2327" w:hanging="360"/>
      </w:pPr>
      <w:rPr>
        <w:rFonts w:ascii="Courier New" w:hAnsi="Courier New" w:cs="Courier New" w:hint="default"/>
      </w:rPr>
    </w:lvl>
    <w:lvl w:ilvl="2" w:tplc="04090005" w:tentative="1">
      <w:start w:val="1"/>
      <w:numFmt w:val="bullet"/>
      <w:lvlText w:val=""/>
      <w:lvlJc w:val="left"/>
      <w:pPr>
        <w:ind w:left="3047" w:hanging="360"/>
      </w:pPr>
      <w:rPr>
        <w:rFonts w:ascii="Wingdings" w:hAnsi="Wingdings" w:hint="default"/>
      </w:rPr>
    </w:lvl>
    <w:lvl w:ilvl="3" w:tplc="E8905F5E">
      <w:start w:val="1"/>
      <w:numFmt w:val="decimal"/>
      <w:lvlText w:val="%4."/>
      <w:lvlJc w:val="left"/>
      <w:pPr>
        <w:ind w:left="1749" w:hanging="360"/>
      </w:pPr>
      <w:rPr>
        <w:rFonts w:hint="default"/>
        <w:b w:val="0"/>
      </w:rPr>
    </w:lvl>
    <w:lvl w:ilvl="4" w:tplc="04090003" w:tentative="1">
      <w:start w:val="1"/>
      <w:numFmt w:val="bullet"/>
      <w:lvlText w:val="o"/>
      <w:lvlJc w:val="left"/>
      <w:pPr>
        <w:ind w:left="4487" w:hanging="360"/>
      </w:pPr>
      <w:rPr>
        <w:rFonts w:ascii="Courier New" w:hAnsi="Courier New" w:cs="Courier New" w:hint="default"/>
      </w:rPr>
    </w:lvl>
    <w:lvl w:ilvl="5" w:tplc="04090005" w:tentative="1">
      <w:start w:val="1"/>
      <w:numFmt w:val="bullet"/>
      <w:lvlText w:val=""/>
      <w:lvlJc w:val="left"/>
      <w:pPr>
        <w:ind w:left="5207" w:hanging="360"/>
      </w:pPr>
      <w:rPr>
        <w:rFonts w:ascii="Wingdings" w:hAnsi="Wingdings" w:hint="default"/>
      </w:rPr>
    </w:lvl>
    <w:lvl w:ilvl="6" w:tplc="04090001" w:tentative="1">
      <w:start w:val="1"/>
      <w:numFmt w:val="bullet"/>
      <w:lvlText w:val=""/>
      <w:lvlJc w:val="left"/>
      <w:pPr>
        <w:ind w:left="5927" w:hanging="360"/>
      </w:pPr>
      <w:rPr>
        <w:rFonts w:ascii="Symbol" w:hAnsi="Symbol" w:hint="default"/>
      </w:rPr>
    </w:lvl>
    <w:lvl w:ilvl="7" w:tplc="04090003" w:tentative="1">
      <w:start w:val="1"/>
      <w:numFmt w:val="bullet"/>
      <w:lvlText w:val="o"/>
      <w:lvlJc w:val="left"/>
      <w:pPr>
        <w:ind w:left="6647" w:hanging="360"/>
      </w:pPr>
      <w:rPr>
        <w:rFonts w:ascii="Courier New" w:hAnsi="Courier New" w:cs="Courier New" w:hint="default"/>
      </w:rPr>
    </w:lvl>
    <w:lvl w:ilvl="8" w:tplc="04090005" w:tentative="1">
      <w:start w:val="1"/>
      <w:numFmt w:val="bullet"/>
      <w:lvlText w:val=""/>
      <w:lvlJc w:val="left"/>
      <w:pPr>
        <w:ind w:left="7367" w:hanging="360"/>
      </w:pPr>
      <w:rPr>
        <w:rFonts w:ascii="Wingdings" w:hAnsi="Wingdings" w:hint="default"/>
      </w:rPr>
    </w:lvl>
  </w:abstractNum>
  <w:num w:numId="1">
    <w:abstractNumId w:val="16"/>
  </w:num>
  <w:num w:numId="2">
    <w:abstractNumId w:val="11"/>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8"/>
  </w:num>
  <w:num w:numId="16">
    <w:abstractNumId w:val="17"/>
  </w:num>
  <w:num w:numId="17">
    <w:abstractNumId w:val="15"/>
  </w:num>
  <w:num w:numId="18">
    <w:abstractNumId w:val="13"/>
  </w:num>
  <w:num w:numId="19">
    <w:abstractNumId w:val="19"/>
  </w:num>
  <w:num w:numId="20">
    <w:abstractNumId w:val="14"/>
  </w:num>
  <w:num w:numId="21">
    <w:abstractNumId w:val="11"/>
  </w:num>
  <w:num w:numId="22">
    <w:abstractNumId w:val="11"/>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embedTrueTypeFonts/>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autoHyphenation/>
  <w:hyphenationZone w:val="425"/>
  <w:drawingGridHorizontalSpacing w:val="29"/>
  <w:drawingGridVerticalSpacing w:val="187"/>
  <w:displayHorizontalDrawingGridEvery w:val="2"/>
  <w:displayVerticalDrawingGridEvery w:val="2"/>
  <w:noPunctuationKerning/>
  <w:characterSpacingControl w:val="doNotCompress"/>
  <w:hdrShapeDefaults>
    <o:shapedefaults v:ext="edit" spidmax="2049"/>
  </w:hdrShapeDefaults>
  <w:footnotePr>
    <w:pos w:val="beneathText"/>
    <w:numFmt w:val="chicago"/>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w:rsids>
    <w:rsidRoot w:val="009407F7"/>
    <w:rsid w:val="00000DB8"/>
    <w:rsid w:val="00002360"/>
    <w:rsid w:val="000030C7"/>
    <w:rsid w:val="00007980"/>
    <w:rsid w:val="00007CCD"/>
    <w:rsid w:val="00011C09"/>
    <w:rsid w:val="000120AA"/>
    <w:rsid w:val="00013861"/>
    <w:rsid w:val="00013ABB"/>
    <w:rsid w:val="00013D04"/>
    <w:rsid w:val="00020432"/>
    <w:rsid w:val="000216F9"/>
    <w:rsid w:val="0002257C"/>
    <w:rsid w:val="00023333"/>
    <w:rsid w:val="000259C8"/>
    <w:rsid w:val="000264AD"/>
    <w:rsid w:val="000305F3"/>
    <w:rsid w:val="000312DC"/>
    <w:rsid w:val="000321B1"/>
    <w:rsid w:val="000322EF"/>
    <w:rsid w:val="000334AD"/>
    <w:rsid w:val="000402D8"/>
    <w:rsid w:val="00041D91"/>
    <w:rsid w:val="00041FEC"/>
    <w:rsid w:val="00042A9C"/>
    <w:rsid w:val="00042B73"/>
    <w:rsid w:val="00043C96"/>
    <w:rsid w:val="000460AE"/>
    <w:rsid w:val="00046FE8"/>
    <w:rsid w:val="00047219"/>
    <w:rsid w:val="000524AC"/>
    <w:rsid w:val="00052CB4"/>
    <w:rsid w:val="00053CF4"/>
    <w:rsid w:val="0005608D"/>
    <w:rsid w:val="00056950"/>
    <w:rsid w:val="00056E9E"/>
    <w:rsid w:val="00061943"/>
    <w:rsid w:val="000634BB"/>
    <w:rsid w:val="000638D5"/>
    <w:rsid w:val="00063FA3"/>
    <w:rsid w:val="00066F1A"/>
    <w:rsid w:val="00070532"/>
    <w:rsid w:val="00072FF4"/>
    <w:rsid w:val="0007331E"/>
    <w:rsid w:val="00074291"/>
    <w:rsid w:val="00074A20"/>
    <w:rsid w:val="0007678C"/>
    <w:rsid w:val="00077C3A"/>
    <w:rsid w:val="00081879"/>
    <w:rsid w:val="0008212B"/>
    <w:rsid w:val="000836F2"/>
    <w:rsid w:val="00083FA2"/>
    <w:rsid w:val="00084085"/>
    <w:rsid w:val="000859BC"/>
    <w:rsid w:val="00087B99"/>
    <w:rsid w:val="00087D3D"/>
    <w:rsid w:val="00090279"/>
    <w:rsid w:val="00092076"/>
    <w:rsid w:val="000920EA"/>
    <w:rsid w:val="00094BA7"/>
    <w:rsid w:val="00096B6B"/>
    <w:rsid w:val="000974D8"/>
    <w:rsid w:val="000A1AED"/>
    <w:rsid w:val="000A1CA7"/>
    <w:rsid w:val="000A2162"/>
    <w:rsid w:val="000A2A9A"/>
    <w:rsid w:val="000B1371"/>
    <w:rsid w:val="000B3450"/>
    <w:rsid w:val="000B69EF"/>
    <w:rsid w:val="000B6F88"/>
    <w:rsid w:val="000B7069"/>
    <w:rsid w:val="000C1534"/>
    <w:rsid w:val="000C1815"/>
    <w:rsid w:val="000C27C1"/>
    <w:rsid w:val="000C7727"/>
    <w:rsid w:val="000D0EE2"/>
    <w:rsid w:val="000D3DAF"/>
    <w:rsid w:val="000D6A43"/>
    <w:rsid w:val="000E0E16"/>
    <w:rsid w:val="000E1551"/>
    <w:rsid w:val="000E1B07"/>
    <w:rsid w:val="000E1BEA"/>
    <w:rsid w:val="000E1EAA"/>
    <w:rsid w:val="000E28FD"/>
    <w:rsid w:val="000E33E1"/>
    <w:rsid w:val="000E34D4"/>
    <w:rsid w:val="000E38F0"/>
    <w:rsid w:val="000E57D6"/>
    <w:rsid w:val="000E7615"/>
    <w:rsid w:val="000F18A9"/>
    <w:rsid w:val="000F2AFF"/>
    <w:rsid w:val="000F3F19"/>
    <w:rsid w:val="001020F0"/>
    <w:rsid w:val="00103192"/>
    <w:rsid w:val="00104B6A"/>
    <w:rsid w:val="00106456"/>
    <w:rsid w:val="00106DCF"/>
    <w:rsid w:val="00110874"/>
    <w:rsid w:val="00112CA3"/>
    <w:rsid w:val="00113B1E"/>
    <w:rsid w:val="00113EB7"/>
    <w:rsid w:val="0011613C"/>
    <w:rsid w:val="00117DC0"/>
    <w:rsid w:val="00123677"/>
    <w:rsid w:val="00127584"/>
    <w:rsid w:val="00130666"/>
    <w:rsid w:val="00130A21"/>
    <w:rsid w:val="00133F79"/>
    <w:rsid w:val="0013468C"/>
    <w:rsid w:val="00134CD6"/>
    <w:rsid w:val="00134D02"/>
    <w:rsid w:val="00137E9E"/>
    <w:rsid w:val="0014145F"/>
    <w:rsid w:val="00142809"/>
    <w:rsid w:val="001458AE"/>
    <w:rsid w:val="00145D24"/>
    <w:rsid w:val="00147417"/>
    <w:rsid w:val="0015344C"/>
    <w:rsid w:val="00156B78"/>
    <w:rsid w:val="00157900"/>
    <w:rsid w:val="0016080C"/>
    <w:rsid w:val="001615D1"/>
    <w:rsid w:val="00162067"/>
    <w:rsid w:val="00164A92"/>
    <w:rsid w:val="00165665"/>
    <w:rsid w:val="001663F5"/>
    <w:rsid w:val="00166737"/>
    <w:rsid w:val="001670AE"/>
    <w:rsid w:val="00171805"/>
    <w:rsid w:val="0017430F"/>
    <w:rsid w:val="00175E26"/>
    <w:rsid w:val="0017662D"/>
    <w:rsid w:val="001808AB"/>
    <w:rsid w:val="001822D4"/>
    <w:rsid w:val="00182891"/>
    <w:rsid w:val="00182A24"/>
    <w:rsid w:val="00183A3C"/>
    <w:rsid w:val="00184226"/>
    <w:rsid w:val="00193D45"/>
    <w:rsid w:val="00195713"/>
    <w:rsid w:val="00196E58"/>
    <w:rsid w:val="0019740F"/>
    <w:rsid w:val="00197F96"/>
    <w:rsid w:val="001A2A88"/>
    <w:rsid w:val="001A45B2"/>
    <w:rsid w:val="001A51A4"/>
    <w:rsid w:val="001A5F3D"/>
    <w:rsid w:val="001A7620"/>
    <w:rsid w:val="001A7764"/>
    <w:rsid w:val="001B0226"/>
    <w:rsid w:val="001B051D"/>
    <w:rsid w:val="001B0CA1"/>
    <w:rsid w:val="001B365D"/>
    <w:rsid w:val="001B3A18"/>
    <w:rsid w:val="001B4C3E"/>
    <w:rsid w:val="001B4D9B"/>
    <w:rsid w:val="001B6AF3"/>
    <w:rsid w:val="001C63B1"/>
    <w:rsid w:val="001C66E7"/>
    <w:rsid w:val="001C6FFE"/>
    <w:rsid w:val="001D11F9"/>
    <w:rsid w:val="001D1E2F"/>
    <w:rsid w:val="001D3F8F"/>
    <w:rsid w:val="001D4D72"/>
    <w:rsid w:val="001D589B"/>
    <w:rsid w:val="001D5B04"/>
    <w:rsid w:val="001D6284"/>
    <w:rsid w:val="001D6D53"/>
    <w:rsid w:val="001D72B1"/>
    <w:rsid w:val="001E08FF"/>
    <w:rsid w:val="001E2D0A"/>
    <w:rsid w:val="001E78D7"/>
    <w:rsid w:val="001E7987"/>
    <w:rsid w:val="001F001B"/>
    <w:rsid w:val="001F0A73"/>
    <w:rsid w:val="001F0B0F"/>
    <w:rsid w:val="001F345C"/>
    <w:rsid w:val="001F4B40"/>
    <w:rsid w:val="001F54AF"/>
    <w:rsid w:val="001F586F"/>
    <w:rsid w:val="001F5C87"/>
    <w:rsid w:val="00200AA7"/>
    <w:rsid w:val="0020166C"/>
    <w:rsid w:val="00201BBF"/>
    <w:rsid w:val="002023C4"/>
    <w:rsid w:val="00203434"/>
    <w:rsid w:val="002044BC"/>
    <w:rsid w:val="002107E8"/>
    <w:rsid w:val="0021273D"/>
    <w:rsid w:val="002220C1"/>
    <w:rsid w:val="00222B2A"/>
    <w:rsid w:val="0022320C"/>
    <w:rsid w:val="00224DC7"/>
    <w:rsid w:val="0022653C"/>
    <w:rsid w:val="00227B03"/>
    <w:rsid w:val="00230405"/>
    <w:rsid w:val="00230B0C"/>
    <w:rsid w:val="00230FD4"/>
    <w:rsid w:val="00231EF7"/>
    <w:rsid w:val="00234D91"/>
    <w:rsid w:val="002350C2"/>
    <w:rsid w:val="0023626E"/>
    <w:rsid w:val="002363EF"/>
    <w:rsid w:val="0023763C"/>
    <w:rsid w:val="00237FC9"/>
    <w:rsid w:val="002428E5"/>
    <w:rsid w:val="00242FEB"/>
    <w:rsid w:val="0024303B"/>
    <w:rsid w:val="00243C3F"/>
    <w:rsid w:val="00244E8F"/>
    <w:rsid w:val="002457DA"/>
    <w:rsid w:val="00245C0B"/>
    <w:rsid w:val="00246525"/>
    <w:rsid w:val="002479E5"/>
    <w:rsid w:val="002509DF"/>
    <w:rsid w:val="00251BA1"/>
    <w:rsid w:val="00253F4C"/>
    <w:rsid w:val="00254CAC"/>
    <w:rsid w:val="0025549D"/>
    <w:rsid w:val="00256197"/>
    <w:rsid w:val="00260AAD"/>
    <w:rsid w:val="00262CBB"/>
    <w:rsid w:val="00262E0B"/>
    <w:rsid w:val="00263536"/>
    <w:rsid w:val="002642D5"/>
    <w:rsid w:val="0026595D"/>
    <w:rsid w:val="00272022"/>
    <w:rsid w:val="002742E8"/>
    <w:rsid w:val="00276784"/>
    <w:rsid w:val="00276CCF"/>
    <w:rsid w:val="002806D7"/>
    <w:rsid w:val="00280D5D"/>
    <w:rsid w:val="00281C35"/>
    <w:rsid w:val="0028217A"/>
    <w:rsid w:val="00283EBD"/>
    <w:rsid w:val="002847D7"/>
    <w:rsid w:val="00286352"/>
    <w:rsid w:val="002868F9"/>
    <w:rsid w:val="00292CCB"/>
    <w:rsid w:val="002930B3"/>
    <w:rsid w:val="0029322D"/>
    <w:rsid w:val="00293AFA"/>
    <w:rsid w:val="002954AF"/>
    <w:rsid w:val="002A18A3"/>
    <w:rsid w:val="002A2611"/>
    <w:rsid w:val="002A3230"/>
    <w:rsid w:val="002A4129"/>
    <w:rsid w:val="002B04DD"/>
    <w:rsid w:val="002B1D09"/>
    <w:rsid w:val="002B3946"/>
    <w:rsid w:val="002B3C84"/>
    <w:rsid w:val="002B4E01"/>
    <w:rsid w:val="002B5375"/>
    <w:rsid w:val="002B553F"/>
    <w:rsid w:val="002B5873"/>
    <w:rsid w:val="002B5D55"/>
    <w:rsid w:val="002B6C38"/>
    <w:rsid w:val="002C0883"/>
    <w:rsid w:val="002C1823"/>
    <w:rsid w:val="002C1B07"/>
    <w:rsid w:val="002C31F5"/>
    <w:rsid w:val="002C35E9"/>
    <w:rsid w:val="002C4825"/>
    <w:rsid w:val="002C6318"/>
    <w:rsid w:val="002C6387"/>
    <w:rsid w:val="002C75A7"/>
    <w:rsid w:val="002D0904"/>
    <w:rsid w:val="002D2A47"/>
    <w:rsid w:val="002D2A83"/>
    <w:rsid w:val="002D4660"/>
    <w:rsid w:val="002D5D05"/>
    <w:rsid w:val="002D6CC9"/>
    <w:rsid w:val="002D79A7"/>
    <w:rsid w:val="002D7BCB"/>
    <w:rsid w:val="002E0A75"/>
    <w:rsid w:val="002E1B10"/>
    <w:rsid w:val="002E25B9"/>
    <w:rsid w:val="002E3EC2"/>
    <w:rsid w:val="002E3F0A"/>
    <w:rsid w:val="002E7FE6"/>
    <w:rsid w:val="002F0B22"/>
    <w:rsid w:val="002F19A4"/>
    <w:rsid w:val="002F33C7"/>
    <w:rsid w:val="002F33F6"/>
    <w:rsid w:val="002F64EC"/>
    <w:rsid w:val="002F720E"/>
    <w:rsid w:val="002F7830"/>
    <w:rsid w:val="003003BA"/>
    <w:rsid w:val="00300C96"/>
    <w:rsid w:val="003017FB"/>
    <w:rsid w:val="003027E8"/>
    <w:rsid w:val="003037CD"/>
    <w:rsid w:val="003059D4"/>
    <w:rsid w:val="003109B7"/>
    <w:rsid w:val="00310C40"/>
    <w:rsid w:val="00313104"/>
    <w:rsid w:val="00313673"/>
    <w:rsid w:val="00314DD8"/>
    <w:rsid w:val="0031672D"/>
    <w:rsid w:val="003204D7"/>
    <w:rsid w:val="00323071"/>
    <w:rsid w:val="003271F2"/>
    <w:rsid w:val="00327D81"/>
    <w:rsid w:val="003317EB"/>
    <w:rsid w:val="0033459F"/>
    <w:rsid w:val="003412C6"/>
    <w:rsid w:val="003444F4"/>
    <w:rsid w:val="003447C9"/>
    <w:rsid w:val="00344F25"/>
    <w:rsid w:val="00345660"/>
    <w:rsid w:val="00345A3A"/>
    <w:rsid w:val="00351109"/>
    <w:rsid w:val="0035141C"/>
    <w:rsid w:val="00353DD9"/>
    <w:rsid w:val="00355963"/>
    <w:rsid w:val="003574D8"/>
    <w:rsid w:val="00360FB4"/>
    <w:rsid w:val="0036194C"/>
    <w:rsid w:val="00362807"/>
    <w:rsid w:val="0036387E"/>
    <w:rsid w:val="00363A01"/>
    <w:rsid w:val="00364D54"/>
    <w:rsid w:val="0036501D"/>
    <w:rsid w:val="00365AA7"/>
    <w:rsid w:val="00366861"/>
    <w:rsid w:val="0036730E"/>
    <w:rsid w:val="00370789"/>
    <w:rsid w:val="00370F22"/>
    <w:rsid w:val="00371999"/>
    <w:rsid w:val="003723D1"/>
    <w:rsid w:val="00374198"/>
    <w:rsid w:val="00375CF3"/>
    <w:rsid w:val="003762B4"/>
    <w:rsid w:val="00376AE7"/>
    <w:rsid w:val="00376FE8"/>
    <w:rsid w:val="0037743E"/>
    <w:rsid w:val="00382E95"/>
    <w:rsid w:val="00383DCE"/>
    <w:rsid w:val="00394F4B"/>
    <w:rsid w:val="003963BD"/>
    <w:rsid w:val="003A007C"/>
    <w:rsid w:val="003A23AA"/>
    <w:rsid w:val="003A2652"/>
    <w:rsid w:val="003A290C"/>
    <w:rsid w:val="003A2941"/>
    <w:rsid w:val="003A2A7D"/>
    <w:rsid w:val="003A2EA5"/>
    <w:rsid w:val="003A575A"/>
    <w:rsid w:val="003A6E3C"/>
    <w:rsid w:val="003B40D7"/>
    <w:rsid w:val="003B6127"/>
    <w:rsid w:val="003B6163"/>
    <w:rsid w:val="003B6CC7"/>
    <w:rsid w:val="003B77D2"/>
    <w:rsid w:val="003C0637"/>
    <w:rsid w:val="003C078A"/>
    <w:rsid w:val="003C2B35"/>
    <w:rsid w:val="003C3928"/>
    <w:rsid w:val="003C3B01"/>
    <w:rsid w:val="003C3DB0"/>
    <w:rsid w:val="003C450B"/>
    <w:rsid w:val="003C52DD"/>
    <w:rsid w:val="003C72D6"/>
    <w:rsid w:val="003D054B"/>
    <w:rsid w:val="003D16E0"/>
    <w:rsid w:val="003D4DD7"/>
    <w:rsid w:val="003D5CFE"/>
    <w:rsid w:val="003D7F85"/>
    <w:rsid w:val="003E141A"/>
    <w:rsid w:val="003E150A"/>
    <w:rsid w:val="003E4017"/>
    <w:rsid w:val="003E4735"/>
    <w:rsid w:val="003E7D9F"/>
    <w:rsid w:val="003F141F"/>
    <w:rsid w:val="003F21B6"/>
    <w:rsid w:val="003F68BB"/>
    <w:rsid w:val="003F7D07"/>
    <w:rsid w:val="00401633"/>
    <w:rsid w:val="0040273F"/>
    <w:rsid w:val="004047BC"/>
    <w:rsid w:val="00404AD2"/>
    <w:rsid w:val="00407CDF"/>
    <w:rsid w:val="004115B5"/>
    <w:rsid w:val="00414910"/>
    <w:rsid w:val="00415810"/>
    <w:rsid w:val="00415C65"/>
    <w:rsid w:val="00416283"/>
    <w:rsid w:val="00416AD7"/>
    <w:rsid w:val="004200D6"/>
    <w:rsid w:val="00423885"/>
    <w:rsid w:val="00424847"/>
    <w:rsid w:val="004305F8"/>
    <w:rsid w:val="00431C40"/>
    <w:rsid w:val="0044168C"/>
    <w:rsid w:val="0044185D"/>
    <w:rsid w:val="00442933"/>
    <w:rsid w:val="00442E1E"/>
    <w:rsid w:val="0044365F"/>
    <w:rsid w:val="00445352"/>
    <w:rsid w:val="0044789D"/>
    <w:rsid w:val="00450CD1"/>
    <w:rsid w:val="0045382F"/>
    <w:rsid w:val="00455B7E"/>
    <w:rsid w:val="0045620C"/>
    <w:rsid w:val="00456F32"/>
    <w:rsid w:val="004575E5"/>
    <w:rsid w:val="0045781D"/>
    <w:rsid w:val="00457859"/>
    <w:rsid w:val="004600D9"/>
    <w:rsid w:val="00464470"/>
    <w:rsid w:val="00464BC8"/>
    <w:rsid w:val="0046690A"/>
    <w:rsid w:val="00466E34"/>
    <w:rsid w:val="00470285"/>
    <w:rsid w:val="00470E6B"/>
    <w:rsid w:val="00471306"/>
    <w:rsid w:val="0047339A"/>
    <w:rsid w:val="004743BF"/>
    <w:rsid w:val="00475F14"/>
    <w:rsid w:val="004770FF"/>
    <w:rsid w:val="00481A7F"/>
    <w:rsid w:val="00482845"/>
    <w:rsid w:val="00482B6F"/>
    <w:rsid w:val="00482EFD"/>
    <w:rsid w:val="00486DED"/>
    <w:rsid w:val="00487324"/>
    <w:rsid w:val="004909B4"/>
    <w:rsid w:val="0049346D"/>
    <w:rsid w:val="00497C61"/>
    <w:rsid w:val="004A1546"/>
    <w:rsid w:val="004A222C"/>
    <w:rsid w:val="004A258F"/>
    <w:rsid w:val="004A33B3"/>
    <w:rsid w:val="004A36F6"/>
    <w:rsid w:val="004A3900"/>
    <w:rsid w:val="004A4F26"/>
    <w:rsid w:val="004A6EEE"/>
    <w:rsid w:val="004A7EC2"/>
    <w:rsid w:val="004B0E16"/>
    <w:rsid w:val="004B1914"/>
    <w:rsid w:val="004C2501"/>
    <w:rsid w:val="004C326F"/>
    <w:rsid w:val="004C32D9"/>
    <w:rsid w:val="004C66F5"/>
    <w:rsid w:val="004C7125"/>
    <w:rsid w:val="004C7805"/>
    <w:rsid w:val="004D0A4E"/>
    <w:rsid w:val="004D0F2E"/>
    <w:rsid w:val="004D1EDF"/>
    <w:rsid w:val="004D2226"/>
    <w:rsid w:val="004D3336"/>
    <w:rsid w:val="004D5B62"/>
    <w:rsid w:val="004E2AE5"/>
    <w:rsid w:val="004E4DC8"/>
    <w:rsid w:val="004F1273"/>
    <w:rsid w:val="004F12E4"/>
    <w:rsid w:val="004F14CB"/>
    <w:rsid w:val="004F2A1D"/>
    <w:rsid w:val="004F3CBB"/>
    <w:rsid w:val="004F4079"/>
    <w:rsid w:val="004F42FD"/>
    <w:rsid w:val="004F43A1"/>
    <w:rsid w:val="004F4937"/>
    <w:rsid w:val="004F4F1C"/>
    <w:rsid w:val="004F64E1"/>
    <w:rsid w:val="004F7C19"/>
    <w:rsid w:val="00500A60"/>
    <w:rsid w:val="00502B54"/>
    <w:rsid w:val="00502EEC"/>
    <w:rsid w:val="00503492"/>
    <w:rsid w:val="005050AC"/>
    <w:rsid w:val="00506C6C"/>
    <w:rsid w:val="00506C77"/>
    <w:rsid w:val="00506D70"/>
    <w:rsid w:val="00507888"/>
    <w:rsid w:val="00507C68"/>
    <w:rsid w:val="00510CEC"/>
    <w:rsid w:val="005113D5"/>
    <w:rsid w:val="00512817"/>
    <w:rsid w:val="00512D78"/>
    <w:rsid w:val="0051364B"/>
    <w:rsid w:val="005144BD"/>
    <w:rsid w:val="0051464B"/>
    <w:rsid w:val="00515141"/>
    <w:rsid w:val="005179F9"/>
    <w:rsid w:val="00517BF7"/>
    <w:rsid w:val="00520CA8"/>
    <w:rsid w:val="00520F79"/>
    <w:rsid w:val="0052322A"/>
    <w:rsid w:val="005242C1"/>
    <w:rsid w:val="00525695"/>
    <w:rsid w:val="005268EA"/>
    <w:rsid w:val="00533A91"/>
    <w:rsid w:val="0053429F"/>
    <w:rsid w:val="0053537C"/>
    <w:rsid w:val="00536D1E"/>
    <w:rsid w:val="00540855"/>
    <w:rsid w:val="00541B68"/>
    <w:rsid w:val="00545331"/>
    <w:rsid w:val="00550344"/>
    <w:rsid w:val="005503DC"/>
    <w:rsid w:val="00551C35"/>
    <w:rsid w:val="00552435"/>
    <w:rsid w:val="005528B0"/>
    <w:rsid w:val="0055295C"/>
    <w:rsid w:val="00553403"/>
    <w:rsid w:val="005654B4"/>
    <w:rsid w:val="005659FD"/>
    <w:rsid w:val="00571952"/>
    <w:rsid w:val="0057326B"/>
    <w:rsid w:val="00576825"/>
    <w:rsid w:val="005779BE"/>
    <w:rsid w:val="00580129"/>
    <w:rsid w:val="005821D0"/>
    <w:rsid w:val="00583248"/>
    <w:rsid w:val="005833BD"/>
    <w:rsid w:val="00583D3A"/>
    <w:rsid w:val="00587206"/>
    <w:rsid w:val="00587745"/>
    <w:rsid w:val="005901B7"/>
    <w:rsid w:val="005909C8"/>
    <w:rsid w:val="00590A04"/>
    <w:rsid w:val="00597699"/>
    <w:rsid w:val="005A2BEC"/>
    <w:rsid w:val="005A33A3"/>
    <w:rsid w:val="005A7749"/>
    <w:rsid w:val="005B366B"/>
    <w:rsid w:val="005B4790"/>
    <w:rsid w:val="005B5BC0"/>
    <w:rsid w:val="005C0C67"/>
    <w:rsid w:val="005C1417"/>
    <w:rsid w:val="005C1983"/>
    <w:rsid w:val="005C50D7"/>
    <w:rsid w:val="005C5863"/>
    <w:rsid w:val="005C7091"/>
    <w:rsid w:val="005C7693"/>
    <w:rsid w:val="005C76DE"/>
    <w:rsid w:val="005C76FE"/>
    <w:rsid w:val="005D1876"/>
    <w:rsid w:val="005D1D59"/>
    <w:rsid w:val="005D1FE0"/>
    <w:rsid w:val="005D2492"/>
    <w:rsid w:val="005D4B67"/>
    <w:rsid w:val="005D566E"/>
    <w:rsid w:val="005D568C"/>
    <w:rsid w:val="005D707E"/>
    <w:rsid w:val="005E0D2F"/>
    <w:rsid w:val="005E1A41"/>
    <w:rsid w:val="005E24F7"/>
    <w:rsid w:val="005E2946"/>
    <w:rsid w:val="005E6C69"/>
    <w:rsid w:val="005F038E"/>
    <w:rsid w:val="005F0A7A"/>
    <w:rsid w:val="005F1707"/>
    <w:rsid w:val="005F47DE"/>
    <w:rsid w:val="005F6709"/>
    <w:rsid w:val="00601FCB"/>
    <w:rsid w:val="00604280"/>
    <w:rsid w:val="006057A7"/>
    <w:rsid w:val="006076D7"/>
    <w:rsid w:val="00610912"/>
    <w:rsid w:val="00610E67"/>
    <w:rsid w:val="0061109A"/>
    <w:rsid w:val="0061123B"/>
    <w:rsid w:val="0061379B"/>
    <w:rsid w:val="00614A03"/>
    <w:rsid w:val="00617974"/>
    <w:rsid w:val="00621BD3"/>
    <w:rsid w:val="0062238D"/>
    <w:rsid w:val="0062272E"/>
    <w:rsid w:val="006227CD"/>
    <w:rsid w:val="00622E8D"/>
    <w:rsid w:val="00625DAF"/>
    <w:rsid w:val="0062615A"/>
    <w:rsid w:val="00626E52"/>
    <w:rsid w:val="00627BA3"/>
    <w:rsid w:val="00636F7D"/>
    <w:rsid w:val="00637081"/>
    <w:rsid w:val="0063734F"/>
    <w:rsid w:val="00637F3F"/>
    <w:rsid w:val="0064089E"/>
    <w:rsid w:val="0064388E"/>
    <w:rsid w:val="00647CEC"/>
    <w:rsid w:val="00647E18"/>
    <w:rsid w:val="0065308E"/>
    <w:rsid w:val="00653993"/>
    <w:rsid w:val="00654562"/>
    <w:rsid w:val="006560C3"/>
    <w:rsid w:val="00656A37"/>
    <w:rsid w:val="00657BC8"/>
    <w:rsid w:val="006604BF"/>
    <w:rsid w:val="006606AB"/>
    <w:rsid w:val="00661999"/>
    <w:rsid w:val="006622F4"/>
    <w:rsid w:val="00662324"/>
    <w:rsid w:val="00662C6C"/>
    <w:rsid w:val="00663FAF"/>
    <w:rsid w:val="0066795B"/>
    <w:rsid w:val="006708F1"/>
    <w:rsid w:val="006719E2"/>
    <w:rsid w:val="00671A37"/>
    <w:rsid w:val="00676CF6"/>
    <w:rsid w:val="006773E4"/>
    <w:rsid w:val="006778B9"/>
    <w:rsid w:val="006811B5"/>
    <w:rsid w:val="006819E4"/>
    <w:rsid w:val="00683E11"/>
    <w:rsid w:val="00684271"/>
    <w:rsid w:val="006845B5"/>
    <w:rsid w:val="006907B3"/>
    <w:rsid w:val="00690971"/>
    <w:rsid w:val="00691AD8"/>
    <w:rsid w:val="00692286"/>
    <w:rsid w:val="006923BF"/>
    <w:rsid w:val="006926F9"/>
    <w:rsid w:val="00692879"/>
    <w:rsid w:val="00693E12"/>
    <w:rsid w:val="006970C6"/>
    <w:rsid w:val="006A095B"/>
    <w:rsid w:val="006A11F7"/>
    <w:rsid w:val="006A1B85"/>
    <w:rsid w:val="006A69B9"/>
    <w:rsid w:val="006A6BB6"/>
    <w:rsid w:val="006A769B"/>
    <w:rsid w:val="006A7B01"/>
    <w:rsid w:val="006B3194"/>
    <w:rsid w:val="006B7AAA"/>
    <w:rsid w:val="006C0462"/>
    <w:rsid w:val="006C09EF"/>
    <w:rsid w:val="006C117D"/>
    <w:rsid w:val="006C1AAF"/>
    <w:rsid w:val="006C29FA"/>
    <w:rsid w:val="006C3F6B"/>
    <w:rsid w:val="006C4610"/>
    <w:rsid w:val="006C56B6"/>
    <w:rsid w:val="006C58CD"/>
    <w:rsid w:val="006C6043"/>
    <w:rsid w:val="006C7DD7"/>
    <w:rsid w:val="006D0D65"/>
    <w:rsid w:val="006D1219"/>
    <w:rsid w:val="006D274E"/>
    <w:rsid w:val="006D277F"/>
    <w:rsid w:val="006D547A"/>
    <w:rsid w:val="006D57AE"/>
    <w:rsid w:val="006E3B0F"/>
    <w:rsid w:val="006E5C40"/>
    <w:rsid w:val="006E765C"/>
    <w:rsid w:val="006E7C52"/>
    <w:rsid w:val="006E7F7E"/>
    <w:rsid w:val="006F1665"/>
    <w:rsid w:val="006F32A7"/>
    <w:rsid w:val="006F3ABB"/>
    <w:rsid w:val="006F460C"/>
    <w:rsid w:val="006F4E4B"/>
    <w:rsid w:val="006F51F0"/>
    <w:rsid w:val="006F5964"/>
    <w:rsid w:val="006F69A8"/>
    <w:rsid w:val="006F6BAA"/>
    <w:rsid w:val="006F761D"/>
    <w:rsid w:val="006F7BC0"/>
    <w:rsid w:val="007036CC"/>
    <w:rsid w:val="00705910"/>
    <w:rsid w:val="00707E26"/>
    <w:rsid w:val="00720305"/>
    <w:rsid w:val="00721765"/>
    <w:rsid w:val="00722532"/>
    <w:rsid w:val="0072269D"/>
    <w:rsid w:val="00722DEB"/>
    <w:rsid w:val="00726191"/>
    <w:rsid w:val="007263D5"/>
    <w:rsid w:val="00726E9D"/>
    <w:rsid w:val="0072749E"/>
    <w:rsid w:val="00731F06"/>
    <w:rsid w:val="00733D2E"/>
    <w:rsid w:val="007346B1"/>
    <w:rsid w:val="00735A5F"/>
    <w:rsid w:val="00736035"/>
    <w:rsid w:val="00742230"/>
    <w:rsid w:val="0074280C"/>
    <w:rsid w:val="00744C99"/>
    <w:rsid w:val="00745382"/>
    <w:rsid w:val="007465F3"/>
    <w:rsid w:val="007469C1"/>
    <w:rsid w:val="007478CB"/>
    <w:rsid w:val="0075081E"/>
    <w:rsid w:val="00754B26"/>
    <w:rsid w:val="00756040"/>
    <w:rsid w:val="0075617C"/>
    <w:rsid w:val="007561DC"/>
    <w:rsid w:val="00757AFD"/>
    <w:rsid w:val="00761218"/>
    <w:rsid w:val="007623C6"/>
    <w:rsid w:val="00762813"/>
    <w:rsid w:val="00764F7F"/>
    <w:rsid w:val="00765020"/>
    <w:rsid w:val="00766AF3"/>
    <w:rsid w:val="007670E4"/>
    <w:rsid w:val="007715C6"/>
    <w:rsid w:val="00771837"/>
    <w:rsid w:val="007719C2"/>
    <w:rsid w:val="00771B5C"/>
    <w:rsid w:val="00771D0B"/>
    <w:rsid w:val="00771E97"/>
    <w:rsid w:val="007729C0"/>
    <w:rsid w:val="00774B5B"/>
    <w:rsid w:val="0077709B"/>
    <w:rsid w:val="00777FD0"/>
    <w:rsid w:val="00780090"/>
    <w:rsid w:val="0078021B"/>
    <w:rsid w:val="007828B2"/>
    <w:rsid w:val="00783F34"/>
    <w:rsid w:val="00793DE9"/>
    <w:rsid w:val="007942C8"/>
    <w:rsid w:val="0079597D"/>
    <w:rsid w:val="0079632F"/>
    <w:rsid w:val="00796AE6"/>
    <w:rsid w:val="007974D1"/>
    <w:rsid w:val="007A308E"/>
    <w:rsid w:val="007A3099"/>
    <w:rsid w:val="007A3A4B"/>
    <w:rsid w:val="007A4573"/>
    <w:rsid w:val="007A4C37"/>
    <w:rsid w:val="007A4DE9"/>
    <w:rsid w:val="007A5FB5"/>
    <w:rsid w:val="007A69AD"/>
    <w:rsid w:val="007A7312"/>
    <w:rsid w:val="007B00CC"/>
    <w:rsid w:val="007B1409"/>
    <w:rsid w:val="007B1A5A"/>
    <w:rsid w:val="007B2A7A"/>
    <w:rsid w:val="007B43A5"/>
    <w:rsid w:val="007B50CC"/>
    <w:rsid w:val="007B5D6A"/>
    <w:rsid w:val="007B7D38"/>
    <w:rsid w:val="007C3FB8"/>
    <w:rsid w:val="007C4BE1"/>
    <w:rsid w:val="007C5FC3"/>
    <w:rsid w:val="007C765B"/>
    <w:rsid w:val="007C7B15"/>
    <w:rsid w:val="007D0E5D"/>
    <w:rsid w:val="007D1859"/>
    <w:rsid w:val="007D1B74"/>
    <w:rsid w:val="007D1D1F"/>
    <w:rsid w:val="007D6EAE"/>
    <w:rsid w:val="007D768B"/>
    <w:rsid w:val="007D7927"/>
    <w:rsid w:val="007E3BDB"/>
    <w:rsid w:val="007E3E4D"/>
    <w:rsid w:val="007E40B4"/>
    <w:rsid w:val="007E4CC2"/>
    <w:rsid w:val="007F0E02"/>
    <w:rsid w:val="007F248E"/>
    <w:rsid w:val="007F29FE"/>
    <w:rsid w:val="007F29FF"/>
    <w:rsid w:val="007F2A60"/>
    <w:rsid w:val="007F33E6"/>
    <w:rsid w:val="007F51D4"/>
    <w:rsid w:val="007F6BAF"/>
    <w:rsid w:val="007F7397"/>
    <w:rsid w:val="007F7423"/>
    <w:rsid w:val="008001AA"/>
    <w:rsid w:val="00800210"/>
    <w:rsid w:val="00801CB2"/>
    <w:rsid w:val="00802734"/>
    <w:rsid w:val="008038A5"/>
    <w:rsid w:val="00803C80"/>
    <w:rsid w:val="00803E7E"/>
    <w:rsid w:val="0080588E"/>
    <w:rsid w:val="008104CC"/>
    <w:rsid w:val="0081054E"/>
    <w:rsid w:val="00813138"/>
    <w:rsid w:val="00815922"/>
    <w:rsid w:val="00815DB3"/>
    <w:rsid w:val="00820A2F"/>
    <w:rsid w:val="00820E6D"/>
    <w:rsid w:val="008239E7"/>
    <w:rsid w:val="0082594C"/>
    <w:rsid w:val="0082679D"/>
    <w:rsid w:val="00831085"/>
    <w:rsid w:val="008312C6"/>
    <w:rsid w:val="00832B1A"/>
    <w:rsid w:val="0083327C"/>
    <w:rsid w:val="00833A77"/>
    <w:rsid w:val="00833AF5"/>
    <w:rsid w:val="008345B6"/>
    <w:rsid w:val="00834F38"/>
    <w:rsid w:val="00836743"/>
    <w:rsid w:val="00837ADF"/>
    <w:rsid w:val="0084230F"/>
    <w:rsid w:val="00842686"/>
    <w:rsid w:val="00844A34"/>
    <w:rsid w:val="008479AF"/>
    <w:rsid w:val="00852CBA"/>
    <w:rsid w:val="00855D8E"/>
    <w:rsid w:val="00856603"/>
    <w:rsid w:val="00857936"/>
    <w:rsid w:val="008627D1"/>
    <w:rsid w:val="00867589"/>
    <w:rsid w:val="00870DFC"/>
    <w:rsid w:val="008729D8"/>
    <w:rsid w:val="00872F5A"/>
    <w:rsid w:val="0087511D"/>
    <w:rsid w:val="008752F9"/>
    <w:rsid w:val="00875D2B"/>
    <w:rsid w:val="0088036E"/>
    <w:rsid w:val="00880E9F"/>
    <w:rsid w:val="008818B3"/>
    <w:rsid w:val="00883C0B"/>
    <w:rsid w:val="00887CE3"/>
    <w:rsid w:val="0089090A"/>
    <w:rsid w:val="00891323"/>
    <w:rsid w:val="008928FF"/>
    <w:rsid w:val="0089317D"/>
    <w:rsid w:val="00895115"/>
    <w:rsid w:val="00895F27"/>
    <w:rsid w:val="008962AC"/>
    <w:rsid w:val="00897A88"/>
    <w:rsid w:val="008A0059"/>
    <w:rsid w:val="008A01FD"/>
    <w:rsid w:val="008A0449"/>
    <w:rsid w:val="008A115C"/>
    <w:rsid w:val="008A2B11"/>
    <w:rsid w:val="008A2D01"/>
    <w:rsid w:val="008A7998"/>
    <w:rsid w:val="008B10C8"/>
    <w:rsid w:val="008B129E"/>
    <w:rsid w:val="008B1F0F"/>
    <w:rsid w:val="008B5D52"/>
    <w:rsid w:val="008B7036"/>
    <w:rsid w:val="008B78C3"/>
    <w:rsid w:val="008C1AA1"/>
    <w:rsid w:val="008C430B"/>
    <w:rsid w:val="008D2A83"/>
    <w:rsid w:val="008D451B"/>
    <w:rsid w:val="008D775D"/>
    <w:rsid w:val="008D7BA2"/>
    <w:rsid w:val="008E0616"/>
    <w:rsid w:val="008E288A"/>
    <w:rsid w:val="008E54E5"/>
    <w:rsid w:val="008E5EFB"/>
    <w:rsid w:val="008F312D"/>
    <w:rsid w:val="008F5E79"/>
    <w:rsid w:val="008F65E7"/>
    <w:rsid w:val="008F6E35"/>
    <w:rsid w:val="00900521"/>
    <w:rsid w:val="009014E5"/>
    <w:rsid w:val="009026BB"/>
    <w:rsid w:val="00903AC0"/>
    <w:rsid w:val="00905A3A"/>
    <w:rsid w:val="00907533"/>
    <w:rsid w:val="00910A11"/>
    <w:rsid w:val="00910B4C"/>
    <w:rsid w:val="0091363D"/>
    <w:rsid w:val="00913CE4"/>
    <w:rsid w:val="00914423"/>
    <w:rsid w:val="00914E76"/>
    <w:rsid w:val="00914F8F"/>
    <w:rsid w:val="0091644D"/>
    <w:rsid w:val="00917711"/>
    <w:rsid w:val="009179EB"/>
    <w:rsid w:val="009201DC"/>
    <w:rsid w:val="009218D1"/>
    <w:rsid w:val="00923246"/>
    <w:rsid w:val="00925AE8"/>
    <w:rsid w:val="00925D1D"/>
    <w:rsid w:val="00927AF1"/>
    <w:rsid w:val="00927E64"/>
    <w:rsid w:val="00932AF9"/>
    <w:rsid w:val="009375DB"/>
    <w:rsid w:val="00937B2F"/>
    <w:rsid w:val="009407F7"/>
    <w:rsid w:val="00940F1B"/>
    <w:rsid w:val="009500B8"/>
    <w:rsid w:val="00952A79"/>
    <w:rsid w:val="00952D99"/>
    <w:rsid w:val="009556F2"/>
    <w:rsid w:val="00955811"/>
    <w:rsid w:val="009572F8"/>
    <w:rsid w:val="00960A03"/>
    <w:rsid w:val="009623EA"/>
    <w:rsid w:val="009627E1"/>
    <w:rsid w:val="00962AF2"/>
    <w:rsid w:val="00963032"/>
    <w:rsid w:val="00963151"/>
    <w:rsid w:val="00964B6F"/>
    <w:rsid w:val="00972675"/>
    <w:rsid w:val="00973EE7"/>
    <w:rsid w:val="00974299"/>
    <w:rsid w:val="0097465B"/>
    <w:rsid w:val="00976935"/>
    <w:rsid w:val="00976955"/>
    <w:rsid w:val="00976EC6"/>
    <w:rsid w:val="00977FFC"/>
    <w:rsid w:val="00977FFE"/>
    <w:rsid w:val="00981024"/>
    <w:rsid w:val="009839C0"/>
    <w:rsid w:val="00985CE9"/>
    <w:rsid w:val="00986BAC"/>
    <w:rsid w:val="00986D0F"/>
    <w:rsid w:val="0098738F"/>
    <w:rsid w:val="00987871"/>
    <w:rsid w:val="009902A0"/>
    <w:rsid w:val="0099288F"/>
    <w:rsid w:val="00992B4F"/>
    <w:rsid w:val="00997E01"/>
    <w:rsid w:val="009A311F"/>
    <w:rsid w:val="009A4D07"/>
    <w:rsid w:val="009A75EB"/>
    <w:rsid w:val="009A7940"/>
    <w:rsid w:val="009B07B4"/>
    <w:rsid w:val="009B15A2"/>
    <w:rsid w:val="009B373D"/>
    <w:rsid w:val="009B3971"/>
    <w:rsid w:val="009B4E11"/>
    <w:rsid w:val="009B6E2B"/>
    <w:rsid w:val="009B713A"/>
    <w:rsid w:val="009C0B5A"/>
    <w:rsid w:val="009C10C2"/>
    <w:rsid w:val="009C1FF0"/>
    <w:rsid w:val="009C3221"/>
    <w:rsid w:val="009C4211"/>
    <w:rsid w:val="009C5CEC"/>
    <w:rsid w:val="009C5D88"/>
    <w:rsid w:val="009D099F"/>
    <w:rsid w:val="009D1438"/>
    <w:rsid w:val="009D1F01"/>
    <w:rsid w:val="009D54BC"/>
    <w:rsid w:val="009D68B4"/>
    <w:rsid w:val="009D701A"/>
    <w:rsid w:val="009E006A"/>
    <w:rsid w:val="009E24BD"/>
    <w:rsid w:val="009E281A"/>
    <w:rsid w:val="009E6341"/>
    <w:rsid w:val="009E7105"/>
    <w:rsid w:val="009E7CE2"/>
    <w:rsid w:val="009F06CD"/>
    <w:rsid w:val="009F1BEC"/>
    <w:rsid w:val="009F5F17"/>
    <w:rsid w:val="009F69B8"/>
    <w:rsid w:val="00A0056F"/>
    <w:rsid w:val="00A006C4"/>
    <w:rsid w:val="00A00BB2"/>
    <w:rsid w:val="00A01532"/>
    <w:rsid w:val="00A0171A"/>
    <w:rsid w:val="00A03C08"/>
    <w:rsid w:val="00A045D8"/>
    <w:rsid w:val="00A06B28"/>
    <w:rsid w:val="00A07024"/>
    <w:rsid w:val="00A079D7"/>
    <w:rsid w:val="00A113C5"/>
    <w:rsid w:val="00A117E6"/>
    <w:rsid w:val="00A11860"/>
    <w:rsid w:val="00A133DA"/>
    <w:rsid w:val="00A1367E"/>
    <w:rsid w:val="00A1537A"/>
    <w:rsid w:val="00A203D9"/>
    <w:rsid w:val="00A2164D"/>
    <w:rsid w:val="00A21E3E"/>
    <w:rsid w:val="00A25940"/>
    <w:rsid w:val="00A26467"/>
    <w:rsid w:val="00A27FB8"/>
    <w:rsid w:val="00A3029A"/>
    <w:rsid w:val="00A3303B"/>
    <w:rsid w:val="00A334B1"/>
    <w:rsid w:val="00A35069"/>
    <w:rsid w:val="00A350F0"/>
    <w:rsid w:val="00A4293B"/>
    <w:rsid w:val="00A43529"/>
    <w:rsid w:val="00A4461D"/>
    <w:rsid w:val="00A44C36"/>
    <w:rsid w:val="00A450C6"/>
    <w:rsid w:val="00A45AC9"/>
    <w:rsid w:val="00A466EE"/>
    <w:rsid w:val="00A473CA"/>
    <w:rsid w:val="00A47B36"/>
    <w:rsid w:val="00A5111A"/>
    <w:rsid w:val="00A51CFD"/>
    <w:rsid w:val="00A52687"/>
    <w:rsid w:val="00A53915"/>
    <w:rsid w:val="00A54024"/>
    <w:rsid w:val="00A5460F"/>
    <w:rsid w:val="00A61EFF"/>
    <w:rsid w:val="00A62D73"/>
    <w:rsid w:val="00A7027C"/>
    <w:rsid w:val="00A70702"/>
    <w:rsid w:val="00A748B1"/>
    <w:rsid w:val="00A75079"/>
    <w:rsid w:val="00A766A7"/>
    <w:rsid w:val="00A81759"/>
    <w:rsid w:val="00A825FA"/>
    <w:rsid w:val="00A82B6C"/>
    <w:rsid w:val="00A83E3F"/>
    <w:rsid w:val="00A85461"/>
    <w:rsid w:val="00A91E1F"/>
    <w:rsid w:val="00A92BC8"/>
    <w:rsid w:val="00A95E17"/>
    <w:rsid w:val="00A97E28"/>
    <w:rsid w:val="00AA2402"/>
    <w:rsid w:val="00AA261B"/>
    <w:rsid w:val="00AA28A3"/>
    <w:rsid w:val="00AA378F"/>
    <w:rsid w:val="00AA3EDF"/>
    <w:rsid w:val="00AA4C01"/>
    <w:rsid w:val="00AA4C0A"/>
    <w:rsid w:val="00AA56E5"/>
    <w:rsid w:val="00AB0584"/>
    <w:rsid w:val="00AB0ECC"/>
    <w:rsid w:val="00AB1310"/>
    <w:rsid w:val="00AB14CD"/>
    <w:rsid w:val="00AB2D00"/>
    <w:rsid w:val="00AB3467"/>
    <w:rsid w:val="00AB3AE8"/>
    <w:rsid w:val="00AB4461"/>
    <w:rsid w:val="00AB45C6"/>
    <w:rsid w:val="00AB4C0E"/>
    <w:rsid w:val="00AB4DCA"/>
    <w:rsid w:val="00AB548C"/>
    <w:rsid w:val="00AB5D1E"/>
    <w:rsid w:val="00AB5FCF"/>
    <w:rsid w:val="00AB615C"/>
    <w:rsid w:val="00AB6C76"/>
    <w:rsid w:val="00AB7A5E"/>
    <w:rsid w:val="00AC0124"/>
    <w:rsid w:val="00AC118A"/>
    <w:rsid w:val="00AC5F9C"/>
    <w:rsid w:val="00AD33D5"/>
    <w:rsid w:val="00AD41DD"/>
    <w:rsid w:val="00AD5354"/>
    <w:rsid w:val="00AD568D"/>
    <w:rsid w:val="00AD583B"/>
    <w:rsid w:val="00AD58DF"/>
    <w:rsid w:val="00AE1E3B"/>
    <w:rsid w:val="00AE5D8C"/>
    <w:rsid w:val="00AE6B2D"/>
    <w:rsid w:val="00AE755A"/>
    <w:rsid w:val="00AF250C"/>
    <w:rsid w:val="00AF2682"/>
    <w:rsid w:val="00AF3057"/>
    <w:rsid w:val="00AF6B2F"/>
    <w:rsid w:val="00AF78D0"/>
    <w:rsid w:val="00AF7F1A"/>
    <w:rsid w:val="00B01ED7"/>
    <w:rsid w:val="00B03D6B"/>
    <w:rsid w:val="00B06473"/>
    <w:rsid w:val="00B10A73"/>
    <w:rsid w:val="00B10FAD"/>
    <w:rsid w:val="00B13647"/>
    <w:rsid w:val="00B21186"/>
    <w:rsid w:val="00B21606"/>
    <w:rsid w:val="00B216A3"/>
    <w:rsid w:val="00B229FB"/>
    <w:rsid w:val="00B23972"/>
    <w:rsid w:val="00B23B2F"/>
    <w:rsid w:val="00B24009"/>
    <w:rsid w:val="00B25AEC"/>
    <w:rsid w:val="00B25FC2"/>
    <w:rsid w:val="00B27488"/>
    <w:rsid w:val="00B32865"/>
    <w:rsid w:val="00B33792"/>
    <w:rsid w:val="00B33853"/>
    <w:rsid w:val="00B338E2"/>
    <w:rsid w:val="00B344C5"/>
    <w:rsid w:val="00B36423"/>
    <w:rsid w:val="00B36A71"/>
    <w:rsid w:val="00B3744E"/>
    <w:rsid w:val="00B411B6"/>
    <w:rsid w:val="00B42430"/>
    <w:rsid w:val="00B47252"/>
    <w:rsid w:val="00B47A0B"/>
    <w:rsid w:val="00B55255"/>
    <w:rsid w:val="00B554EE"/>
    <w:rsid w:val="00B55632"/>
    <w:rsid w:val="00B55671"/>
    <w:rsid w:val="00B55C0D"/>
    <w:rsid w:val="00B55DC7"/>
    <w:rsid w:val="00B60E9C"/>
    <w:rsid w:val="00B6144B"/>
    <w:rsid w:val="00B6364F"/>
    <w:rsid w:val="00B63797"/>
    <w:rsid w:val="00B67101"/>
    <w:rsid w:val="00B67111"/>
    <w:rsid w:val="00B7421D"/>
    <w:rsid w:val="00B75D5E"/>
    <w:rsid w:val="00B768A2"/>
    <w:rsid w:val="00B822B1"/>
    <w:rsid w:val="00B831FE"/>
    <w:rsid w:val="00B8372C"/>
    <w:rsid w:val="00B84830"/>
    <w:rsid w:val="00B84D83"/>
    <w:rsid w:val="00B90B4B"/>
    <w:rsid w:val="00B92A26"/>
    <w:rsid w:val="00B92E7E"/>
    <w:rsid w:val="00B92FF9"/>
    <w:rsid w:val="00B93AF2"/>
    <w:rsid w:val="00B94C4E"/>
    <w:rsid w:val="00B96BA2"/>
    <w:rsid w:val="00BA3C1C"/>
    <w:rsid w:val="00BA3F47"/>
    <w:rsid w:val="00BA703E"/>
    <w:rsid w:val="00BB0C26"/>
    <w:rsid w:val="00BB1415"/>
    <w:rsid w:val="00BB3832"/>
    <w:rsid w:val="00BB528C"/>
    <w:rsid w:val="00BB6692"/>
    <w:rsid w:val="00BB682F"/>
    <w:rsid w:val="00BC19F7"/>
    <w:rsid w:val="00BC515F"/>
    <w:rsid w:val="00BC6316"/>
    <w:rsid w:val="00BC669F"/>
    <w:rsid w:val="00BC6BB4"/>
    <w:rsid w:val="00BC6C9C"/>
    <w:rsid w:val="00BD1F9A"/>
    <w:rsid w:val="00BD230A"/>
    <w:rsid w:val="00BD3545"/>
    <w:rsid w:val="00BD3885"/>
    <w:rsid w:val="00BD3942"/>
    <w:rsid w:val="00BD6458"/>
    <w:rsid w:val="00BD7A10"/>
    <w:rsid w:val="00BD7B61"/>
    <w:rsid w:val="00BE111C"/>
    <w:rsid w:val="00BE15FC"/>
    <w:rsid w:val="00BE2822"/>
    <w:rsid w:val="00BE2C05"/>
    <w:rsid w:val="00BE335A"/>
    <w:rsid w:val="00BE4FF8"/>
    <w:rsid w:val="00BE535B"/>
    <w:rsid w:val="00BE725A"/>
    <w:rsid w:val="00BE75B9"/>
    <w:rsid w:val="00BF009B"/>
    <w:rsid w:val="00BF1717"/>
    <w:rsid w:val="00BF1E20"/>
    <w:rsid w:val="00BF20DB"/>
    <w:rsid w:val="00BF3D8B"/>
    <w:rsid w:val="00BF4507"/>
    <w:rsid w:val="00BF4661"/>
    <w:rsid w:val="00BF4AC6"/>
    <w:rsid w:val="00BF58DC"/>
    <w:rsid w:val="00BF63A1"/>
    <w:rsid w:val="00BF6602"/>
    <w:rsid w:val="00BF6981"/>
    <w:rsid w:val="00BF6F19"/>
    <w:rsid w:val="00BF7787"/>
    <w:rsid w:val="00C04E3C"/>
    <w:rsid w:val="00C052E4"/>
    <w:rsid w:val="00C05482"/>
    <w:rsid w:val="00C12DA9"/>
    <w:rsid w:val="00C13816"/>
    <w:rsid w:val="00C13A21"/>
    <w:rsid w:val="00C1477B"/>
    <w:rsid w:val="00C16CE0"/>
    <w:rsid w:val="00C20141"/>
    <w:rsid w:val="00C20C44"/>
    <w:rsid w:val="00C25462"/>
    <w:rsid w:val="00C25466"/>
    <w:rsid w:val="00C25A6F"/>
    <w:rsid w:val="00C2676C"/>
    <w:rsid w:val="00C30BEF"/>
    <w:rsid w:val="00C31844"/>
    <w:rsid w:val="00C32C66"/>
    <w:rsid w:val="00C36E50"/>
    <w:rsid w:val="00C372EA"/>
    <w:rsid w:val="00C372F3"/>
    <w:rsid w:val="00C4064C"/>
    <w:rsid w:val="00C43B14"/>
    <w:rsid w:val="00C43DCD"/>
    <w:rsid w:val="00C51003"/>
    <w:rsid w:val="00C516CF"/>
    <w:rsid w:val="00C53798"/>
    <w:rsid w:val="00C56D80"/>
    <w:rsid w:val="00C571F6"/>
    <w:rsid w:val="00C57996"/>
    <w:rsid w:val="00C60E68"/>
    <w:rsid w:val="00C61320"/>
    <w:rsid w:val="00C623DF"/>
    <w:rsid w:val="00C64354"/>
    <w:rsid w:val="00C65131"/>
    <w:rsid w:val="00C66836"/>
    <w:rsid w:val="00C67DF1"/>
    <w:rsid w:val="00C67EBC"/>
    <w:rsid w:val="00C7101F"/>
    <w:rsid w:val="00C713D8"/>
    <w:rsid w:val="00C717B1"/>
    <w:rsid w:val="00C72558"/>
    <w:rsid w:val="00C75A0E"/>
    <w:rsid w:val="00C75A8A"/>
    <w:rsid w:val="00C77048"/>
    <w:rsid w:val="00C805A2"/>
    <w:rsid w:val="00C807A7"/>
    <w:rsid w:val="00C8165F"/>
    <w:rsid w:val="00C8188C"/>
    <w:rsid w:val="00C81BD5"/>
    <w:rsid w:val="00C82AEC"/>
    <w:rsid w:val="00C82FF5"/>
    <w:rsid w:val="00C84C78"/>
    <w:rsid w:val="00C85844"/>
    <w:rsid w:val="00C863D8"/>
    <w:rsid w:val="00C93EDF"/>
    <w:rsid w:val="00C95F5D"/>
    <w:rsid w:val="00C97DE2"/>
    <w:rsid w:val="00C97DE3"/>
    <w:rsid w:val="00CA0E75"/>
    <w:rsid w:val="00CA40CE"/>
    <w:rsid w:val="00CA421B"/>
    <w:rsid w:val="00CA4E6A"/>
    <w:rsid w:val="00CA500E"/>
    <w:rsid w:val="00CA5BB0"/>
    <w:rsid w:val="00CA6E6B"/>
    <w:rsid w:val="00CA75BE"/>
    <w:rsid w:val="00CA7673"/>
    <w:rsid w:val="00CA784D"/>
    <w:rsid w:val="00CB0AC3"/>
    <w:rsid w:val="00CB286A"/>
    <w:rsid w:val="00CB4DD7"/>
    <w:rsid w:val="00CB68BE"/>
    <w:rsid w:val="00CB692D"/>
    <w:rsid w:val="00CB6F54"/>
    <w:rsid w:val="00CB7450"/>
    <w:rsid w:val="00CC0AE4"/>
    <w:rsid w:val="00CC2149"/>
    <w:rsid w:val="00CC22C1"/>
    <w:rsid w:val="00CC5C4B"/>
    <w:rsid w:val="00CC7234"/>
    <w:rsid w:val="00CD0DCF"/>
    <w:rsid w:val="00CD1BFD"/>
    <w:rsid w:val="00CD344C"/>
    <w:rsid w:val="00CD41A2"/>
    <w:rsid w:val="00CD4200"/>
    <w:rsid w:val="00CD452D"/>
    <w:rsid w:val="00CD6261"/>
    <w:rsid w:val="00CD638B"/>
    <w:rsid w:val="00CE1C98"/>
    <w:rsid w:val="00CE2302"/>
    <w:rsid w:val="00CE336B"/>
    <w:rsid w:val="00CE34C5"/>
    <w:rsid w:val="00CE35E5"/>
    <w:rsid w:val="00CE6848"/>
    <w:rsid w:val="00CF04C1"/>
    <w:rsid w:val="00CF0982"/>
    <w:rsid w:val="00CF3543"/>
    <w:rsid w:val="00CF5342"/>
    <w:rsid w:val="00CF5ACB"/>
    <w:rsid w:val="00CF5D37"/>
    <w:rsid w:val="00CF6B39"/>
    <w:rsid w:val="00D0067C"/>
    <w:rsid w:val="00D00DBB"/>
    <w:rsid w:val="00D013AA"/>
    <w:rsid w:val="00D02203"/>
    <w:rsid w:val="00D0294D"/>
    <w:rsid w:val="00D035FB"/>
    <w:rsid w:val="00D162A1"/>
    <w:rsid w:val="00D2128F"/>
    <w:rsid w:val="00D21F38"/>
    <w:rsid w:val="00D232F3"/>
    <w:rsid w:val="00D23453"/>
    <w:rsid w:val="00D26A66"/>
    <w:rsid w:val="00D33A1E"/>
    <w:rsid w:val="00D34347"/>
    <w:rsid w:val="00D35381"/>
    <w:rsid w:val="00D35928"/>
    <w:rsid w:val="00D35D0A"/>
    <w:rsid w:val="00D4060D"/>
    <w:rsid w:val="00D40F9E"/>
    <w:rsid w:val="00D420DD"/>
    <w:rsid w:val="00D42CC7"/>
    <w:rsid w:val="00D45A49"/>
    <w:rsid w:val="00D45FB9"/>
    <w:rsid w:val="00D52631"/>
    <w:rsid w:val="00D52B9F"/>
    <w:rsid w:val="00D53C28"/>
    <w:rsid w:val="00D550FB"/>
    <w:rsid w:val="00D560A9"/>
    <w:rsid w:val="00D562E4"/>
    <w:rsid w:val="00D57F75"/>
    <w:rsid w:val="00D60687"/>
    <w:rsid w:val="00D61B67"/>
    <w:rsid w:val="00D61B7C"/>
    <w:rsid w:val="00D6236A"/>
    <w:rsid w:val="00D6270D"/>
    <w:rsid w:val="00D64C5D"/>
    <w:rsid w:val="00D66829"/>
    <w:rsid w:val="00D7016D"/>
    <w:rsid w:val="00D71691"/>
    <w:rsid w:val="00D71C97"/>
    <w:rsid w:val="00D725BE"/>
    <w:rsid w:val="00D75DE4"/>
    <w:rsid w:val="00D76CCD"/>
    <w:rsid w:val="00D77890"/>
    <w:rsid w:val="00D800B1"/>
    <w:rsid w:val="00D819C1"/>
    <w:rsid w:val="00D82CE4"/>
    <w:rsid w:val="00D847C6"/>
    <w:rsid w:val="00D8627A"/>
    <w:rsid w:val="00D87216"/>
    <w:rsid w:val="00D87961"/>
    <w:rsid w:val="00D87962"/>
    <w:rsid w:val="00D90022"/>
    <w:rsid w:val="00D90734"/>
    <w:rsid w:val="00D913D6"/>
    <w:rsid w:val="00D91B03"/>
    <w:rsid w:val="00D92ABF"/>
    <w:rsid w:val="00D94099"/>
    <w:rsid w:val="00D95666"/>
    <w:rsid w:val="00D95FB4"/>
    <w:rsid w:val="00D97774"/>
    <w:rsid w:val="00DA206C"/>
    <w:rsid w:val="00DA2890"/>
    <w:rsid w:val="00DA3212"/>
    <w:rsid w:val="00DA3960"/>
    <w:rsid w:val="00DA39D6"/>
    <w:rsid w:val="00DA4104"/>
    <w:rsid w:val="00DA4744"/>
    <w:rsid w:val="00DA555D"/>
    <w:rsid w:val="00DA6A44"/>
    <w:rsid w:val="00DA70B3"/>
    <w:rsid w:val="00DB0A5E"/>
    <w:rsid w:val="00DB0B0F"/>
    <w:rsid w:val="00DB1C87"/>
    <w:rsid w:val="00DB2E61"/>
    <w:rsid w:val="00DB31D5"/>
    <w:rsid w:val="00DB32E6"/>
    <w:rsid w:val="00DB5F26"/>
    <w:rsid w:val="00DC00FD"/>
    <w:rsid w:val="00DC2CA5"/>
    <w:rsid w:val="00DC32D1"/>
    <w:rsid w:val="00DC3CD8"/>
    <w:rsid w:val="00DC7607"/>
    <w:rsid w:val="00DC7E5D"/>
    <w:rsid w:val="00DC7F0E"/>
    <w:rsid w:val="00DD1231"/>
    <w:rsid w:val="00DD195E"/>
    <w:rsid w:val="00DD33B6"/>
    <w:rsid w:val="00DD6681"/>
    <w:rsid w:val="00DD7556"/>
    <w:rsid w:val="00DE0C05"/>
    <w:rsid w:val="00DE467B"/>
    <w:rsid w:val="00DE4FF7"/>
    <w:rsid w:val="00DE57E7"/>
    <w:rsid w:val="00DE6FE1"/>
    <w:rsid w:val="00DE7157"/>
    <w:rsid w:val="00DE79DC"/>
    <w:rsid w:val="00DF0345"/>
    <w:rsid w:val="00DF3E5D"/>
    <w:rsid w:val="00DF4A01"/>
    <w:rsid w:val="00DF5D7A"/>
    <w:rsid w:val="00E001FC"/>
    <w:rsid w:val="00E020D7"/>
    <w:rsid w:val="00E025DF"/>
    <w:rsid w:val="00E02899"/>
    <w:rsid w:val="00E03D4A"/>
    <w:rsid w:val="00E04EDE"/>
    <w:rsid w:val="00E05D08"/>
    <w:rsid w:val="00E05F26"/>
    <w:rsid w:val="00E078C8"/>
    <w:rsid w:val="00E07AA2"/>
    <w:rsid w:val="00E105DD"/>
    <w:rsid w:val="00E16EF7"/>
    <w:rsid w:val="00E17BC6"/>
    <w:rsid w:val="00E20636"/>
    <w:rsid w:val="00E21953"/>
    <w:rsid w:val="00E21BE5"/>
    <w:rsid w:val="00E23318"/>
    <w:rsid w:val="00E2366E"/>
    <w:rsid w:val="00E25E8F"/>
    <w:rsid w:val="00E2613F"/>
    <w:rsid w:val="00E2743D"/>
    <w:rsid w:val="00E307C1"/>
    <w:rsid w:val="00E30B5F"/>
    <w:rsid w:val="00E32DB7"/>
    <w:rsid w:val="00E342DE"/>
    <w:rsid w:val="00E35CDC"/>
    <w:rsid w:val="00E40F29"/>
    <w:rsid w:val="00E45E3B"/>
    <w:rsid w:val="00E47AD9"/>
    <w:rsid w:val="00E47E1F"/>
    <w:rsid w:val="00E50504"/>
    <w:rsid w:val="00E53CA4"/>
    <w:rsid w:val="00E61097"/>
    <w:rsid w:val="00E620A0"/>
    <w:rsid w:val="00E6310E"/>
    <w:rsid w:val="00E63E6B"/>
    <w:rsid w:val="00E64A78"/>
    <w:rsid w:val="00E65C88"/>
    <w:rsid w:val="00E65F5E"/>
    <w:rsid w:val="00E66603"/>
    <w:rsid w:val="00E67421"/>
    <w:rsid w:val="00E6750E"/>
    <w:rsid w:val="00E80550"/>
    <w:rsid w:val="00E81116"/>
    <w:rsid w:val="00E843A1"/>
    <w:rsid w:val="00E84B82"/>
    <w:rsid w:val="00E84EDE"/>
    <w:rsid w:val="00E854DE"/>
    <w:rsid w:val="00E865FA"/>
    <w:rsid w:val="00E86A17"/>
    <w:rsid w:val="00E8743D"/>
    <w:rsid w:val="00E90E49"/>
    <w:rsid w:val="00E932AE"/>
    <w:rsid w:val="00E9344F"/>
    <w:rsid w:val="00E9420C"/>
    <w:rsid w:val="00E94E86"/>
    <w:rsid w:val="00E95D09"/>
    <w:rsid w:val="00E9702F"/>
    <w:rsid w:val="00EA0689"/>
    <w:rsid w:val="00EA0EDE"/>
    <w:rsid w:val="00EA375C"/>
    <w:rsid w:val="00EA3A6F"/>
    <w:rsid w:val="00EA7C43"/>
    <w:rsid w:val="00EB1E89"/>
    <w:rsid w:val="00EB2881"/>
    <w:rsid w:val="00EB5CE3"/>
    <w:rsid w:val="00EC0F16"/>
    <w:rsid w:val="00EC15EA"/>
    <w:rsid w:val="00EC40FE"/>
    <w:rsid w:val="00EC4645"/>
    <w:rsid w:val="00EC54F6"/>
    <w:rsid w:val="00EC74E3"/>
    <w:rsid w:val="00EC7D31"/>
    <w:rsid w:val="00ED1D15"/>
    <w:rsid w:val="00ED327C"/>
    <w:rsid w:val="00ED493C"/>
    <w:rsid w:val="00ED5C9A"/>
    <w:rsid w:val="00ED68CD"/>
    <w:rsid w:val="00EE0E88"/>
    <w:rsid w:val="00EE4291"/>
    <w:rsid w:val="00EF30C8"/>
    <w:rsid w:val="00EF5BB8"/>
    <w:rsid w:val="00EF5BE4"/>
    <w:rsid w:val="00EF6C7F"/>
    <w:rsid w:val="00EF70D5"/>
    <w:rsid w:val="00F02C8C"/>
    <w:rsid w:val="00F04BA9"/>
    <w:rsid w:val="00F04C38"/>
    <w:rsid w:val="00F05597"/>
    <w:rsid w:val="00F05B5E"/>
    <w:rsid w:val="00F07C36"/>
    <w:rsid w:val="00F07EE3"/>
    <w:rsid w:val="00F1047B"/>
    <w:rsid w:val="00F1203F"/>
    <w:rsid w:val="00F12E83"/>
    <w:rsid w:val="00F13E09"/>
    <w:rsid w:val="00F14C81"/>
    <w:rsid w:val="00F15484"/>
    <w:rsid w:val="00F1604C"/>
    <w:rsid w:val="00F17556"/>
    <w:rsid w:val="00F17674"/>
    <w:rsid w:val="00F17A6A"/>
    <w:rsid w:val="00F17F73"/>
    <w:rsid w:val="00F25663"/>
    <w:rsid w:val="00F2614A"/>
    <w:rsid w:val="00F27907"/>
    <w:rsid w:val="00F307EA"/>
    <w:rsid w:val="00F32E9C"/>
    <w:rsid w:val="00F33483"/>
    <w:rsid w:val="00F33E51"/>
    <w:rsid w:val="00F345AC"/>
    <w:rsid w:val="00F347FB"/>
    <w:rsid w:val="00F36561"/>
    <w:rsid w:val="00F365D7"/>
    <w:rsid w:val="00F40B7A"/>
    <w:rsid w:val="00F43B91"/>
    <w:rsid w:val="00F457D8"/>
    <w:rsid w:val="00F45F9F"/>
    <w:rsid w:val="00F4797F"/>
    <w:rsid w:val="00F524E8"/>
    <w:rsid w:val="00F5281D"/>
    <w:rsid w:val="00F53CDC"/>
    <w:rsid w:val="00F53E1C"/>
    <w:rsid w:val="00F54C9B"/>
    <w:rsid w:val="00F558F0"/>
    <w:rsid w:val="00F55B14"/>
    <w:rsid w:val="00F61703"/>
    <w:rsid w:val="00F61D85"/>
    <w:rsid w:val="00F63E4F"/>
    <w:rsid w:val="00F64185"/>
    <w:rsid w:val="00F643FA"/>
    <w:rsid w:val="00F64FB1"/>
    <w:rsid w:val="00F67481"/>
    <w:rsid w:val="00F67D9F"/>
    <w:rsid w:val="00F7048B"/>
    <w:rsid w:val="00F7072A"/>
    <w:rsid w:val="00F70937"/>
    <w:rsid w:val="00F7104A"/>
    <w:rsid w:val="00F71995"/>
    <w:rsid w:val="00F723CD"/>
    <w:rsid w:val="00F73018"/>
    <w:rsid w:val="00F77502"/>
    <w:rsid w:val="00F81985"/>
    <w:rsid w:val="00F81C44"/>
    <w:rsid w:val="00F82D9C"/>
    <w:rsid w:val="00F84894"/>
    <w:rsid w:val="00F864D2"/>
    <w:rsid w:val="00F865C3"/>
    <w:rsid w:val="00F865FC"/>
    <w:rsid w:val="00F90157"/>
    <w:rsid w:val="00F9022B"/>
    <w:rsid w:val="00F9030A"/>
    <w:rsid w:val="00F9171F"/>
    <w:rsid w:val="00F923A0"/>
    <w:rsid w:val="00F92F88"/>
    <w:rsid w:val="00F94405"/>
    <w:rsid w:val="00F97FBC"/>
    <w:rsid w:val="00FA2147"/>
    <w:rsid w:val="00FA2218"/>
    <w:rsid w:val="00FA4B60"/>
    <w:rsid w:val="00FA56CD"/>
    <w:rsid w:val="00FA7283"/>
    <w:rsid w:val="00FB0B07"/>
    <w:rsid w:val="00FB19B2"/>
    <w:rsid w:val="00FB234D"/>
    <w:rsid w:val="00FB33EB"/>
    <w:rsid w:val="00FB3F0F"/>
    <w:rsid w:val="00FB66BC"/>
    <w:rsid w:val="00FB6A28"/>
    <w:rsid w:val="00FB7909"/>
    <w:rsid w:val="00FC0187"/>
    <w:rsid w:val="00FC06C0"/>
    <w:rsid w:val="00FC2799"/>
    <w:rsid w:val="00FC2916"/>
    <w:rsid w:val="00FC324F"/>
    <w:rsid w:val="00FC3A79"/>
    <w:rsid w:val="00FC42DB"/>
    <w:rsid w:val="00FC4647"/>
    <w:rsid w:val="00FC6EF1"/>
    <w:rsid w:val="00FD0D74"/>
    <w:rsid w:val="00FD1B78"/>
    <w:rsid w:val="00FD3F5D"/>
    <w:rsid w:val="00FD4339"/>
    <w:rsid w:val="00FD6D48"/>
    <w:rsid w:val="00FD7A0F"/>
    <w:rsid w:val="00FE3C74"/>
    <w:rsid w:val="00FE5ECA"/>
    <w:rsid w:val="00FF1E7B"/>
    <w:rsid w:val="00FF2526"/>
    <w:rsid w:val="00FF2DBB"/>
    <w:rsid w:val="00FF2E3C"/>
    <w:rsid w:val="00FF3024"/>
    <w:rsid w:val="00FF32C1"/>
    <w:rsid w:val="00FF70C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F5CF77"/>
  <w15:docId w15:val="{0E73A318-3BCE-C548-881A-383936805B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0C40"/>
    <w:rPr>
      <w:rFonts w:ascii="Times" w:hAnsi="Times"/>
      <w:szCs w:val="24"/>
    </w:rPr>
  </w:style>
  <w:style w:type="paragraph" w:styleId="Heading1">
    <w:name w:val="heading 1"/>
    <w:next w:val="JACoWAuthorList"/>
    <w:link w:val="Heading1Char"/>
    <w:uiPriority w:val="9"/>
    <w:qFormat/>
    <w:rsid w:val="00310C40"/>
    <w:pPr>
      <w:keepNext/>
      <w:spacing w:after="60"/>
      <w:jc w:val="center"/>
      <w:outlineLvl w:val="0"/>
    </w:pPr>
    <w:rPr>
      <w:rFonts w:cs="Arial"/>
      <w:b/>
      <w:bCs/>
      <w:caps/>
      <w:kern w:val="32"/>
      <w:sz w:val="28"/>
      <w:szCs w:val="32"/>
      <w:lang w:val="en-GB"/>
    </w:rPr>
  </w:style>
  <w:style w:type="paragraph" w:styleId="Heading2">
    <w:name w:val="heading 2"/>
    <w:next w:val="BodyTextIndent"/>
    <w:uiPriority w:val="99"/>
    <w:semiHidden/>
    <w:qFormat/>
    <w:rsid w:val="00310C40"/>
    <w:pPr>
      <w:keepNext/>
      <w:spacing w:before="240" w:after="60"/>
      <w:jc w:val="center"/>
      <w:outlineLvl w:val="1"/>
    </w:pPr>
    <w:rPr>
      <w:rFonts w:cs="Arial"/>
      <w:b/>
      <w:bCs/>
      <w:iCs/>
      <w:caps/>
      <w:kern w:val="16"/>
      <w:sz w:val="24"/>
      <w:szCs w:val="28"/>
      <w:lang w:val="en-GB"/>
    </w:rPr>
  </w:style>
  <w:style w:type="paragraph" w:styleId="Heading3">
    <w:name w:val="heading 3"/>
    <w:next w:val="BodyTextIndent"/>
    <w:uiPriority w:val="99"/>
    <w:semiHidden/>
    <w:qFormat/>
    <w:rsid w:val="00310C40"/>
    <w:pPr>
      <w:keepNext/>
      <w:spacing w:before="120" w:after="60"/>
      <w:outlineLvl w:val="2"/>
    </w:pPr>
    <w:rPr>
      <w:rFonts w:cs="Arial"/>
      <w:bCs/>
      <w:i/>
      <w:sz w:val="24"/>
      <w:szCs w:val="26"/>
      <w:lang w:val="en-GB"/>
    </w:rPr>
  </w:style>
  <w:style w:type="paragraph" w:styleId="Heading4">
    <w:name w:val="heading 4"/>
    <w:basedOn w:val="Normal"/>
    <w:next w:val="Normal"/>
    <w:link w:val="Heading4Char"/>
    <w:uiPriority w:val="9"/>
    <w:semiHidden/>
    <w:unhideWhenUsed/>
    <w:qFormat/>
    <w:rsid w:val="00310C4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10C4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310C4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10C40"/>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10C40"/>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310C40"/>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BA703E"/>
    <w:rPr>
      <w:sz w:val="16"/>
      <w:lang w:val="en-GB"/>
    </w:rPr>
  </w:style>
  <w:style w:type="paragraph" w:customStyle="1" w:styleId="JACoWReferenceurldoi">
    <w:name w:val="JACoW_Reference url_doi"/>
    <w:basedOn w:val="BodyTextNoIndent"/>
    <w:link w:val="JACoWReferenceurldoiChar"/>
    <w:qFormat/>
    <w:rsid w:val="002642D5"/>
    <w:rPr>
      <w:rFonts w:ascii="Lucida Sans Typewriter" w:hAnsi="Lucida Sans Typewriter" w:cs="Courier New"/>
      <w:sz w:val="15"/>
      <w:szCs w:val="15"/>
      <w:lang w:val="en-US"/>
    </w:rPr>
  </w:style>
  <w:style w:type="paragraph" w:customStyle="1" w:styleId="JACoWAuthorList">
    <w:name w:val="JACoW_Author List"/>
    <w:next w:val="JACoWAbstractHeading"/>
    <w:autoRedefine/>
    <w:qFormat/>
    <w:rsid w:val="00310C40"/>
    <w:pPr>
      <w:spacing w:before="180" w:after="240"/>
      <w:jc w:val="center"/>
    </w:pPr>
    <w:rPr>
      <w:kern w:val="16"/>
      <w:sz w:val="24"/>
      <w:szCs w:val="24"/>
      <w:lang w:val="fr-FR"/>
    </w:rPr>
  </w:style>
  <w:style w:type="paragraph" w:customStyle="1" w:styleId="FigureCaption">
    <w:name w:val="Figure Caption"/>
    <w:next w:val="BodyTextIndent"/>
    <w:link w:val="FigureCaptionChar"/>
    <w:rsid w:val="00BA703E"/>
    <w:pPr>
      <w:spacing w:before="60" w:after="120"/>
      <w:jc w:val="center"/>
    </w:pPr>
    <w:rPr>
      <w:szCs w:val="24"/>
      <w:lang w:val="en-GB"/>
    </w:rPr>
  </w:style>
  <w:style w:type="paragraph" w:customStyle="1" w:styleId="TableCaption">
    <w:name w:val="Table Caption"/>
    <w:next w:val="BodyTextIndent"/>
    <w:rsid w:val="00BA703E"/>
    <w:pPr>
      <w:spacing w:before="60" w:after="60"/>
      <w:jc w:val="center"/>
    </w:pPr>
    <w:rPr>
      <w:szCs w:val="24"/>
      <w:lang w:val="en-GB"/>
    </w:rPr>
  </w:style>
  <w:style w:type="character" w:styleId="FootnoteReference">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ACoWReferencewhen9Refs">
    <w:name w:val="JACoW_Reference when &lt;= 9 Refs"/>
    <w:link w:val="JACoWReferencewhen9RefsChar"/>
    <w:qFormat/>
    <w:rsid w:val="00DA555D"/>
    <w:pPr>
      <w:tabs>
        <w:tab w:val="left" w:pos="360"/>
      </w:tabs>
      <w:spacing w:after="60"/>
      <w:ind w:left="295" w:hanging="295"/>
      <w:jc w:val="both"/>
    </w:pPr>
    <w:rPr>
      <w:kern w:val="16"/>
      <w:sz w:val="18"/>
      <w:szCs w:val="24"/>
      <w:lang w:val="en-GB"/>
      <w14:cntxtAlts/>
    </w:rPr>
  </w:style>
  <w:style w:type="paragraph" w:styleId="BodyTextIndent">
    <w:name w:val="Body Text Indent"/>
    <w:link w:val="BodyTextIndentChar"/>
    <w:rsid w:val="00BA703E"/>
    <w:pPr>
      <w:ind w:firstLine="187"/>
      <w:jc w:val="both"/>
    </w:pPr>
    <w:rPr>
      <w:lang w:val="en-GB"/>
    </w:rPr>
  </w:style>
  <w:style w:type="character" w:styleId="Hyperlink">
    <w:name w:val="Hyperlink"/>
    <w:rsid w:val="00BA703E"/>
    <w:rPr>
      <w:color w:val="0000FF"/>
      <w:u w:val="single"/>
    </w:rPr>
  </w:style>
  <w:style w:type="paragraph" w:customStyle="1" w:styleId="JACoWBulletedList">
    <w:name w:val="JACoW_Bulleted List"/>
    <w:qFormat/>
    <w:rsid w:val="00310C40"/>
    <w:pPr>
      <w:numPr>
        <w:numId w:val="22"/>
      </w:numPr>
      <w:jc w:val="both"/>
    </w:pPr>
    <w:rPr>
      <w:szCs w:val="24"/>
      <w:lang w:val="en-GB"/>
    </w:rPr>
  </w:style>
  <w:style w:type="character" w:customStyle="1" w:styleId="JACoWReferencewhen9RefsChar">
    <w:name w:val="JACoW_Reference when &lt;= 9 Refs Char"/>
    <w:link w:val="JACoWReferencewhen9Refs"/>
    <w:rsid w:val="00DA555D"/>
    <w:rPr>
      <w:kern w:val="16"/>
      <w:sz w:val="18"/>
      <w:szCs w:val="24"/>
      <w:lang w:val="en-GB"/>
      <w14:cntxtAlts/>
    </w:rPr>
  </w:style>
  <w:style w:type="paragraph" w:styleId="Caption">
    <w:name w:val="caption"/>
    <w:basedOn w:val="Normal"/>
    <w:next w:val="Normal"/>
    <w:link w:val="CaptionChar"/>
    <w:qFormat/>
    <w:rsid w:val="00310C40"/>
    <w:pPr>
      <w:spacing w:before="60" w:after="60"/>
      <w:jc w:val="center"/>
    </w:pPr>
    <w:rPr>
      <w:rFonts w:ascii="Times New Roman" w:hAnsi="Times New Roman"/>
      <w:bCs/>
    </w:rPr>
  </w:style>
  <w:style w:type="paragraph" w:customStyle="1" w:styleId="BodyTextNoIndent">
    <w:name w:val="Body Text No Indent"/>
    <w:basedOn w:val="BodyTextIndent"/>
    <w:rsid w:val="00BA703E"/>
    <w:pPr>
      <w:ind w:firstLine="0"/>
    </w:pPr>
  </w:style>
  <w:style w:type="paragraph" w:customStyle="1" w:styleId="FigureCaptionMultiLine">
    <w:name w:val="Figure Caption Multi Line"/>
    <w:basedOn w:val="FigureCaption"/>
    <w:next w:val="BodyTextIndent"/>
    <w:rsid w:val="00BA703E"/>
    <w:pPr>
      <w:jc w:val="both"/>
    </w:pPr>
    <w:rPr>
      <w:szCs w:val="20"/>
    </w:rPr>
  </w:style>
  <w:style w:type="paragraph" w:customStyle="1" w:styleId="TableCaptionMultiLine">
    <w:name w:val="Table Caption Multi Line"/>
    <w:basedOn w:val="TableCaption"/>
    <w:next w:val="BodyTextIndent"/>
    <w:rsid w:val="00BA703E"/>
    <w:pPr>
      <w:jc w:val="both"/>
    </w:pPr>
    <w:rPr>
      <w:szCs w:val="20"/>
    </w:rPr>
  </w:style>
  <w:style w:type="paragraph" w:styleId="BalloonText">
    <w:name w:val="Balloon Text"/>
    <w:basedOn w:val="Normal"/>
    <w:link w:val="BalloonTextChar"/>
    <w:uiPriority w:val="99"/>
    <w:semiHidden/>
    <w:unhideWhenUsed/>
    <w:rsid w:val="00BA703E"/>
    <w:rPr>
      <w:rFonts w:ascii="Tahoma" w:hAnsi="Tahoma" w:cs="Tahoma"/>
      <w:sz w:val="16"/>
      <w:szCs w:val="16"/>
    </w:rPr>
  </w:style>
  <w:style w:type="character" w:customStyle="1" w:styleId="BalloonTextChar">
    <w:name w:val="Balloon Text Char"/>
    <w:link w:val="BalloonText"/>
    <w:uiPriority w:val="99"/>
    <w:semiHidden/>
    <w:rsid w:val="00BA703E"/>
    <w:rPr>
      <w:rFonts w:ascii="Tahoma" w:hAnsi="Tahoma" w:cs="Tahoma"/>
      <w:sz w:val="16"/>
      <w:szCs w:val="16"/>
      <w:lang w:val="en-GB"/>
    </w:rPr>
  </w:style>
  <w:style w:type="character" w:styleId="CommentReference">
    <w:name w:val="annotation reference"/>
    <w:uiPriority w:val="99"/>
    <w:semiHidden/>
    <w:unhideWhenUsed/>
    <w:rsid w:val="00BA703E"/>
    <w:rPr>
      <w:sz w:val="16"/>
      <w:szCs w:val="16"/>
    </w:rPr>
  </w:style>
  <w:style w:type="paragraph" w:styleId="CommentText">
    <w:name w:val="annotation text"/>
    <w:basedOn w:val="Normal"/>
    <w:link w:val="CommentTextChar"/>
    <w:uiPriority w:val="99"/>
    <w:semiHidden/>
    <w:unhideWhenUsed/>
    <w:rsid w:val="00BA703E"/>
    <w:rPr>
      <w:szCs w:val="20"/>
    </w:rPr>
  </w:style>
  <w:style w:type="character" w:customStyle="1" w:styleId="CommentTextChar">
    <w:name w:val="Comment Text Char"/>
    <w:link w:val="CommentText"/>
    <w:uiPriority w:val="99"/>
    <w:semiHidden/>
    <w:rsid w:val="00BA703E"/>
    <w:rPr>
      <w:rFonts w:ascii="Times" w:hAnsi="Times"/>
      <w:lang w:val="en-GB"/>
    </w:rPr>
  </w:style>
  <w:style w:type="paragraph" w:styleId="CommentSubject">
    <w:name w:val="annotation subject"/>
    <w:basedOn w:val="CommentText"/>
    <w:next w:val="CommentText"/>
    <w:link w:val="CommentSubjectChar"/>
    <w:uiPriority w:val="99"/>
    <w:semiHidden/>
    <w:unhideWhenUsed/>
    <w:rsid w:val="00BA703E"/>
    <w:rPr>
      <w:b/>
      <w:bCs/>
    </w:rPr>
  </w:style>
  <w:style w:type="character" w:customStyle="1" w:styleId="CommentSubjectChar">
    <w:name w:val="Comment Subject Char"/>
    <w:link w:val="CommentSubject"/>
    <w:uiPriority w:val="99"/>
    <w:semiHidden/>
    <w:rsid w:val="00BA703E"/>
    <w:rPr>
      <w:rFonts w:ascii="Times" w:hAnsi="Times"/>
      <w:b/>
      <w:bCs/>
      <w:lang w:val="en-GB"/>
    </w:rPr>
  </w:style>
  <w:style w:type="paragraph" w:customStyle="1" w:styleId="JACoWPaperTitle">
    <w:name w:val="JACoW_Paper Title"/>
    <w:next w:val="JACoWAuthorList"/>
    <w:autoRedefine/>
    <w:qFormat/>
    <w:rsid w:val="00F12E83"/>
    <w:pPr>
      <w:spacing w:after="60"/>
      <w:jc w:val="center"/>
    </w:pPr>
    <w:rPr>
      <w:rFonts w:eastAsiaTheme="majorEastAsia" w:cstheme="majorBidi"/>
      <w:b/>
      <w:iCs/>
      <w:sz w:val="28"/>
      <w:szCs w:val="28"/>
      <w:lang w:val="en-GB"/>
    </w:rPr>
  </w:style>
  <w:style w:type="paragraph" w:customStyle="1" w:styleId="JACoWSectionHeading">
    <w:name w:val="JACoW_Section Heading"/>
    <w:basedOn w:val="Heading2"/>
    <w:next w:val="JACoWBodyTextIndent"/>
    <w:uiPriority w:val="3"/>
    <w:qFormat/>
    <w:rsid w:val="00310C40"/>
    <w:pPr>
      <w:spacing w:before="180"/>
    </w:pPr>
    <w:rPr>
      <w:lang w:val="fr-FR"/>
    </w:rPr>
  </w:style>
  <w:style w:type="paragraph" w:customStyle="1" w:styleId="JACoWSubsectionHeading">
    <w:name w:val="JACoW_Subsection Heading"/>
    <w:basedOn w:val="Heading3"/>
    <w:next w:val="JACoWBodyTextIndent"/>
    <w:uiPriority w:val="4"/>
    <w:qFormat/>
    <w:rsid w:val="00113B1E"/>
    <w:rPr>
      <w:kern w:val="16"/>
    </w:rPr>
  </w:style>
  <w:style w:type="paragraph" w:styleId="TableofFigures">
    <w:name w:val="table of figures"/>
    <w:basedOn w:val="Normal"/>
    <w:next w:val="Normal"/>
    <w:uiPriority w:val="99"/>
    <w:unhideWhenUsed/>
    <w:rsid w:val="005F1707"/>
  </w:style>
  <w:style w:type="paragraph" w:styleId="NormalWeb">
    <w:name w:val="Normal (Web)"/>
    <w:basedOn w:val="Normal"/>
    <w:uiPriority w:val="99"/>
    <w:semiHidden/>
    <w:unhideWhenUsed/>
    <w:rsid w:val="003D4DD7"/>
    <w:rPr>
      <w:rFonts w:ascii="Times New Roman" w:hAnsi="Times New Roman"/>
      <w:sz w:val="24"/>
    </w:rPr>
  </w:style>
  <w:style w:type="character" w:customStyle="1" w:styleId="Heading1Char">
    <w:name w:val="Heading 1 Char"/>
    <w:basedOn w:val="DefaultParagraphFont"/>
    <w:link w:val="Heading1"/>
    <w:uiPriority w:val="9"/>
    <w:rsid w:val="00310C40"/>
    <w:rPr>
      <w:rFonts w:cs="Arial"/>
      <w:b/>
      <w:bCs/>
      <w:caps/>
      <w:kern w:val="32"/>
      <w:sz w:val="28"/>
      <w:szCs w:val="32"/>
      <w:lang w:val="en-GB"/>
    </w:rPr>
  </w:style>
  <w:style w:type="character" w:customStyle="1" w:styleId="BodyTextIndentChar">
    <w:name w:val="Body Text Indent Char"/>
    <w:link w:val="BodyTextIndent"/>
    <w:rsid w:val="00BA703E"/>
    <w:rPr>
      <w:lang w:val="en-GB"/>
    </w:rPr>
  </w:style>
  <w:style w:type="character" w:styleId="PlaceholderText">
    <w:name w:val="Placeholder Text"/>
    <w:basedOn w:val="DefaultParagraphFont"/>
    <w:uiPriority w:val="99"/>
    <w:semiHidden/>
    <w:rsid w:val="00726E9D"/>
    <w:rPr>
      <w:color w:val="808080"/>
    </w:rPr>
  </w:style>
  <w:style w:type="character" w:customStyle="1" w:styleId="FootnoteTextChar">
    <w:name w:val="Footnote Text Char"/>
    <w:link w:val="FootnoteText"/>
    <w:rsid w:val="00BA703E"/>
    <w:rPr>
      <w:sz w:val="16"/>
      <w:lang w:val="en-GB"/>
    </w:rPr>
  </w:style>
  <w:style w:type="character" w:customStyle="1" w:styleId="FigureCaptionChar">
    <w:name w:val="Figure Caption Char"/>
    <w:basedOn w:val="DefaultParagraphFont"/>
    <w:link w:val="FigureCaption"/>
    <w:rsid w:val="006F6BAA"/>
    <w:rPr>
      <w:szCs w:val="24"/>
      <w:lang w:val="en-GB"/>
    </w:rPr>
  </w:style>
  <w:style w:type="character" w:customStyle="1" w:styleId="CaptionChar">
    <w:name w:val="Caption Char"/>
    <w:basedOn w:val="FigureCaptionChar"/>
    <w:link w:val="Caption"/>
    <w:rsid w:val="00310C40"/>
    <w:rPr>
      <w:bCs/>
      <w:szCs w:val="24"/>
      <w:lang w:val="en-GB"/>
    </w:rPr>
  </w:style>
  <w:style w:type="table" w:styleId="TableGrid">
    <w:name w:val="Table Grid"/>
    <w:basedOn w:val="TableNormal"/>
    <w:uiPriority w:val="59"/>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semiHidden/>
    <w:unhideWhenUsed/>
    <w:rsid w:val="00617974"/>
    <w:pPr>
      <w:ind w:left="4252"/>
    </w:pPr>
  </w:style>
  <w:style w:type="character" w:customStyle="1" w:styleId="ClosingChar">
    <w:name w:val="Closing Char"/>
    <w:basedOn w:val="DefaultParagraphFont"/>
    <w:link w:val="Closing"/>
    <w:uiPriority w:val="99"/>
    <w:semiHidden/>
    <w:rsid w:val="00617974"/>
    <w:rPr>
      <w:rFonts w:ascii="Times" w:hAnsi="Times"/>
      <w:szCs w:val="24"/>
      <w:lang w:val="en-GB"/>
    </w:rPr>
  </w:style>
  <w:style w:type="paragraph" w:customStyle="1" w:styleId="Style1">
    <w:name w:val="Style1"/>
    <w:basedOn w:val="Caption"/>
    <w:qFormat/>
    <w:rsid w:val="00310C40"/>
    <w:rPr>
      <w:szCs w:val="20"/>
    </w:rPr>
  </w:style>
  <w:style w:type="paragraph" w:customStyle="1" w:styleId="Style2">
    <w:name w:val="Style2"/>
    <w:basedOn w:val="Caption"/>
    <w:qFormat/>
    <w:rsid w:val="00310C40"/>
    <w:rPr>
      <w:b/>
      <w:szCs w:val="20"/>
    </w:rPr>
  </w:style>
  <w:style w:type="paragraph" w:customStyle="1" w:styleId="Style3">
    <w:name w:val="Style3"/>
    <w:basedOn w:val="Caption"/>
    <w:autoRedefine/>
    <w:qFormat/>
    <w:rsid w:val="00310C40"/>
    <w:rPr>
      <w:b/>
      <w:szCs w:val="20"/>
    </w:rPr>
  </w:style>
  <w:style w:type="character" w:styleId="Emphasis">
    <w:name w:val="Emphasis"/>
    <w:basedOn w:val="DefaultParagraphFont"/>
    <w:uiPriority w:val="20"/>
    <w:qFormat/>
    <w:rsid w:val="00310C40"/>
    <w:rPr>
      <w:i/>
      <w:iCs/>
    </w:rPr>
  </w:style>
  <w:style w:type="character" w:customStyle="1" w:styleId="Heading4Char">
    <w:name w:val="Heading 4 Char"/>
    <w:basedOn w:val="DefaultParagraphFont"/>
    <w:link w:val="Heading4"/>
    <w:uiPriority w:val="9"/>
    <w:semiHidden/>
    <w:rsid w:val="00310C40"/>
    <w:rPr>
      <w:rFonts w:asciiTheme="majorHAnsi" w:eastAsiaTheme="majorEastAsia" w:hAnsiTheme="majorHAnsi" w:cstheme="majorBidi"/>
      <w:b/>
      <w:bCs/>
      <w:i/>
      <w:iCs/>
      <w:color w:val="4F81BD" w:themeColor="accent1"/>
      <w:szCs w:val="24"/>
      <w:lang w:val="en-GB"/>
    </w:rPr>
  </w:style>
  <w:style w:type="paragraph" w:customStyle="1" w:styleId="JACoWBodyTextIndent">
    <w:name w:val="JACoW_Body Text Indent"/>
    <w:basedOn w:val="BodyTextIndent"/>
    <w:link w:val="JACoWBodyTextIndentChar"/>
    <w:qFormat/>
    <w:rsid w:val="00927E64"/>
    <w:rPr>
      <w:kern w:val="16"/>
    </w:rPr>
  </w:style>
  <w:style w:type="paragraph" w:customStyle="1" w:styleId="JACoWReference1-9when10Refs">
    <w:name w:val="JACoW_Reference #1-9 when &gt;= 10 Refs"/>
    <w:link w:val="JACoWReference1-9when10RefsChar"/>
    <w:qFormat/>
    <w:rsid w:val="00456F32"/>
    <w:pPr>
      <w:spacing w:after="60"/>
      <w:ind w:left="386" w:hanging="295"/>
      <w:jc w:val="both"/>
    </w:pPr>
    <w:rPr>
      <w:rFonts w:cs="Consolas"/>
      <w:sz w:val="18"/>
      <w:szCs w:val="18"/>
      <w:lang w:val="en-GB"/>
    </w:rPr>
  </w:style>
  <w:style w:type="character" w:customStyle="1" w:styleId="JACoWBodyTextIndentChar">
    <w:name w:val="JACoW_Body Text Indent Char"/>
    <w:basedOn w:val="BodyTextIndentChar"/>
    <w:link w:val="JACoWBodyTextIndent"/>
    <w:rsid w:val="00927E64"/>
    <w:rPr>
      <w:kern w:val="16"/>
      <w:lang w:val="en-GB"/>
    </w:rPr>
  </w:style>
  <w:style w:type="paragraph" w:customStyle="1" w:styleId="JACoWReference10onwards">
    <w:name w:val="JACoW_Reference #10 onwards"/>
    <w:basedOn w:val="JACoWReferencewhen9Refs"/>
    <w:link w:val="JACoWReference10onwardsChar"/>
    <w:qFormat/>
    <w:rsid w:val="00456F32"/>
    <w:pPr>
      <w:ind w:left="386" w:hanging="386"/>
    </w:pPr>
    <w:rPr>
      <w:szCs w:val="18"/>
    </w:rPr>
  </w:style>
  <w:style w:type="paragraph" w:customStyle="1" w:styleId="JACoWThird-levelHeading">
    <w:name w:val="JACoW_Third-level Heading"/>
    <w:basedOn w:val="BodyTextIndent"/>
    <w:link w:val="JACoWThird-levelHeadingChar"/>
    <w:qFormat/>
    <w:rsid w:val="00310C40"/>
    <w:pPr>
      <w:spacing w:before="120"/>
    </w:pPr>
    <w:rPr>
      <w:b/>
    </w:rPr>
  </w:style>
  <w:style w:type="character" w:customStyle="1" w:styleId="JACoWThird-levelHeadingChar">
    <w:name w:val="JACoW_Third-level Heading Char"/>
    <w:basedOn w:val="BodyTextIndentChar"/>
    <w:link w:val="JACoWThird-levelHeading"/>
    <w:rsid w:val="00310C40"/>
    <w:rPr>
      <w:b/>
      <w:lang w:val="en-GB"/>
    </w:rPr>
  </w:style>
  <w:style w:type="paragraph" w:styleId="Bibliography">
    <w:name w:val="Bibliography"/>
    <w:basedOn w:val="Normal"/>
    <w:next w:val="Normal"/>
    <w:uiPriority w:val="37"/>
    <w:unhideWhenUsed/>
    <w:rsid w:val="00CA0E75"/>
  </w:style>
  <w:style w:type="paragraph" w:styleId="BlockText">
    <w:name w:val="Block Text"/>
    <w:basedOn w:val="Normal"/>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A0E75"/>
    <w:pPr>
      <w:spacing w:after="120"/>
    </w:pPr>
  </w:style>
  <w:style w:type="character" w:customStyle="1" w:styleId="BodyTextChar">
    <w:name w:val="Body Text Char"/>
    <w:basedOn w:val="DefaultParagraphFont"/>
    <w:link w:val="BodyText"/>
    <w:uiPriority w:val="99"/>
    <w:semiHidden/>
    <w:rsid w:val="00CA0E75"/>
    <w:rPr>
      <w:rFonts w:ascii="Times" w:hAnsi="Times"/>
      <w:szCs w:val="24"/>
      <w:lang w:val="en-GB"/>
    </w:rPr>
  </w:style>
  <w:style w:type="paragraph" w:styleId="BodyText2">
    <w:name w:val="Body Text 2"/>
    <w:basedOn w:val="Normal"/>
    <w:link w:val="BodyText2Char"/>
    <w:uiPriority w:val="99"/>
    <w:semiHidden/>
    <w:unhideWhenUsed/>
    <w:rsid w:val="00CA0E75"/>
    <w:pPr>
      <w:spacing w:after="120" w:line="480" w:lineRule="auto"/>
    </w:pPr>
  </w:style>
  <w:style w:type="character" w:customStyle="1" w:styleId="BodyText2Char">
    <w:name w:val="Body Text 2 Char"/>
    <w:basedOn w:val="DefaultParagraphFont"/>
    <w:link w:val="BodyText2"/>
    <w:uiPriority w:val="99"/>
    <w:semiHidden/>
    <w:rsid w:val="00CA0E75"/>
    <w:rPr>
      <w:rFonts w:ascii="Times" w:hAnsi="Times"/>
      <w:szCs w:val="24"/>
      <w:lang w:val="en-GB"/>
    </w:rPr>
  </w:style>
  <w:style w:type="paragraph" w:styleId="BodyText3">
    <w:name w:val="Body Text 3"/>
    <w:basedOn w:val="Normal"/>
    <w:link w:val="BodyText3Char"/>
    <w:uiPriority w:val="99"/>
    <w:semiHidden/>
    <w:unhideWhenUsed/>
    <w:rsid w:val="00CA0E75"/>
    <w:pPr>
      <w:spacing w:after="120"/>
    </w:pPr>
    <w:rPr>
      <w:sz w:val="16"/>
      <w:szCs w:val="16"/>
    </w:rPr>
  </w:style>
  <w:style w:type="character" w:customStyle="1" w:styleId="BodyText3Char">
    <w:name w:val="Body Text 3 Char"/>
    <w:basedOn w:val="DefaultParagraphFont"/>
    <w:link w:val="BodyText3"/>
    <w:uiPriority w:val="99"/>
    <w:semiHidden/>
    <w:rsid w:val="00CA0E75"/>
    <w:rPr>
      <w:rFonts w:ascii="Times" w:hAnsi="Times"/>
      <w:sz w:val="16"/>
      <w:szCs w:val="16"/>
      <w:lang w:val="en-GB"/>
    </w:rPr>
  </w:style>
  <w:style w:type="paragraph" w:styleId="BodyTextFirstIndent">
    <w:name w:val="Body Text First Indent"/>
    <w:basedOn w:val="BodyText"/>
    <w:link w:val="BodyTextFirstIndentChar"/>
    <w:uiPriority w:val="99"/>
    <w:semiHidden/>
    <w:unhideWhenUsed/>
    <w:rsid w:val="00CA0E75"/>
    <w:pPr>
      <w:spacing w:after="0"/>
      <w:ind w:firstLine="360"/>
    </w:pPr>
  </w:style>
  <w:style w:type="character" w:customStyle="1" w:styleId="BodyTextFirstIndentChar">
    <w:name w:val="Body Text First Indent Char"/>
    <w:basedOn w:val="BodyTextChar"/>
    <w:link w:val="BodyTextFirstIndent"/>
    <w:uiPriority w:val="99"/>
    <w:semiHidden/>
    <w:rsid w:val="00CA0E75"/>
    <w:rPr>
      <w:rFonts w:ascii="Times" w:hAnsi="Times"/>
      <w:szCs w:val="24"/>
      <w:lang w:val="en-GB"/>
    </w:rPr>
  </w:style>
  <w:style w:type="paragraph" w:styleId="BodyTextFirstIndent2">
    <w:name w:val="Body Text First Indent 2"/>
    <w:basedOn w:val="BodyTextIndent"/>
    <w:link w:val="BodyTextFirstIndent2Char"/>
    <w:uiPriority w:val="99"/>
    <w:semiHidden/>
    <w:unhideWhenUsed/>
    <w:rsid w:val="00CA0E75"/>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CA0E75"/>
    <w:rPr>
      <w:rFonts w:ascii="Times" w:hAnsi="Times"/>
      <w:szCs w:val="24"/>
      <w:lang w:val="en-GB"/>
    </w:rPr>
  </w:style>
  <w:style w:type="paragraph" w:styleId="BodyTextIndent2">
    <w:name w:val="Body Text Indent 2"/>
    <w:basedOn w:val="Normal"/>
    <w:link w:val="BodyTextIndent2Char"/>
    <w:uiPriority w:val="99"/>
    <w:semiHidden/>
    <w:unhideWhenUsed/>
    <w:rsid w:val="00CA0E75"/>
    <w:pPr>
      <w:spacing w:after="120" w:line="480" w:lineRule="auto"/>
      <w:ind w:left="283"/>
    </w:pPr>
  </w:style>
  <w:style w:type="character" w:customStyle="1" w:styleId="BodyTextIndent2Char">
    <w:name w:val="Body Text Indent 2 Char"/>
    <w:basedOn w:val="DefaultParagraphFont"/>
    <w:link w:val="BodyTextIndent2"/>
    <w:uiPriority w:val="99"/>
    <w:semiHidden/>
    <w:rsid w:val="00CA0E75"/>
    <w:rPr>
      <w:rFonts w:ascii="Times" w:hAnsi="Times"/>
      <w:szCs w:val="24"/>
      <w:lang w:val="en-GB"/>
    </w:rPr>
  </w:style>
  <w:style w:type="paragraph" w:styleId="BodyTextIndent3">
    <w:name w:val="Body Text Indent 3"/>
    <w:basedOn w:val="Normal"/>
    <w:link w:val="BodyTextIndent3Char"/>
    <w:uiPriority w:val="99"/>
    <w:semiHidden/>
    <w:unhideWhenUsed/>
    <w:rsid w:val="00CA0E7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A0E75"/>
    <w:rPr>
      <w:rFonts w:ascii="Times" w:hAnsi="Times"/>
      <w:sz w:val="16"/>
      <w:szCs w:val="16"/>
      <w:lang w:val="en-GB"/>
    </w:rPr>
  </w:style>
  <w:style w:type="paragraph" w:styleId="Date">
    <w:name w:val="Date"/>
    <w:basedOn w:val="Normal"/>
    <w:next w:val="Normal"/>
    <w:link w:val="DateChar"/>
    <w:uiPriority w:val="99"/>
    <w:semiHidden/>
    <w:unhideWhenUsed/>
    <w:rsid w:val="00CA0E75"/>
  </w:style>
  <w:style w:type="character" w:customStyle="1" w:styleId="DateChar">
    <w:name w:val="Date Char"/>
    <w:basedOn w:val="DefaultParagraphFont"/>
    <w:link w:val="Date"/>
    <w:uiPriority w:val="99"/>
    <w:semiHidden/>
    <w:rsid w:val="00CA0E75"/>
    <w:rPr>
      <w:rFonts w:ascii="Times" w:hAnsi="Times"/>
      <w:szCs w:val="24"/>
      <w:lang w:val="en-GB"/>
    </w:rPr>
  </w:style>
  <w:style w:type="paragraph" w:styleId="DocumentMap">
    <w:name w:val="Document Map"/>
    <w:basedOn w:val="Normal"/>
    <w:link w:val="DocumentMapChar"/>
    <w:uiPriority w:val="99"/>
    <w:semiHidden/>
    <w:unhideWhenUsed/>
    <w:rsid w:val="00CA0E75"/>
    <w:rPr>
      <w:rFonts w:ascii="Tahoma" w:hAnsi="Tahoma" w:cs="Tahoma"/>
      <w:sz w:val="16"/>
      <w:szCs w:val="16"/>
    </w:rPr>
  </w:style>
  <w:style w:type="character" w:customStyle="1" w:styleId="DocumentMapChar">
    <w:name w:val="Document Map Char"/>
    <w:basedOn w:val="DefaultParagraphFont"/>
    <w:link w:val="DocumentMap"/>
    <w:uiPriority w:val="99"/>
    <w:semiHidden/>
    <w:rsid w:val="00CA0E75"/>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CA0E75"/>
  </w:style>
  <w:style w:type="character" w:customStyle="1" w:styleId="E-mailSignatureChar">
    <w:name w:val="E-mail Signature Char"/>
    <w:basedOn w:val="DefaultParagraphFont"/>
    <w:link w:val="E-mailSignature"/>
    <w:uiPriority w:val="99"/>
    <w:semiHidden/>
    <w:rsid w:val="00CA0E75"/>
    <w:rPr>
      <w:rFonts w:ascii="Times" w:hAnsi="Times"/>
      <w:szCs w:val="24"/>
      <w:lang w:val="en-GB"/>
    </w:rPr>
  </w:style>
  <w:style w:type="paragraph" w:styleId="EndnoteText">
    <w:name w:val="endnote text"/>
    <w:basedOn w:val="Normal"/>
    <w:link w:val="EndnoteTextChar"/>
    <w:uiPriority w:val="99"/>
    <w:semiHidden/>
    <w:unhideWhenUsed/>
    <w:rsid w:val="00CA0E75"/>
    <w:rPr>
      <w:szCs w:val="20"/>
    </w:rPr>
  </w:style>
  <w:style w:type="character" w:customStyle="1" w:styleId="EndnoteTextChar">
    <w:name w:val="Endnote Text Char"/>
    <w:basedOn w:val="DefaultParagraphFont"/>
    <w:link w:val="EndnoteText"/>
    <w:uiPriority w:val="99"/>
    <w:semiHidden/>
    <w:rsid w:val="00CA0E75"/>
    <w:rPr>
      <w:rFonts w:ascii="Times" w:hAnsi="Times"/>
      <w:lang w:val="en-GB"/>
    </w:rPr>
  </w:style>
  <w:style w:type="paragraph" w:styleId="EnvelopeAddress">
    <w:name w:val="envelope address"/>
    <w:basedOn w:val="Normal"/>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A0E75"/>
    <w:rPr>
      <w:rFonts w:asciiTheme="majorHAnsi" w:eastAsiaTheme="majorEastAsia" w:hAnsiTheme="majorHAnsi" w:cstheme="majorBidi"/>
      <w:szCs w:val="20"/>
    </w:rPr>
  </w:style>
  <w:style w:type="paragraph" w:styleId="Footer">
    <w:name w:val="footer"/>
    <w:basedOn w:val="Normal"/>
    <w:link w:val="FooterChar"/>
    <w:uiPriority w:val="99"/>
    <w:unhideWhenUsed/>
    <w:rsid w:val="00CA0E75"/>
    <w:pPr>
      <w:tabs>
        <w:tab w:val="center" w:pos="4680"/>
        <w:tab w:val="right" w:pos="9360"/>
      </w:tabs>
    </w:pPr>
  </w:style>
  <w:style w:type="character" w:customStyle="1" w:styleId="FooterChar">
    <w:name w:val="Footer Char"/>
    <w:basedOn w:val="DefaultParagraphFont"/>
    <w:link w:val="Footer"/>
    <w:uiPriority w:val="99"/>
    <w:rsid w:val="00CA0E75"/>
    <w:rPr>
      <w:rFonts w:ascii="Times" w:hAnsi="Times"/>
      <w:szCs w:val="24"/>
      <w:lang w:val="en-GB"/>
    </w:rPr>
  </w:style>
  <w:style w:type="paragraph" w:styleId="Header">
    <w:name w:val="header"/>
    <w:basedOn w:val="Normal"/>
    <w:link w:val="HeaderChar"/>
    <w:uiPriority w:val="99"/>
    <w:unhideWhenUsed/>
    <w:rsid w:val="00CA0E75"/>
    <w:pPr>
      <w:tabs>
        <w:tab w:val="center" w:pos="4680"/>
        <w:tab w:val="right" w:pos="9360"/>
      </w:tabs>
    </w:pPr>
  </w:style>
  <w:style w:type="character" w:customStyle="1" w:styleId="HeaderChar">
    <w:name w:val="Header Char"/>
    <w:basedOn w:val="DefaultParagraphFont"/>
    <w:link w:val="Header"/>
    <w:uiPriority w:val="99"/>
    <w:rsid w:val="00CA0E75"/>
    <w:rPr>
      <w:rFonts w:ascii="Times" w:hAnsi="Times"/>
      <w:szCs w:val="24"/>
      <w:lang w:val="en-GB"/>
    </w:rPr>
  </w:style>
  <w:style w:type="character" w:customStyle="1" w:styleId="Heading5Char">
    <w:name w:val="Heading 5 Char"/>
    <w:basedOn w:val="DefaultParagraphFont"/>
    <w:link w:val="Heading5"/>
    <w:uiPriority w:val="9"/>
    <w:semiHidden/>
    <w:rsid w:val="00310C40"/>
    <w:rPr>
      <w:rFonts w:asciiTheme="majorHAnsi" w:eastAsiaTheme="majorEastAsia" w:hAnsiTheme="majorHAnsi" w:cstheme="majorBidi"/>
      <w:color w:val="243F60" w:themeColor="accent1" w:themeShade="7F"/>
      <w:szCs w:val="24"/>
      <w:lang w:val="en-GB"/>
    </w:rPr>
  </w:style>
  <w:style w:type="character" w:customStyle="1" w:styleId="Heading6Char">
    <w:name w:val="Heading 6 Char"/>
    <w:basedOn w:val="DefaultParagraphFont"/>
    <w:link w:val="Heading6"/>
    <w:uiPriority w:val="9"/>
    <w:semiHidden/>
    <w:rsid w:val="00310C40"/>
    <w:rPr>
      <w:rFonts w:asciiTheme="majorHAnsi" w:eastAsiaTheme="majorEastAsia" w:hAnsiTheme="majorHAnsi" w:cstheme="majorBidi"/>
      <w:i/>
      <w:iCs/>
      <w:color w:val="243F60" w:themeColor="accent1" w:themeShade="7F"/>
      <w:szCs w:val="24"/>
      <w:lang w:val="en-GB"/>
    </w:rPr>
  </w:style>
  <w:style w:type="character" w:customStyle="1" w:styleId="Heading7Char">
    <w:name w:val="Heading 7 Char"/>
    <w:basedOn w:val="DefaultParagraphFont"/>
    <w:link w:val="Heading7"/>
    <w:uiPriority w:val="9"/>
    <w:semiHidden/>
    <w:rsid w:val="00310C40"/>
    <w:rPr>
      <w:rFonts w:asciiTheme="majorHAnsi" w:eastAsiaTheme="majorEastAsia" w:hAnsiTheme="majorHAnsi" w:cstheme="majorBidi"/>
      <w:i/>
      <w:iCs/>
      <w:color w:val="404040" w:themeColor="text1" w:themeTint="BF"/>
      <w:szCs w:val="24"/>
      <w:lang w:val="en-GB"/>
    </w:rPr>
  </w:style>
  <w:style w:type="character" w:customStyle="1" w:styleId="Heading8Char">
    <w:name w:val="Heading 8 Char"/>
    <w:basedOn w:val="DefaultParagraphFont"/>
    <w:link w:val="Heading8"/>
    <w:uiPriority w:val="9"/>
    <w:semiHidden/>
    <w:rsid w:val="00310C40"/>
    <w:rPr>
      <w:rFonts w:asciiTheme="majorHAnsi" w:eastAsiaTheme="majorEastAsia" w:hAnsiTheme="majorHAnsi" w:cstheme="majorBidi"/>
      <w:color w:val="404040" w:themeColor="text1" w:themeTint="BF"/>
      <w:lang w:val="en-GB"/>
    </w:rPr>
  </w:style>
  <w:style w:type="character" w:customStyle="1" w:styleId="Heading9Char">
    <w:name w:val="Heading 9 Char"/>
    <w:basedOn w:val="DefaultParagraphFont"/>
    <w:link w:val="Heading9"/>
    <w:uiPriority w:val="9"/>
    <w:semiHidden/>
    <w:rsid w:val="00310C40"/>
    <w:rPr>
      <w:rFonts w:asciiTheme="majorHAnsi" w:eastAsiaTheme="majorEastAsia" w:hAnsiTheme="majorHAnsi" w:cstheme="majorBidi"/>
      <w:i/>
      <w:iCs/>
      <w:color w:val="404040" w:themeColor="text1" w:themeTint="BF"/>
      <w:lang w:val="en-GB"/>
    </w:rPr>
  </w:style>
  <w:style w:type="paragraph" w:styleId="HTMLAddress">
    <w:name w:val="HTML Address"/>
    <w:basedOn w:val="Normal"/>
    <w:link w:val="HTMLAddressChar"/>
    <w:uiPriority w:val="99"/>
    <w:semiHidden/>
    <w:unhideWhenUsed/>
    <w:rsid w:val="00CA0E75"/>
    <w:rPr>
      <w:i/>
      <w:iCs/>
    </w:rPr>
  </w:style>
  <w:style w:type="character" w:customStyle="1" w:styleId="HTMLAddressChar">
    <w:name w:val="HTML Address Char"/>
    <w:basedOn w:val="DefaultParagraphFont"/>
    <w:link w:val="HTMLAddress"/>
    <w:uiPriority w:val="99"/>
    <w:semiHidden/>
    <w:rsid w:val="00CA0E75"/>
    <w:rPr>
      <w:rFonts w:ascii="Times" w:hAnsi="Times"/>
      <w:i/>
      <w:iCs/>
      <w:szCs w:val="24"/>
      <w:lang w:val="en-GB"/>
    </w:rPr>
  </w:style>
  <w:style w:type="paragraph" w:styleId="HTMLPreformatted">
    <w:name w:val="HTML Preformatted"/>
    <w:basedOn w:val="Normal"/>
    <w:link w:val="HTMLPreformattedChar"/>
    <w:uiPriority w:val="99"/>
    <w:semiHidden/>
    <w:unhideWhenUsed/>
    <w:rsid w:val="00CA0E75"/>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CA0E75"/>
    <w:rPr>
      <w:rFonts w:ascii="Consolas" w:hAnsi="Consolas" w:cs="Consolas"/>
      <w:lang w:val="en-GB"/>
    </w:rPr>
  </w:style>
  <w:style w:type="paragraph" w:styleId="Index1">
    <w:name w:val="index 1"/>
    <w:basedOn w:val="Normal"/>
    <w:next w:val="Normal"/>
    <w:autoRedefine/>
    <w:uiPriority w:val="99"/>
    <w:semiHidden/>
    <w:unhideWhenUsed/>
    <w:rsid w:val="00CA0E75"/>
    <w:pPr>
      <w:ind w:left="200" w:hanging="200"/>
    </w:pPr>
  </w:style>
  <w:style w:type="paragraph" w:styleId="Index2">
    <w:name w:val="index 2"/>
    <w:basedOn w:val="Normal"/>
    <w:next w:val="Normal"/>
    <w:autoRedefine/>
    <w:uiPriority w:val="99"/>
    <w:semiHidden/>
    <w:unhideWhenUsed/>
    <w:rsid w:val="00CA0E75"/>
    <w:pPr>
      <w:ind w:left="400" w:hanging="200"/>
    </w:pPr>
  </w:style>
  <w:style w:type="paragraph" w:styleId="Index3">
    <w:name w:val="index 3"/>
    <w:basedOn w:val="Normal"/>
    <w:next w:val="Normal"/>
    <w:autoRedefine/>
    <w:uiPriority w:val="99"/>
    <w:semiHidden/>
    <w:unhideWhenUsed/>
    <w:rsid w:val="00CA0E75"/>
    <w:pPr>
      <w:ind w:left="600" w:hanging="200"/>
    </w:pPr>
  </w:style>
  <w:style w:type="paragraph" w:styleId="Index4">
    <w:name w:val="index 4"/>
    <w:basedOn w:val="Normal"/>
    <w:next w:val="Normal"/>
    <w:autoRedefine/>
    <w:uiPriority w:val="99"/>
    <w:semiHidden/>
    <w:unhideWhenUsed/>
    <w:rsid w:val="00CA0E75"/>
    <w:pPr>
      <w:ind w:left="800" w:hanging="200"/>
    </w:pPr>
  </w:style>
  <w:style w:type="paragraph" w:styleId="Index5">
    <w:name w:val="index 5"/>
    <w:basedOn w:val="Normal"/>
    <w:next w:val="Normal"/>
    <w:autoRedefine/>
    <w:uiPriority w:val="99"/>
    <w:semiHidden/>
    <w:unhideWhenUsed/>
    <w:rsid w:val="00CA0E75"/>
    <w:pPr>
      <w:ind w:left="1000" w:hanging="200"/>
    </w:pPr>
  </w:style>
  <w:style w:type="paragraph" w:styleId="Index6">
    <w:name w:val="index 6"/>
    <w:basedOn w:val="Normal"/>
    <w:next w:val="Normal"/>
    <w:autoRedefine/>
    <w:uiPriority w:val="99"/>
    <w:semiHidden/>
    <w:unhideWhenUsed/>
    <w:rsid w:val="00CA0E75"/>
    <w:pPr>
      <w:ind w:left="1200" w:hanging="200"/>
    </w:pPr>
  </w:style>
  <w:style w:type="paragraph" w:styleId="Index7">
    <w:name w:val="index 7"/>
    <w:basedOn w:val="Normal"/>
    <w:next w:val="Normal"/>
    <w:autoRedefine/>
    <w:uiPriority w:val="99"/>
    <w:semiHidden/>
    <w:unhideWhenUsed/>
    <w:rsid w:val="00CA0E75"/>
    <w:pPr>
      <w:ind w:left="1400" w:hanging="200"/>
    </w:pPr>
  </w:style>
  <w:style w:type="paragraph" w:styleId="Index8">
    <w:name w:val="index 8"/>
    <w:basedOn w:val="Normal"/>
    <w:next w:val="Normal"/>
    <w:autoRedefine/>
    <w:uiPriority w:val="99"/>
    <w:semiHidden/>
    <w:unhideWhenUsed/>
    <w:rsid w:val="00CA0E75"/>
    <w:pPr>
      <w:ind w:left="1600" w:hanging="200"/>
    </w:pPr>
  </w:style>
  <w:style w:type="paragraph" w:styleId="Index9">
    <w:name w:val="index 9"/>
    <w:basedOn w:val="Normal"/>
    <w:next w:val="Normal"/>
    <w:autoRedefine/>
    <w:uiPriority w:val="99"/>
    <w:semiHidden/>
    <w:unhideWhenUsed/>
    <w:rsid w:val="00CA0E75"/>
    <w:pPr>
      <w:ind w:left="1800" w:hanging="200"/>
    </w:pPr>
  </w:style>
  <w:style w:type="paragraph" w:styleId="IndexHeading">
    <w:name w:val="index heading"/>
    <w:basedOn w:val="Normal"/>
    <w:next w:val="Index1"/>
    <w:uiPriority w:val="99"/>
    <w:semiHidden/>
    <w:unhideWhenUsed/>
    <w:rsid w:val="00CA0E75"/>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310C4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semiHidden/>
    <w:rsid w:val="00310C40"/>
    <w:rPr>
      <w:rFonts w:ascii="Times" w:hAnsi="Times"/>
      <w:b/>
      <w:bCs/>
      <w:i/>
      <w:iCs/>
      <w:color w:val="4F81BD" w:themeColor="accent1"/>
      <w:szCs w:val="24"/>
      <w:lang w:val="en-GB"/>
    </w:rPr>
  </w:style>
  <w:style w:type="paragraph" w:styleId="List">
    <w:name w:val="List"/>
    <w:basedOn w:val="Normal"/>
    <w:uiPriority w:val="99"/>
    <w:semiHidden/>
    <w:unhideWhenUsed/>
    <w:rsid w:val="00CA0E75"/>
    <w:pPr>
      <w:ind w:left="283" w:hanging="283"/>
      <w:contextualSpacing/>
    </w:pPr>
  </w:style>
  <w:style w:type="paragraph" w:styleId="List2">
    <w:name w:val="List 2"/>
    <w:basedOn w:val="Normal"/>
    <w:uiPriority w:val="99"/>
    <w:semiHidden/>
    <w:unhideWhenUsed/>
    <w:rsid w:val="00CA0E75"/>
    <w:pPr>
      <w:ind w:left="566" w:hanging="283"/>
      <w:contextualSpacing/>
    </w:pPr>
  </w:style>
  <w:style w:type="paragraph" w:styleId="List3">
    <w:name w:val="List 3"/>
    <w:basedOn w:val="Normal"/>
    <w:uiPriority w:val="99"/>
    <w:semiHidden/>
    <w:unhideWhenUsed/>
    <w:rsid w:val="00CA0E75"/>
    <w:pPr>
      <w:ind w:left="849" w:hanging="283"/>
      <w:contextualSpacing/>
    </w:pPr>
  </w:style>
  <w:style w:type="paragraph" w:styleId="List4">
    <w:name w:val="List 4"/>
    <w:basedOn w:val="Normal"/>
    <w:uiPriority w:val="99"/>
    <w:semiHidden/>
    <w:unhideWhenUsed/>
    <w:rsid w:val="00CA0E75"/>
    <w:pPr>
      <w:ind w:left="1132" w:hanging="283"/>
      <w:contextualSpacing/>
    </w:pPr>
  </w:style>
  <w:style w:type="paragraph" w:styleId="List5">
    <w:name w:val="List 5"/>
    <w:basedOn w:val="Normal"/>
    <w:uiPriority w:val="99"/>
    <w:semiHidden/>
    <w:unhideWhenUsed/>
    <w:rsid w:val="00CA0E75"/>
    <w:pPr>
      <w:ind w:left="1415" w:hanging="283"/>
      <w:contextualSpacing/>
    </w:pPr>
  </w:style>
  <w:style w:type="paragraph" w:styleId="ListBullet">
    <w:name w:val="List Bullet"/>
    <w:basedOn w:val="Normal"/>
    <w:uiPriority w:val="99"/>
    <w:semiHidden/>
    <w:unhideWhenUsed/>
    <w:rsid w:val="00CA0E75"/>
    <w:pPr>
      <w:numPr>
        <w:numId w:val="4"/>
      </w:numPr>
      <w:contextualSpacing/>
    </w:pPr>
  </w:style>
  <w:style w:type="paragraph" w:styleId="ListBullet2">
    <w:name w:val="List Bullet 2"/>
    <w:basedOn w:val="Normal"/>
    <w:uiPriority w:val="99"/>
    <w:semiHidden/>
    <w:unhideWhenUsed/>
    <w:rsid w:val="00CA0E75"/>
    <w:pPr>
      <w:numPr>
        <w:numId w:val="5"/>
      </w:numPr>
      <w:contextualSpacing/>
    </w:pPr>
  </w:style>
  <w:style w:type="paragraph" w:styleId="ListBullet3">
    <w:name w:val="List Bullet 3"/>
    <w:basedOn w:val="Normal"/>
    <w:uiPriority w:val="99"/>
    <w:semiHidden/>
    <w:unhideWhenUsed/>
    <w:rsid w:val="00CA0E75"/>
    <w:pPr>
      <w:numPr>
        <w:numId w:val="6"/>
      </w:numPr>
      <w:contextualSpacing/>
    </w:pPr>
  </w:style>
  <w:style w:type="paragraph" w:styleId="ListBullet4">
    <w:name w:val="List Bullet 4"/>
    <w:basedOn w:val="Normal"/>
    <w:uiPriority w:val="99"/>
    <w:semiHidden/>
    <w:unhideWhenUsed/>
    <w:rsid w:val="00CA0E75"/>
    <w:pPr>
      <w:numPr>
        <w:numId w:val="7"/>
      </w:numPr>
      <w:contextualSpacing/>
    </w:pPr>
  </w:style>
  <w:style w:type="paragraph" w:styleId="ListBullet5">
    <w:name w:val="List Bullet 5"/>
    <w:basedOn w:val="Normal"/>
    <w:uiPriority w:val="99"/>
    <w:semiHidden/>
    <w:unhideWhenUsed/>
    <w:rsid w:val="00CA0E75"/>
    <w:pPr>
      <w:numPr>
        <w:numId w:val="8"/>
      </w:numPr>
      <w:contextualSpacing/>
    </w:pPr>
  </w:style>
  <w:style w:type="paragraph" w:styleId="ListContinue">
    <w:name w:val="List Continue"/>
    <w:basedOn w:val="Normal"/>
    <w:uiPriority w:val="99"/>
    <w:semiHidden/>
    <w:unhideWhenUsed/>
    <w:rsid w:val="00CA0E75"/>
    <w:pPr>
      <w:spacing w:after="120"/>
      <w:ind w:left="283"/>
      <w:contextualSpacing/>
    </w:pPr>
  </w:style>
  <w:style w:type="paragraph" w:styleId="ListContinue2">
    <w:name w:val="List Continue 2"/>
    <w:basedOn w:val="Normal"/>
    <w:uiPriority w:val="99"/>
    <w:semiHidden/>
    <w:unhideWhenUsed/>
    <w:rsid w:val="00CA0E75"/>
    <w:pPr>
      <w:spacing w:after="120"/>
      <w:ind w:left="566"/>
      <w:contextualSpacing/>
    </w:pPr>
  </w:style>
  <w:style w:type="paragraph" w:styleId="ListContinue3">
    <w:name w:val="List Continue 3"/>
    <w:basedOn w:val="Normal"/>
    <w:uiPriority w:val="99"/>
    <w:semiHidden/>
    <w:unhideWhenUsed/>
    <w:rsid w:val="00CA0E75"/>
    <w:pPr>
      <w:spacing w:after="120"/>
      <w:ind w:left="849"/>
      <w:contextualSpacing/>
    </w:pPr>
  </w:style>
  <w:style w:type="paragraph" w:styleId="ListContinue4">
    <w:name w:val="List Continue 4"/>
    <w:basedOn w:val="Normal"/>
    <w:uiPriority w:val="99"/>
    <w:semiHidden/>
    <w:unhideWhenUsed/>
    <w:rsid w:val="00CA0E75"/>
    <w:pPr>
      <w:spacing w:after="120"/>
      <w:ind w:left="1132"/>
      <w:contextualSpacing/>
    </w:pPr>
  </w:style>
  <w:style w:type="paragraph" w:styleId="ListContinue5">
    <w:name w:val="List Continue 5"/>
    <w:basedOn w:val="Normal"/>
    <w:uiPriority w:val="99"/>
    <w:semiHidden/>
    <w:unhideWhenUsed/>
    <w:rsid w:val="00CA0E75"/>
    <w:pPr>
      <w:spacing w:after="120"/>
      <w:ind w:left="1415"/>
      <w:contextualSpacing/>
    </w:pPr>
  </w:style>
  <w:style w:type="paragraph" w:styleId="ListNumber">
    <w:name w:val="List Number"/>
    <w:basedOn w:val="Normal"/>
    <w:uiPriority w:val="99"/>
    <w:semiHidden/>
    <w:unhideWhenUsed/>
    <w:rsid w:val="00CA0E75"/>
    <w:pPr>
      <w:numPr>
        <w:numId w:val="9"/>
      </w:numPr>
      <w:contextualSpacing/>
    </w:pPr>
  </w:style>
  <w:style w:type="paragraph" w:styleId="ListNumber2">
    <w:name w:val="List Number 2"/>
    <w:basedOn w:val="Normal"/>
    <w:uiPriority w:val="99"/>
    <w:semiHidden/>
    <w:unhideWhenUsed/>
    <w:rsid w:val="00CA0E75"/>
    <w:pPr>
      <w:numPr>
        <w:numId w:val="10"/>
      </w:numPr>
      <w:contextualSpacing/>
    </w:pPr>
  </w:style>
  <w:style w:type="paragraph" w:styleId="ListNumber3">
    <w:name w:val="List Number 3"/>
    <w:basedOn w:val="Normal"/>
    <w:uiPriority w:val="99"/>
    <w:semiHidden/>
    <w:unhideWhenUsed/>
    <w:rsid w:val="00CA0E75"/>
    <w:pPr>
      <w:numPr>
        <w:numId w:val="11"/>
      </w:numPr>
      <w:contextualSpacing/>
    </w:pPr>
  </w:style>
  <w:style w:type="paragraph" w:styleId="ListNumber4">
    <w:name w:val="List Number 4"/>
    <w:basedOn w:val="Normal"/>
    <w:uiPriority w:val="99"/>
    <w:semiHidden/>
    <w:unhideWhenUsed/>
    <w:rsid w:val="00CA0E75"/>
    <w:pPr>
      <w:numPr>
        <w:numId w:val="12"/>
      </w:numPr>
      <w:contextualSpacing/>
    </w:pPr>
  </w:style>
  <w:style w:type="paragraph" w:styleId="ListNumber5">
    <w:name w:val="List Number 5"/>
    <w:basedOn w:val="Normal"/>
    <w:uiPriority w:val="99"/>
    <w:semiHidden/>
    <w:unhideWhenUsed/>
    <w:rsid w:val="00CA0E75"/>
    <w:pPr>
      <w:numPr>
        <w:numId w:val="13"/>
      </w:numPr>
      <w:contextualSpacing/>
    </w:pPr>
  </w:style>
  <w:style w:type="paragraph" w:styleId="ListParagraph">
    <w:name w:val="List Paragraph"/>
    <w:basedOn w:val="Normal"/>
    <w:uiPriority w:val="99"/>
    <w:semiHidden/>
    <w:qFormat/>
    <w:rsid w:val="00310C40"/>
    <w:pPr>
      <w:ind w:left="720"/>
      <w:contextualSpacing/>
    </w:pPr>
  </w:style>
  <w:style w:type="paragraph" w:styleId="MacroText">
    <w:name w:val="macro"/>
    <w:link w:val="MacroTextChar"/>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MacroTextChar">
    <w:name w:val="Macro Text Char"/>
    <w:basedOn w:val="DefaultParagraphFont"/>
    <w:link w:val="MacroText"/>
    <w:uiPriority w:val="99"/>
    <w:semiHidden/>
    <w:rsid w:val="00CA0E75"/>
    <w:rPr>
      <w:rFonts w:ascii="Consolas" w:hAnsi="Consolas" w:cs="Consolas"/>
      <w:lang w:val="en-GB"/>
    </w:rPr>
  </w:style>
  <w:style w:type="paragraph" w:styleId="MessageHeader">
    <w:name w:val="Message Header"/>
    <w:basedOn w:val="Normal"/>
    <w:link w:val="MessageHeaderChar"/>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A0E75"/>
    <w:rPr>
      <w:rFonts w:asciiTheme="majorHAnsi" w:eastAsiaTheme="majorEastAsia" w:hAnsiTheme="majorHAnsi" w:cstheme="majorBidi"/>
      <w:sz w:val="24"/>
      <w:szCs w:val="24"/>
      <w:shd w:val="pct20" w:color="auto" w:fill="auto"/>
      <w:lang w:val="en-GB"/>
    </w:rPr>
  </w:style>
  <w:style w:type="paragraph" w:styleId="NoSpacing">
    <w:name w:val="No Spacing"/>
    <w:uiPriority w:val="99"/>
    <w:semiHidden/>
    <w:qFormat/>
    <w:rsid w:val="00310C40"/>
    <w:rPr>
      <w:rFonts w:ascii="Times" w:hAnsi="Times"/>
      <w:szCs w:val="24"/>
      <w:lang w:val="en-GB"/>
    </w:rPr>
  </w:style>
  <w:style w:type="paragraph" w:styleId="NormalIndent">
    <w:name w:val="Normal Indent"/>
    <w:basedOn w:val="Normal"/>
    <w:uiPriority w:val="99"/>
    <w:semiHidden/>
    <w:unhideWhenUsed/>
    <w:rsid w:val="00CA0E75"/>
    <w:pPr>
      <w:ind w:left="708"/>
    </w:pPr>
  </w:style>
  <w:style w:type="paragraph" w:styleId="NoteHeading">
    <w:name w:val="Note Heading"/>
    <w:basedOn w:val="Normal"/>
    <w:next w:val="Normal"/>
    <w:link w:val="NoteHeadingChar"/>
    <w:uiPriority w:val="99"/>
    <w:semiHidden/>
    <w:unhideWhenUsed/>
    <w:rsid w:val="00CA0E75"/>
  </w:style>
  <w:style w:type="character" w:customStyle="1" w:styleId="NoteHeadingChar">
    <w:name w:val="Note Heading Char"/>
    <w:basedOn w:val="DefaultParagraphFont"/>
    <w:link w:val="NoteHeading"/>
    <w:uiPriority w:val="99"/>
    <w:semiHidden/>
    <w:rsid w:val="00CA0E75"/>
    <w:rPr>
      <w:rFonts w:ascii="Times" w:hAnsi="Times"/>
      <w:szCs w:val="24"/>
      <w:lang w:val="en-GB"/>
    </w:rPr>
  </w:style>
  <w:style w:type="paragraph" w:styleId="PlainText">
    <w:name w:val="Plain Text"/>
    <w:basedOn w:val="Normal"/>
    <w:link w:val="PlainTextChar"/>
    <w:uiPriority w:val="99"/>
    <w:semiHidden/>
    <w:unhideWhenUsed/>
    <w:rsid w:val="00CA0E75"/>
    <w:rPr>
      <w:rFonts w:ascii="Consolas" w:hAnsi="Consolas" w:cs="Consolas"/>
      <w:sz w:val="21"/>
      <w:szCs w:val="21"/>
    </w:rPr>
  </w:style>
  <w:style w:type="character" w:customStyle="1" w:styleId="PlainTextChar">
    <w:name w:val="Plain Text Char"/>
    <w:basedOn w:val="DefaultParagraphFont"/>
    <w:link w:val="PlainText"/>
    <w:uiPriority w:val="99"/>
    <w:semiHidden/>
    <w:rsid w:val="00CA0E75"/>
    <w:rPr>
      <w:rFonts w:ascii="Consolas" w:hAnsi="Consolas" w:cs="Consolas"/>
      <w:sz w:val="21"/>
      <w:szCs w:val="21"/>
      <w:lang w:val="en-GB"/>
    </w:rPr>
  </w:style>
  <w:style w:type="paragraph" w:styleId="Quote">
    <w:name w:val="Quote"/>
    <w:basedOn w:val="Normal"/>
    <w:next w:val="Normal"/>
    <w:link w:val="QuoteChar"/>
    <w:uiPriority w:val="99"/>
    <w:semiHidden/>
    <w:qFormat/>
    <w:rsid w:val="00310C40"/>
    <w:rPr>
      <w:i/>
      <w:iCs/>
      <w:color w:val="000000" w:themeColor="text1"/>
    </w:rPr>
  </w:style>
  <w:style w:type="character" w:customStyle="1" w:styleId="QuoteChar">
    <w:name w:val="Quote Char"/>
    <w:basedOn w:val="DefaultParagraphFont"/>
    <w:link w:val="Quote"/>
    <w:uiPriority w:val="99"/>
    <w:semiHidden/>
    <w:rsid w:val="00310C40"/>
    <w:rPr>
      <w:rFonts w:ascii="Times" w:hAnsi="Times"/>
      <w:i/>
      <w:iCs/>
      <w:color w:val="000000" w:themeColor="text1"/>
      <w:szCs w:val="24"/>
      <w:lang w:val="en-GB"/>
    </w:rPr>
  </w:style>
  <w:style w:type="paragraph" w:styleId="Salutation">
    <w:name w:val="Salutation"/>
    <w:basedOn w:val="Normal"/>
    <w:next w:val="Normal"/>
    <w:link w:val="SalutationChar"/>
    <w:uiPriority w:val="99"/>
    <w:semiHidden/>
    <w:unhideWhenUsed/>
    <w:rsid w:val="00CA0E75"/>
  </w:style>
  <w:style w:type="character" w:customStyle="1" w:styleId="SalutationChar">
    <w:name w:val="Salutation Char"/>
    <w:basedOn w:val="DefaultParagraphFont"/>
    <w:link w:val="Salutation"/>
    <w:uiPriority w:val="99"/>
    <w:semiHidden/>
    <w:rsid w:val="00CA0E75"/>
    <w:rPr>
      <w:rFonts w:ascii="Times" w:hAnsi="Times"/>
      <w:szCs w:val="24"/>
      <w:lang w:val="en-GB"/>
    </w:rPr>
  </w:style>
  <w:style w:type="paragraph" w:styleId="Signature">
    <w:name w:val="Signature"/>
    <w:basedOn w:val="Normal"/>
    <w:link w:val="SignatureChar"/>
    <w:uiPriority w:val="99"/>
    <w:semiHidden/>
    <w:unhideWhenUsed/>
    <w:rsid w:val="00CA0E75"/>
    <w:pPr>
      <w:ind w:left="4252"/>
    </w:pPr>
  </w:style>
  <w:style w:type="character" w:customStyle="1" w:styleId="SignatureChar">
    <w:name w:val="Signature Char"/>
    <w:basedOn w:val="DefaultParagraphFont"/>
    <w:link w:val="Signature"/>
    <w:uiPriority w:val="99"/>
    <w:semiHidden/>
    <w:rsid w:val="00CA0E75"/>
    <w:rPr>
      <w:rFonts w:ascii="Times" w:hAnsi="Times"/>
      <w:szCs w:val="24"/>
      <w:lang w:val="en-GB"/>
    </w:rPr>
  </w:style>
  <w:style w:type="paragraph" w:styleId="Subtitle">
    <w:name w:val="Subtitle"/>
    <w:basedOn w:val="Normal"/>
    <w:next w:val="Normal"/>
    <w:link w:val="SubtitleChar"/>
    <w:uiPriority w:val="99"/>
    <w:semiHidden/>
    <w:qFormat/>
    <w:rsid w:val="00310C40"/>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semiHidden/>
    <w:rsid w:val="00310C40"/>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CA0E75"/>
    <w:pPr>
      <w:ind w:left="200" w:hanging="200"/>
    </w:pPr>
  </w:style>
  <w:style w:type="paragraph" w:styleId="Title">
    <w:name w:val="Title"/>
    <w:basedOn w:val="Normal"/>
    <w:next w:val="Normal"/>
    <w:link w:val="TitleChar"/>
    <w:uiPriority w:val="99"/>
    <w:semiHidden/>
    <w:qFormat/>
    <w:rsid w:val="00310C4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semiHidden/>
    <w:rsid w:val="00310C40"/>
    <w:rPr>
      <w:rFonts w:asciiTheme="majorHAnsi" w:eastAsiaTheme="majorEastAsia" w:hAnsiTheme="majorHAnsi" w:cstheme="majorBidi"/>
      <w:color w:val="17365D" w:themeColor="text2" w:themeShade="BF"/>
      <w:spacing w:val="5"/>
      <w:kern w:val="28"/>
      <w:sz w:val="52"/>
      <w:szCs w:val="52"/>
      <w:lang w:val="en-GB"/>
    </w:rPr>
  </w:style>
  <w:style w:type="paragraph" w:styleId="TOAHeading">
    <w:name w:val="toa heading"/>
    <w:basedOn w:val="Normal"/>
    <w:next w:val="Normal"/>
    <w:uiPriority w:val="99"/>
    <w:semiHidden/>
    <w:unhideWhenUsed/>
    <w:rsid w:val="00CA0E75"/>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CA0E75"/>
    <w:pPr>
      <w:spacing w:after="100"/>
    </w:pPr>
  </w:style>
  <w:style w:type="paragraph" w:styleId="TOC2">
    <w:name w:val="toc 2"/>
    <w:basedOn w:val="Normal"/>
    <w:next w:val="Normal"/>
    <w:autoRedefine/>
    <w:uiPriority w:val="39"/>
    <w:semiHidden/>
    <w:unhideWhenUsed/>
    <w:rsid w:val="00CA0E75"/>
    <w:pPr>
      <w:spacing w:after="100"/>
      <w:ind w:left="200"/>
    </w:pPr>
  </w:style>
  <w:style w:type="paragraph" w:styleId="TOC3">
    <w:name w:val="toc 3"/>
    <w:basedOn w:val="Normal"/>
    <w:next w:val="Normal"/>
    <w:autoRedefine/>
    <w:uiPriority w:val="39"/>
    <w:semiHidden/>
    <w:unhideWhenUsed/>
    <w:rsid w:val="00CA0E75"/>
    <w:pPr>
      <w:spacing w:after="100"/>
      <w:ind w:left="400"/>
    </w:pPr>
  </w:style>
  <w:style w:type="paragraph" w:styleId="TOC4">
    <w:name w:val="toc 4"/>
    <w:basedOn w:val="Normal"/>
    <w:next w:val="Normal"/>
    <w:autoRedefine/>
    <w:uiPriority w:val="39"/>
    <w:semiHidden/>
    <w:unhideWhenUsed/>
    <w:rsid w:val="00CA0E75"/>
    <w:pPr>
      <w:spacing w:after="100"/>
      <w:ind w:left="600"/>
    </w:pPr>
  </w:style>
  <w:style w:type="paragraph" w:styleId="TOC5">
    <w:name w:val="toc 5"/>
    <w:basedOn w:val="Normal"/>
    <w:next w:val="Normal"/>
    <w:autoRedefine/>
    <w:uiPriority w:val="39"/>
    <w:semiHidden/>
    <w:unhideWhenUsed/>
    <w:rsid w:val="00CA0E75"/>
    <w:pPr>
      <w:spacing w:after="100"/>
      <w:ind w:left="800"/>
    </w:pPr>
  </w:style>
  <w:style w:type="paragraph" w:styleId="TOC6">
    <w:name w:val="toc 6"/>
    <w:basedOn w:val="Normal"/>
    <w:next w:val="Normal"/>
    <w:autoRedefine/>
    <w:uiPriority w:val="39"/>
    <w:semiHidden/>
    <w:unhideWhenUsed/>
    <w:rsid w:val="00CA0E75"/>
    <w:pPr>
      <w:spacing w:after="100"/>
      <w:ind w:left="1000"/>
    </w:pPr>
  </w:style>
  <w:style w:type="paragraph" w:styleId="TOC7">
    <w:name w:val="toc 7"/>
    <w:basedOn w:val="Normal"/>
    <w:next w:val="Normal"/>
    <w:autoRedefine/>
    <w:uiPriority w:val="39"/>
    <w:semiHidden/>
    <w:unhideWhenUsed/>
    <w:rsid w:val="00CA0E75"/>
    <w:pPr>
      <w:spacing w:after="100"/>
      <w:ind w:left="1200"/>
    </w:pPr>
  </w:style>
  <w:style w:type="paragraph" w:styleId="TOC8">
    <w:name w:val="toc 8"/>
    <w:basedOn w:val="Normal"/>
    <w:next w:val="Normal"/>
    <w:autoRedefine/>
    <w:uiPriority w:val="39"/>
    <w:semiHidden/>
    <w:unhideWhenUsed/>
    <w:rsid w:val="00CA0E75"/>
    <w:pPr>
      <w:spacing w:after="100"/>
      <w:ind w:left="1400"/>
    </w:pPr>
  </w:style>
  <w:style w:type="paragraph" w:styleId="TOC9">
    <w:name w:val="toc 9"/>
    <w:basedOn w:val="Normal"/>
    <w:next w:val="Normal"/>
    <w:autoRedefine/>
    <w:uiPriority w:val="39"/>
    <w:semiHidden/>
    <w:unhideWhenUsed/>
    <w:rsid w:val="00CA0E75"/>
    <w:pPr>
      <w:spacing w:after="100"/>
      <w:ind w:left="1600"/>
    </w:pPr>
  </w:style>
  <w:style w:type="paragraph" w:styleId="TOCHeading">
    <w:name w:val="TOC Heading"/>
    <w:basedOn w:val="Heading1"/>
    <w:next w:val="Normal"/>
    <w:uiPriority w:val="39"/>
    <w:semiHidden/>
    <w:unhideWhenUsed/>
    <w:qFormat/>
    <w:rsid w:val="00310C40"/>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BodyTextIndent"/>
    <w:link w:val="JACoWNumberedlistChar"/>
    <w:qFormat/>
    <w:rsid w:val="00310C40"/>
    <w:pPr>
      <w:numPr>
        <w:numId w:val="19"/>
      </w:numPr>
      <w:ind w:left="391" w:hanging="204"/>
    </w:pPr>
    <w:rPr>
      <w:kern w:val="16"/>
    </w:rPr>
  </w:style>
  <w:style w:type="character" w:customStyle="1" w:styleId="JACoWReference1-9when10RefsChar">
    <w:name w:val="JACoW_Reference #1-9 when &gt;= 10 Refs Char"/>
    <w:basedOn w:val="DefaultParagraphFont"/>
    <w:link w:val="JACoWReference1-9when10Refs"/>
    <w:rsid w:val="00456F32"/>
    <w:rPr>
      <w:rFonts w:cs="Consolas"/>
      <w:sz w:val="18"/>
      <w:szCs w:val="18"/>
      <w:lang w:val="en-GB"/>
    </w:rPr>
  </w:style>
  <w:style w:type="paragraph" w:customStyle="1" w:styleId="JACoWAbstractHeading">
    <w:name w:val="JACoW_Abstract_Heading"/>
    <w:basedOn w:val="Normal"/>
    <w:next w:val="JACoWBodyTextIndent"/>
    <w:link w:val="JACoWAbstractHeadingChar"/>
    <w:rsid w:val="00162067"/>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1663F5"/>
    <w:rPr>
      <w:i/>
      <w:sz w:val="18"/>
    </w:rPr>
  </w:style>
  <w:style w:type="character" w:customStyle="1" w:styleId="JACoWReferenceurldoiChar">
    <w:name w:val="JACoW_Reference url_doi Char"/>
    <w:basedOn w:val="JACoWReference1-9when10RefsChar"/>
    <w:link w:val="JACoWReferenceurldoi"/>
    <w:rsid w:val="002642D5"/>
    <w:rPr>
      <w:rFonts w:ascii="Lucida Sans Typewriter" w:hAnsi="Lucida Sans Typewriter" w:cs="Courier New"/>
      <w:sz w:val="15"/>
      <w:szCs w:val="15"/>
      <w:lang w:val="en-GB"/>
    </w:rPr>
  </w:style>
  <w:style w:type="character" w:customStyle="1" w:styleId="JACoWReferenceItalicsChar">
    <w:name w:val="JACoW_Reference Italics Char"/>
    <w:basedOn w:val="JACoWReference1-9when10RefsChar"/>
    <w:link w:val="JACoWReferenceItalics"/>
    <w:rsid w:val="001663F5"/>
    <w:rPr>
      <w:rFonts w:cs="Consolas"/>
      <w:i/>
      <w:sz w:val="18"/>
      <w:szCs w:val="18"/>
      <w:lang w:val="en-GB"/>
    </w:rPr>
  </w:style>
  <w:style w:type="character" w:customStyle="1" w:styleId="JACoWReference10onwardsChar">
    <w:name w:val="JACoW_Reference #10 onwards Char"/>
    <w:basedOn w:val="JACoWReferencewhen9RefsChar"/>
    <w:link w:val="JACoWReference10onwards"/>
    <w:rsid w:val="00456F32"/>
    <w:rPr>
      <w:kern w:val="16"/>
      <w:sz w:val="18"/>
      <w:szCs w:val="18"/>
      <w:lang w:val="en-GB"/>
      <w14:cntxtAlts/>
    </w:rPr>
  </w:style>
  <w:style w:type="character" w:customStyle="1" w:styleId="JACoWNumberedlistChar">
    <w:name w:val="JACoW_Numbered list Char"/>
    <w:basedOn w:val="BodyTextIndentChar"/>
    <w:link w:val="JACoWNumberedlist"/>
    <w:rsid w:val="00310C40"/>
    <w:rPr>
      <w:kern w:val="16"/>
      <w:lang w:val="en-GB"/>
    </w:rPr>
  </w:style>
  <w:style w:type="character" w:customStyle="1" w:styleId="JACoWAbstractHeadingChar">
    <w:name w:val="JACoW_Abstract_Heading Char"/>
    <w:basedOn w:val="DefaultParagraphFont"/>
    <w:link w:val="JACoWAbstractHeading"/>
    <w:rsid w:val="00162067"/>
    <w:rPr>
      <w:i/>
      <w:sz w:val="24"/>
      <w:szCs w:val="24"/>
      <w:lang w:val="en-GB"/>
    </w:rPr>
  </w:style>
  <w:style w:type="table" w:styleId="PlainTable1">
    <w:name w:val="Plain Table 1"/>
    <w:basedOn w:val="TableNormal"/>
    <w:uiPriority w:val="99"/>
    <w:rsid w:val="00F865F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F865F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9"/>
    <w:rsid w:val="00F865F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9"/>
    <w:rsid w:val="00F865F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99"/>
    <w:rsid w:val="00F865F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3">
    <w:name w:val="List Table 3"/>
    <w:basedOn w:val="TableNormal"/>
    <w:uiPriority w:val="48"/>
    <w:rsid w:val="00F865FC"/>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F865F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99"/>
    <w:rsid w:val="00BC669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99"/>
    <w:rsid w:val="00E2613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08249">
      <w:bodyDiv w:val="1"/>
      <w:marLeft w:val="0"/>
      <w:marRight w:val="0"/>
      <w:marTop w:val="0"/>
      <w:marBottom w:val="0"/>
      <w:divBdr>
        <w:top w:val="none" w:sz="0" w:space="0" w:color="auto"/>
        <w:left w:val="none" w:sz="0" w:space="0" w:color="auto"/>
        <w:bottom w:val="none" w:sz="0" w:space="0" w:color="auto"/>
        <w:right w:val="none" w:sz="0" w:space="0" w:color="auto"/>
      </w:divBdr>
    </w:div>
    <w:div w:id="15355192">
      <w:bodyDiv w:val="1"/>
      <w:marLeft w:val="0"/>
      <w:marRight w:val="0"/>
      <w:marTop w:val="0"/>
      <w:marBottom w:val="0"/>
      <w:divBdr>
        <w:top w:val="none" w:sz="0" w:space="0" w:color="auto"/>
        <w:left w:val="none" w:sz="0" w:space="0" w:color="auto"/>
        <w:bottom w:val="none" w:sz="0" w:space="0" w:color="auto"/>
        <w:right w:val="none" w:sz="0" w:space="0" w:color="auto"/>
      </w:divBdr>
    </w:div>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118112069">
      <w:bodyDiv w:val="1"/>
      <w:marLeft w:val="0"/>
      <w:marRight w:val="0"/>
      <w:marTop w:val="0"/>
      <w:marBottom w:val="0"/>
      <w:divBdr>
        <w:top w:val="none" w:sz="0" w:space="0" w:color="auto"/>
        <w:left w:val="none" w:sz="0" w:space="0" w:color="auto"/>
        <w:bottom w:val="none" w:sz="0" w:space="0" w:color="auto"/>
        <w:right w:val="none" w:sz="0" w:space="0" w:color="auto"/>
      </w:divBdr>
    </w:div>
    <w:div w:id="211814663">
      <w:bodyDiv w:val="1"/>
      <w:marLeft w:val="0"/>
      <w:marRight w:val="0"/>
      <w:marTop w:val="0"/>
      <w:marBottom w:val="0"/>
      <w:divBdr>
        <w:top w:val="none" w:sz="0" w:space="0" w:color="auto"/>
        <w:left w:val="none" w:sz="0" w:space="0" w:color="auto"/>
        <w:bottom w:val="none" w:sz="0" w:space="0" w:color="auto"/>
        <w:right w:val="none" w:sz="0" w:space="0" w:color="auto"/>
      </w:divBdr>
    </w:div>
    <w:div w:id="232395221">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306395771">
      <w:bodyDiv w:val="1"/>
      <w:marLeft w:val="0"/>
      <w:marRight w:val="0"/>
      <w:marTop w:val="0"/>
      <w:marBottom w:val="0"/>
      <w:divBdr>
        <w:top w:val="none" w:sz="0" w:space="0" w:color="auto"/>
        <w:left w:val="none" w:sz="0" w:space="0" w:color="auto"/>
        <w:bottom w:val="none" w:sz="0" w:space="0" w:color="auto"/>
        <w:right w:val="none" w:sz="0" w:space="0" w:color="auto"/>
      </w:divBdr>
    </w:div>
    <w:div w:id="484125703">
      <w:bodyDiv w:val="1"/>
      <w:marLeft w:val="0"/>
      <w:marRight w:val="0"/>
      <w:marTop w:val="0"/>
      <w:marBottom w:val="0"/>
      <w:divBdr>
        <w:top w:val="none" w:sz="0" w:space="0" w:color="auto"/>
        <w:left w:val="none" w:sz="0" w:space="0" w:color="auto"/>
        <w:bottom w:val="none" w:sz="0" w:space="0" w:color="auto"/>
        <w:right w:val="none" w:sz="0" w:space="0" w:color="auto"/>
      </w:divBdr>
    </w:div>
    <w:div w:id="623463404">
      <w:bodyDiv w:val="1"/>
      <w:marLeft w:val="0"/>
      <w:marRight w:val="0"/>
      <w:marTop w:val="0"/>
      <w:marBottom w:val="0"/>
      <w:divBdr>
        <w:top w:val="none" w:sz="0" w:space="0" w:color="auto"/>
        <w:left w:val="none" w:sz="0" w:space="0" w:color="auto"/>
        <w:bottom w:val="none" w:sz="0" w:space="0" w:color="auto"/>
        <w:right w:val="none" w:sz="0" w:space="0" w:color="auto"/>
      </w:divBdr>
    </w:div>
    <w:div w:id="632322767">
      <w:bodyDiv w:val="1"/>
      <w:marLeft w:val="0"/>
      <w:marRight w:val="0"/>
      <w:marTop w:val="0"/>
      <w:marBottom w:val="0"/>
      <w:divBdr>
        <w:top w:val="none" w:sz="0" w:space="0" w:color="auto"/>
        <w:left w:val="none" w:sz="0" w:space="0" w:color="auto"/>
        <w:bottom w:val="none" w:sz="0" w:space="0" w:color="auto"/>
        <w:right w:val="none" w:sz="0" w:space="0" w:color="auto"/>
      </w:divBdr>
    </w:div>
    <w:div w:id="665403605">
      <w:bodyDiv w:val="1"/>
      <w:marLeft w:val="0"/>
      <w:marRight w:val="0"/>
      <w:marTop w:val="0"/>
      <w:marBottom w:val="0"/>
      <w:divBdr>
        <w:top w:val="none" w:sz="0" w:space="0" w:color="auto"/>
        <w:left w:val="none" w:sz="0" w:space="0" w:color="auto"/>
        <w:bottom w:val="none" w:sz="0" w:space="0" w:color="auto"/>
        <w:right w:val="none" w:sz="0" w:space="0" w:color="auto"/>
      </w:divBdr>
    </w:div>
    <w:div w:id="671762175">
      <w:bodyDiv w:val="1"/>
      <w:marLeft w:val="0"/>
      <w:marRight w:val="0"/>
      <w:marTop w:val="0"/>
      <w:marBottom w:val="0"/>
      <w:divBdr>
        <w:top w:val="none" w:sz="0" w:space="0" w:color="auto"/>
        <w:left w:val="none" w:sz="0" w:space="0" w:color="auto"/>
        <w:bottom w:val="none" w:sz="0" w:space="0" w:color="auto"/>
        <w:right w:val="none" w:sz="0" w:space="0" w:color="auto"/>
      </w:divBdr>
    </w:div>
    <w:div w:id="689913118">
      <w:bodyDiv w:val="1"/>
      <w:marLeft w:val="0"/>
      <w:marRight w:val="0"/>
      <w:marTop w:val="0"/>
      <w:marBottom w:val="0"/>
      <w:divBdr>
        <w:top w:val="none" w:sz="0" w:space="0" w:color="auto"/>
        <w:left w:val="none" w:sz="0" w:space="0" w:color="auto"/>
        <w:bottom w:val="none" w:sz="0" w:space="0" w:color="auto"/>
        <w:right w:val="none" w:sz="0" w:space="0" w:color="auto"/>
      </w:divBdr>
    </w:div>
    <w:div w:id="754395269">
      <w:bodyDiv w:val="1"/>
      <w:marLeft w:val="0"/>
      <w:marRight w:val="0"/>
      <w:marTop w:val="0"/>
      <w:marBottom w:val="0"/>
      <w:divBdr>
        <w:top w:val="none" w:sz="0" w:space="0" w:color="auto"/>
        <w:left w:val="none" w:sz="0" w:space="0" w:color="auto"/>
        <w:bottom w:val="none" w:sz="0" w:space="0" w:color="auto"/>
        <w:right w:val="none" w:sz="0" w:space="0" w:color="auto"/>
      </w:divBdr>
    </w:div>
    <w:div w:id="761294493">
      <w:bodyDiv w:val="1"/>
      <w:marLeft w:val="0"/>
      <w:marRight w:val="0"/>
      <w:marTop w:val="0"/>
      <w:marBottom w:val="0"/>
      <w:divBdr>
        <w:top w:val="none" w:sz="0" w:space="0" w:color="auto"/>
        <w:left w:val="none" w:sz="0" w:space="0" w:color="auto"/>
        <w:bottom w:val="none" w:sz="0" w:space="0" w:color="auto"/>
        <w:right w:val="none" w:sz="0" w:space="0" w:color="auto"/>
      </w:divBdr>
    </w:div>
    <w:div w:id="830217470">
      <w:bodyDiv w:val="1"/>
      <w:marLeft w:val="0"/>
      <w:marRight w:val="0"/>
      <w:marTop w:val="0"/>
      <w:marBottom w:val="0"/>
      <w:divBdr>
        <w:top w:val="none" w:sz="0" w:space="0" w:color="auto"/>
        <w:left w:val="none" w:sz="0" w:space="0" w:color="auto"/>
        <w:bottom w:val="none" w:sz="0" w:space="0" w:color="auto"/>
        <w:right w:val="none" w:sz="0" w:space="0" w:color="auto"/>
      </w:divBdr>
    </w:div>
    <w:div w:id="834145945">
      <w:bodyDiv w:val="1"/>
      <w:marLeft w:val="0"/>
      <w:marRight w:val="0"/>
      <w:marTop w:val="0"/>
      <w:marBottom w:val="0"/>
      <w:divBdr>
        <w:top w:val="none" w:sz="0" w:space="0" w:color="auto"/>
        <w:left w:val="none" w:sz="0" w:space="0" w:color="auto"/>
        <w:bottom w:val="none" w:sz="0" w:space="0" w:color="auto"/>
        <w:right w:val="none" w:sz="0" w:space="0" w:color="auto"/>
      </w:divBdr>
    </w:div>
    <w:div w:id="1040201817">
      <w:bodyDiv w:val="1"/>
      <w:marLeft w:val="0"/>
      <w:marRight w:val="0"/>
      <w:marTop w:val="0"/>
      <w:marBottom w:val="0"/>
      <w:divBdr>
        <w:top w:val="none" w:sz="0" w:space="0" w:color="auto"/>
        <w:left w:val="none" w:sz="0" w:space="0" w:color="auto"/>
        <w:bottom w:val="none" w:sz="0" w:space="0" w:color="auto"/>
        <w:right w:val="none" w:sz="0" w:space="0" w:color="auto"/>
      </w:divBdr>
      <w:divsChild>
        <w:div w:id="1070808083">
          <w:marLeft w:val="0"/>
          <w:marRight w:val="0"/>
          <w:marTop w:val="0"/>
          <w:marBottom w:val="0"/>
          <w:divBdr>
            <w:top w:val="none" w:sz="0" w:space="0" w:color="auto"/>
            <w:left w:val="none" w:sz="0" w:space="0" w:color="auto"/>
            <w:bottom w:val="none" w:sz="0" w:space="0" w:color="auto"/>
            <w:right w:val="none" w:sz="0" w:space="0" w:color="auto"/>
          </w:divBdr>
          <w:divsChild>
            <w:div w:id="291981559">
              <w:marLeft w:val="0"/>
              <w:marRight w:val="0"/>
              <w:marTop w:val="0"/>
              <w:marBottom w:val="0"/>
              <w:divBdr>
                <w:top w:val="none" w:sz="0" w:space="0" w:color="auto"/>
                <w:left w:val="none" w:sz="0" w:space="0" w:color="auto"/>
                <w:bottom w:val="none" w:sz="0" w:space="0" w:color="auto"/>
                <w:right w:val="none" w:sz="0" w:space="0" w:color="auto"/>
              </w:divBdr>
              <w:divsChild>
                <w:div w:id="1475368633">
                  <w:marLeft w:val="-300"/>
                  <w:marRight w:val="-300"/>
                  <w:marTop w:val="0"/>
                  <w:marBottom w:val="0"/>
                  <w:divBdr>
                    <w:top w:val="none" w:sz="0" w:space="0" w:color="auto"/>
                    <w:left w:val="none" w:sz="0" w:space="0" w:color="auto"/>
                    <w:bottom w:val="none" w:sz="0" w:space="0" w:color="auto"/>
                    <w:right w:val="none" w:sz="0" w:space="0" w:color="auto"/>
                  </w:divBdr>
                  <w:divsChild>
                    <w:div w:id="1570186201">
                      <w:marLeft w:val="0"/>
                      <w:marRight w:val="0"/>
                      <w:marTop w:val="180"/>
                      <w:marBottom w:val="600"/>
                      <w:divBdr>
                        <w:top w:val="single" w:sz="6" w:space="0" w:color="EAEAEA"/>
                        <w:left w:val="none" w:sz="0" w:space="0" w:color="auto"/>
                        <w:bottom w:val="single" w:sz="12" w:space="0" w:color="2C4C99"/>
                        <w:right w:val="none" w:sz="0" w:space="0" w:color="auto"/>
                      </w:divBdr>
                      <w:divsChild>
                        <w:div w:id="115876221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295372">
      <w:bodyDiv w:val="1"/>
      <w:marLeft w:val="0"/>
      <w:marRight w:val="0"/>
      <w:marTop w:val="0"/>
      <w:marBottom w:val="0"/>
      <w:divBdr>
        <w:top w:val="none" w:sz="0" w:space="0" w:color="auto"/>
        <w:left w:val="none" w:sz="0" w:space="0" w:color="auto"/>
        <w:bottom w:val="none" w:sz="0" w:space="0" w:color="auto"/>
        <w:right w:val="none" w:sz="0" w:space="0" w:color="auto"/>
      </w:divBdr>
    </w:div>
    <w:div w:id="1177112496">
      <w:bodyDiv w:val="1"/>
      <w:marLeft w:val="0"/>
      <w:marRight w:val="0"/>
      <w:marTop w:val="0"/>
      <w:marBottom w:val="0"/>
      <w:divBdr>
        <w:top w:val="none" w:sz="0" w:space="0" w:color="auto"/>
        <w:left w:val="none" w:sz="0" w:space="0" w:color="auto"/>
        <w:bottom w:val="none" w:sz="0" w:space="0" w:color="auto"/>
        <w:right w:val="none" w:sz="0" w:space="0" w:color="auto"/>
      </w:divBdr>
    </w:div>
    <w:div w:id="1204100099">
      <w:bodyDiv w:val="1"/>
      <w:marLeft w:val="0"/>
      <w:marRight w:val="0"/>
      <w:marTop w:val="0"/>
      <w:marBottom w:val="0"/>
      <w:divBdr>
        <w:top w:val="none" w:sz="0" w:space="0" w:color="auto"/>
        <w:left w:val="none" w:sz="0" w:space="0" w:color="auto"/>
        <w:bottom w:val="none" w:sz="0" w:space="0" w:color="auto"/>
        <w:right w:val="none" w:sz="0" w:space="0" w:color="auto"/>
      </w:divBdr>
    </w:div>
    <w:div w:id="1610504875">
      <w:bodyDiv w:val="1"/>
      <w:marLeft w:val="0"/>
      <w:marRight w:val="0"/>
      <w:marTop w:val="0"/>
      <w:marBottom w:val="0"/>
      <w:divBdr>
        <w:top w:val="none" w:sz="0" w:space="0" w:color="auto"/>
        <w:left w:val="none" w:sz="0" w:space="0" w:color="auto"/>
        <w:bottom w:val="none" w:sz="0" w:space="0" w:color="auto"/>
        <w:right w:val="none" w:sz="0" w:space="0" w:color="auto"/>
      </w:divBdr>
    </w:div>
    <w:div w:id="1646158621">
      <w:bodyDiv w:val="1"/>
      <w:marLeft w:val="0"/>
      <w:marRight w:val="0"/>
      <w:marTop w:val="0"/>
      <w:marBottom w:val="0"/>
      <w:divBdr>
        <w:top w:val="none" w:sz="0" w:space="0" w:color="auto"/>
        <w:left w:val="none" w:sz="0" w:space="0" w:color="auto"/>
        <w:bottom w:val="none" w:sz="0" w:space="0" w:color="auto"/>
        <w:right w:val="none" w:sz="0" w:space="0" w:color="auto"/>
      </w:divBdr>
    </w:div>
    <w:div w:id="1671132985">
      <w:bodyDiv w:val="1"/>
      <w:marLeft w:val="0"/>
      <w:marRight w:val="0"/>
      <w:marTop w:val="0"/>
      <w:marBottom w:val="0"/>
      <w:divBdr>
        <w:top w:val="none" w:sz="0" w:space="0" w:color="auto"/>
        <w:left w:val="none" w:sz="0" w:space="0" w:color="auto"/>
        <w:bottom w:val="none" w:sz="0" w:space="0" w:color="auto"/>
        <w:right w:val="none" w:sz="0" w:space="0" w:color="auto"/>
      </w:divBdr>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1782912383">
      <w:bodyDiv w:val="1"/>
      <w:marLeft w:val="0"/>
      <w:marRight w:val="0"/>
      <w:marTop w:val="0"/>
      <w:marBottom w:val="0"/>
      <w:divBdr>
        <w:top w:val="none" w:sz="0" w:space="0" w:color="auto"/>
        <w:left w:val="none" w:sz="0" w:space="0" w:color="auto"/>
        <w:bottom w:val="none" w:sz="0" w:space="0" w:color="auto"/>
        <w:right w:val="none" w:sz="0" w:space="0" w:color="auto"/>
      </w:divBdr>
    </w:div>
    <w:div w:id="1842161910">
      <w:bodyDiv w:val="1"/>
      <w:marLeft w:val="0"/>
      <w:marRight w:val="0"/>
      <w:marTop w:val="0"/>
      <w:marBottom w:val="0"/>
      <w:divBdr>
        <w:top w:val="none" w:sz="0" w:space="0" w:color="auto"/>
        <w:left w:val="none" w:sz="0" w:space="0" w:color="auto"/>
        <w:bottom w:val="none" w:sz="0" w:space="0" w:color="auto"/>
        <w:right w:val="none" w:sz="0" w:space="0" w:color="auto"/>
      </w:divBdr>
    </w:div>
    <w:div w:id="1857963307">
      <w:bodyDiv w:val="1"/>
      <w:marLeft w:val="0"/>
      <w:marRight w:val="0"/>
      <w:marTop w:val="0"/>
      <w:marBottom w:val="0"/>
      <w:divBdr>
        <w:top w:val="none" w:sz="0" w:space="0" w:color="auto"/>
        <w:left w:val="none" w:sz="0" w:space="0" w:color="auto"/>
        <w:bottom w:val="none" w:sz="0" w:space="0" w:color="auto"/>
        <w:right w:val="none" w:sz="0" w:space="0" w:color="auto"/>
      </w:divBdr>
    </w:div>
    <w:div w:id="1869760108">
      <w:bodyDiv w:val="1"/>
      <w:marLeft w:val="0"/>
      <w:marRight w:val="0"/>
      <w:marTop w:val="0"/>
      <w:marBottom w:val="0"/>
      <w:divBdr>
        <w:top w:val="none" w:sz="0" w:space="0" w:color="auto"/>
        <w:left w:val="none" w:sz="0" w:space="0" w:color="auto"/>
        <w:bottom w:val="none" w:sz="0" w:space="0" w:color="auto"/>
        <w:right w:val="none" w:sz="0" w:space="0" w:color="auto"/>
      </w:divBdr>
    </w:div>
    <w:div w:id="1908570021">
      <w:bodyDiv w:val="1"/>
      <w:marLeft w:val="0"/>
      <w:marRight w:val="0"/>
      <w:marTop w:val="0"/>
      <w:marBottom w:val="0"/>
      <w:divBdr>
        <w:top w:val="none" w:sz="0" w:space="0" w:color="auto"/>
        <w:left w:val="none" w:sz="0" w:space="0" w:color="auto"/>
        <w:bottom w:val="none" w:sz="0" w:space="0" w:color="auto"/>
        <w:right w:val="none" w:sz="0" w:space="0" w:color="auto"/>
      </w:divBdr>
    </w:div>
    <w:div w:id="1956909589">
      <w:bodyDiv w:val="1"/>
      <w:marLeft w:val="0"/>
      <w:marRight w:val="0"/>
      <w:marTop w:val="0"/>
      <w:marBottom w:val="0"/>
      <w:divBdr>
        <w:top w:val="none" w:sz="0" w:space="0" w:color="auto"/>
        <w:left w:val="none" w:sz="0" w:space="0" w:color="auto"/>
        <w:bottom w:val="none" w:sz="0" w:space="0" w:color="auto"/>
        <w:right w:val="none" w:sz="0" w:space="0" w:color="auto"/>
      </w:divBdr>
    </w:div>
    <w:div w:id="1969044995">
      <w:bodyDiv w:val="1"/>
      <w:marLeft w:val="0"/>
      <w:marRight w:val="0"/>
      <w:marTop w:val="0"/>
      <w:marBottom w:val="0"/>
      <w:divBdr>
        <w:top w:val="none" w:sz="0" w:space="0" w:color="auto"/>
        <w:left w:val="none" w:sz="0" w:space="0" w:color="auto"/>
        <w:bottom w:val="none" w:sz="0" w:space="0" w:color="auto"/>
        <w:right w:val="none" w:sz="0" w:space="0" w:color="auto"/>
      </w:divBdr>
    </w:div>
    <w:div w:id="1969387025">
      <w:bodyDiv w:val="1"/>
      <w:marLeft w:val="0"/>
      <w:marRight w:val="0"/>
      <w:marTop w:val="0"/>
      <w:marBottom w:val="0"/>
      <w:divBdr>
        <w:top w:val="none" w:sz="0" w:space="0" w:color="auto"/>
        <w:left w:val="none" w:sz="0" w:space="0" w:color="auto"/>
        <w:bottom w:val="none" w:sz="0" w:space="0" w:color="auto"/>
        <w:right w:val="none" w:sz="0" w:space="0" w:color="auto"/>
      </w:divBdr>
    </w:div>
    <w:div w:id="2098015556">
      <w:bodyDiv w:val="1"/>
      <w:marLeft w:val="0"/>
      <w:marRight w:val="0"/>
      <w:marTop w:val="0"/>
      <w:marBottom w:val="0"/>
      <w:divBdr>
        <w:top w:val="none" w:sz="0" w:space="0" w:color="auto"/>
        <w:left w:val="none" w:sz="0" w:space="0" w:color="auto"/>
        <w:bottom w:val="none" w:sz="0" w:space="0" w:color="auto"/>
        <w:right w:val="none" w:sz="0" w:space="0" w:color="auto"/>
      </w:divBdr>
    </w:div>
    <w:div w:id="2147118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headEnd type="triangle"/>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Bri01</b:Tag>
    <b:SourceType>JournalArticle</b:SourceType>
    <b:Guid>{5516A8E1-A5C4-6747-A077-BC98BFE53EC4}</b:Guid>
    <b:Title>A low emittance, flat-beam electron source for linear colliders</b:Title>
    <b:Year>2001</b:Year>
    <b:Author>
      <b:Author>
        <b:NameList>
          <b:Person>
            <b:Last>Brinkmann</b:Last>
            <b:First>R.</b:First>
            <b:Middle>and Derbenev, Y. and Fl\"ottmann, K.</b:Middle>
          </b:Person>
        </b:NameList>
      </b:Author>
    </b:Author>
    <b:JournalName>Phys. Rev. ST Accel. Beams</b:JournalName>
    <b:Volume>4</b:Volume>
    <b:Issue>5</b:Issue>
    <b:Pages>053501</b:Pages>
    <b:RefOrder>2</b:RefOrder>
  </b:Source>
  <b:Source>
    <b:Tag>YaD78</b:Tag>
    <b:SourceType>JournalArticle</b:SourceType>
    <b:Guid>{64AF4FD4-A3BE-9A4C-93A0-A3EF76B61920}</b:Guid>
    <b:Author>
      <b:Author>
        <b:NameList>
          <b:Person>
            <b:Last>Ya. Derbenev and A. Skrinsky</b:Last>
            <b:First>Fiz.</b:First>
            <b:Middle>Plazmy</b:Middle>
          </b:Person>
        </b:NameList>
      </b:Author>
    </b:Author>
    <b:JournalName>Sov. J. Plasma Phys.</b:JournalName>
    <b:Year>1978</b:Year>
    <b:Volume>4</b:Volume>
    <b:Pages>492</b:Pages>
    <b:RefOrder>3</b:RefOrder>
  </b:Source>
  <b:Source>
    <b:Tag>Sun04</b:Tag>
    <b:SourceType>JournalArticle</b:SourceType>
    <b:Guid>{2102ADBE-1286-D745-A5B2-6139FA18E047}</b:Guid>
    <b:Author>
      <b:Author>
        <b:NameList>
          <b:Person>
            <b:Last>Sun</b:Last>
            <b:First>Y.-E</b:First>
            <b:Middle>and Piot, P. and Kim, K.-J. and Barov, N. and Lidia, S. and Santucci, J. and Tikhoplav, R. and Wennerberg, J.</b:Middle>
          </b:Person>
        </b:NameList>
      </b:Author>
    </b:Author>
    <b:Title>Generation of angular-momentum-dominated electron beams from a photoinjector</b:Title>
    <b:JournalName>Phys. Rev. ST Accel. Beams</b:JournalName>
    <b:Year>2004</b:Year>
    <b:Volume>7</b:Volume>
    <b:Issue>12</b:Issue>
    <b:Pages>123501</b:Pages>
    <b:RefOrder>4</b:RefOrder>
  </b:Source>
  <b:Source>
    <b:Tag>Flö</b:Tag>
    <b:SourceType>InternetSite</b:SourceType>
    <b:Guid>{6335E425-D2C1-5047-A61F-AE7E1673DDBD}</b:Guid>
    <b:Title>Astra : A Space Charge Tracking Algorithm</b:Title>
    <b:Author>
      <b:Author>
        <b:NameList>
          <b:Person>
            <b:Last>Flöttmann</b:Last>
            <b:First>K.</b:First>
          </b:Person>
        </b:NameList>
      </b:Author>
    </b:Author>
    <b:URL>http://www.desy.de/~mpyflo/Astra_dokumentation</b:URL>
    <b:RefOrder>5</b:RefOrder>
  </b:Source>
  <b:Source>
    <b:Tag>SBv</b:Tag>
    <b:SourceType>Book</b:SourceType>
    <b:Guid>{66BB0668-AC6B-2643-AF91-8180F2304AEC}</b:Guid>
    <b:Title>General Particle Tracer User Mannual</b:Title>
    <b:Author>
      <b:Author>
        <b:NameList>
          <b:Person>
            <b:Last>S.B. van der Geer</b:Last>
            <b:First>M.J.</b:First>
            <b:Middle>de Loos</b:Middle>
          </b:Person>
        </b:NameList>
      </b:Author>
    </b:Author>
    <b:RefOrder>1</b:RefOrder>
  </b:Source>
</b:Sources>
</file>

<file path=customXml/itemProps1.xml><?xml version="1.0" encoding="utf-8"?>
<ds:datastoreItem xmlns:ds="http://schemas.openxmlformats.org/officeDocument/2006/customXml" ds:itemID="{8C196676-9D53-4C0E-83BB-E77BE04B8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3</Pages>
  <Words>1969</Words>
  <Characters>11224</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Sajini Wijethunga</cp:lastModifiedBy>
  <cp:revision>16</cp:revision>
  <cp:lastPrinted>2018-03-08T15:09:00Z</cp:lastPrinted>
  <dcterms:created xsi:type="dcterms:W3CDTF">2018-04-23T06:42:00Z</dcterms:created>
  <dcterms:modified xsi:type="dcterms:W3CDTF">2018-04-25T17:02:00Z</dcterms:modified>
</cp:coreProperties>
</file>