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852CA7" w:rsidP="005E3FE3">
      <w:pPr>
        <w:pStyle w:val="Heading2"/>
        <w:jc w:val="center"/>
        <w:rPr>
          <w:sz w:val="28"/>
          <w:szCs w:val="28"/>
        </w:rPr>
      </w:pPr>
      <w:r>
        <w:rPr>
          <w:sz w:val="28"/>
          <w:szCs w:val="28"/>
        </w:rPr>
        <w:t>August 9</w:t>
      </w:r>
      <w:r w:rsidR="005E3FE3" w:rsidRPr="001A56E3">
        <w:rPr>
          <w:sz w:val="28"/>
          <w:szCs w:val="28"/>
        </w:rPr>
        <w:t>, 2017</w:t>
      </w:r>
    </w:p>
    <w:p w:rsidR="00BB2FEF" w:rsidRDefault="00BB2FEF" w:rsidP="00BB2FEF"/>
    <w:p w:rsidR="00BB2FEF" w:rsidRPr="00D70189" w:rsidRDefault="006E442B" w:rsidP="00BB2FEF">
      <w:pPr>
        <w:pStyle w:val="Heading2"/>
        <w:jc w:val="center"/>
        <w:rPr>
          <w:b/>
        </w:rPr>
      </w:pPr>
      <w:r w:rsidRPr="00D70189">
        <w:rPr>
          <w:b/>
        </w:rPr>
        <w:t>JLab-TN-17-028</w:t>
      </w:r>
    </w:p>
    <w:p w:rsidR="00A911C1" w:rsidRDefault="00A911C1" w:rsidP="00A911C1">
      <w:pPr>
        <w:pStyle w:val="NoSpacing"/>
      </w:pPr>
    </w:p>
    <w:p w:rsidR="00D70189" w:rsidRPr="00D70189" w:rsidRDefault="00D70189" w:rsidP="00D70189">
      <w:pPr>
        <w:pStyle w:val="Heading2"/>
      </w:pPr>
      <w:r>
        <w:t>Abstract:</w:t>
      </w:r>
    </w:p>
    <w:p w:rsidR="00D70189" w:rsidRDefault="00D70189" w:rsidP="00A911C1">
      <w:pPr>
        <w:pStyle w:val="NoSpacing"/>
      </w:pPr>
    </w:p>
    <w:p w:rsidR="00D70189" w:rsidRDefault="00D70189" w:rsidP="00D70189">
      <w:pPr>
        <w:pStyle w:val="NoSpacing"/>
      </w:pPr>
      <w:r>
        <w:t xml:space="preserve">This note describes the new </w:t>
      </w:r>
      <w:r w:rsidR="00EC199A">
        <w:t xml:space="preserve">detectors of the </w:t>
      </w:r>
      <w:proofErr w:type="gramStart"/>
      <w:r>
        <w:t>5</w:t>
      </w:r>
      <w:proofErr w:type="gramEnd"/>
      <w:r>
        <w:t xml:space="preserve"> MeV Mott polarimeter and the ne</w:t>
      </w:r>
      <w:r w:rsidR="00EC199A">
        <w:t>w VME based d</w:t>
      </w:r>
      <w:r>
        <w:t xml:space="preserve">ata </w:t>
      </w:r>
      <w:r w:rsidR="00EC199A">
        <w:t>a</w:t>
      </w:r>
      <w:r>
        <w:t>cquisition system installed in 2011 and used during Mott experiment Runs I and II in 2015.</w:t>
      </w:r>
    </w:p>
    <w:p w:rsidR="007B1818" w:rsidRDefault="007B1818" w:rsidP="00D70189">
      <w:pPr>
        <w:pStyle w:val="NoSpacing"/>
      </w:pPr>
      <w:bookmarkStart w:id="0" w:name="_GoBack"/>
      <w:bookmarkEnd w:id="0"/>
    </w:p>
    <w:p w:rsidR="00D70189" w:rsidRDefault="00D70189" w:rsidP="00A911C1">
      <w:pPr>
        <w:pStyle w:val="NoSpacing"/>
      </w:pPr>
    </w:p>
    <w:p w:rsidR="00D70189" w:rsidRDefault="00D70189" w:rsidP="00D70189">
      <w:pPr>
        <w:pStyle w:val="Heading2"/>
      </w:pPr>
      <w:r>
        <w:t>Mott Detectors:</w:t>
      </w:r>
    </w:p>
    <w:p w:rsidR="00D70189" w:rsidRDefault="00D70189"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w:t>
      </w:r>
      <w:r w:rsidR="004F0E2A">
        <w:rPr>
          <w:lang w:val="en"/>
        </w:rPr>
        <w:t xml:space="preserve"> (from Eljen Technology)</w:t>
      </w:r>
      <w:r>
        <w:rPr>
          <w:lang w:val="en"/>
        </w:rPr>
        <w:t>.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2D0FFB" w:rsidRDefault="002D0FFB" w:rsidP="00F865CE">
      <w:pPr>
        <w:pStyle w:val="NoSpacing"/>
        <w:keepNext/>
        <w:jc w:val="center"/>
      </w:pPr>
    </w:p>
    <w:p w:rsidR="00F865CE" w:rsidRDefault="00F865CE" w:rsidP="002D0FFB">
      <w:pPr>
        <w:pStyle w:val="Caption"/>
        <w:jc w:val="center"/>
        <w:rPr>
          <w:lang w:val="en"/>
        </w:rPr>
      </w:pPr>
      <w:r>
        <w:t xml:space="preserve">Figure </w:t>
      </w:r>
      <w:fldSimple w:instr=" SEQ Figure \* ARABIC ">
        <w:r w:rsidR="004502B1">
          <w:rPr>
            <w:noProof/>
          </w:rPr>
          <w:t>1</w:t>
        </w:r>
      </w:fldSimple>
      <w:r>
        <w:t>: DE detector.</w:t>
      </w:r>
    </w:p>
    <w:p w:rsidR="00F865CE" w:rsidRDefault="00F865CE" w:rsidP="00F865CE">
      <w:pPr>
        <w:pStyle w:val="NoSpacing"/>
        <w:keepNext/>
        <w:jc w:val="center"/>
      </w:pPr>
      <w:r>
        <w:rPr>
          <w:noProof/>
        </w:rPr>
        <w:lastRenderedPageBreak/>
        <w:drawing>
          <wp:inline distT="0" distB="0" distL="0" distR="0">
            <wp:extent cx="4588805" cy="141922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rotWithShape="1">
                    <a:blip r:embed="rId7">
                      <a:extLst>
                        <a:ext uri="{28A0092B-C50C-407E-A947-70E740481C1C}">
                          <a14:useLocalDpi xmlns:a14="http://schemas.microsoft.com/office/drawing/2010/main" val="0"/>
                        </a:ext>
                      </a:extLst>
                    </a:blip>
                    <a:srcRect b="9733"/>
                    <a:stretch/>
                  </pic:blipFill>
                  <pic:spPr bwMode="auto">
                    <a:xfrm>
                      <a:off x="0" y="0"/>
                      <a:ext cx="4590288" cy="1419684"/>
                    </a:xfrm>
                    <a:prstGeom prst="rect">
                      <a:avLst/>
                    </a:prstGeom>
                    <a:ln>
                      <a:noFill/>
                    </a:ln>
                    <a:extLst>
                      <a:ext uri="{53640926-AAD7-44D8-BBD7-CCE9431645EC}">
                        <a14:shadowObscured xmlns:a14="http://schemas.microsoft.com/office/drawing/2010/main"/>
                      </a:ext>
                    </a:extLst>
                  </pic:spPr>
                </pic:pic>
              </a:graphicData>
            </a:graphic>
          </wp:inline>
        </w:drawing>
      </w:r>
    </w:p>
    <w:p w:rsidR="002D0FFB" w:rsidRDefault="002D0FFB" w:rsidP="00F865CE">
      <w:pPr>
        <w:pStyle w:val="NoSpacing"/>
        <w:keepNext/>
        <w:jc w:val="center"/>
      </w:pPr>
    </w:p>
    <w:p w:rsidR="00F865CE" w:rsidRDefault="00F865CE" w:rsidP="002D0FFB">
      <w:pPr>
        <w:pStyle w:val="Caption"/>
        <w:jc w:val="center"/>
        <w:rPr>
          <w:lang w:val="en"/>
        </w:rPr>
      </w:pPr>
      <w:r>
        <w:t xml:space="preserve">Figure </w:t>
      </w:r>
      <w:fldSimple w:instr=" SEQ Figure \* ARABIC ">
        <w:r w:rsidR="004502B1">
          <w:rPr>
            <w:noProof/>
          </w:rPr>
          <w:t>2</w:t>
        </w:r>
      </w:fldSimple>
      <w:r>
        <w:t>: E detector (be</w:t>
      </w:r>
      <w:r w:rsidR="003C312B">
        <w:t>fore wrapping it with black tape</w:t>
      </w:r>
      <w:r>
        <w:t>).</w:t>
      </w: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w:t>
      </w:r>
      <w:proofErr w:type="gramStart"/>
      <w:r>
        <w:rPr>
          <w:lang w:val="en"/>
        </w:rPr>
        <w:t>is designed</w:t>
      </w:r>
      <w:proofErr w:type="gramEnd"/>
      <w:r>
        <w:rPr>
          <w:lang w:val="en"/>
        </w:rPr>
        <w:t xml:space="preserve">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4502B1">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lastRenderedPageBreak/>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2D0FFB" w:rsidRDefault="002D0FFB" w:rsidP="00A911C1">
      <w:pPr>
        <w:pStyle w:val="NoSpacing"/>
        <w:keepNext/>
        <w:jc w:val="center"/>
      </w:pPr>
    </w:p>
    <w:p w:rsidR="00A911C1" w:rsidRDefault="00A911C1" w:rsidP="007B78FD">
      <w:pPr>
        <w:pStyle w:val="Caption"/>
        <w:jc w:val="center"/>
        <w:rPr>
          <w:lang w:val="en"/>
        </w:rPr>
      </w:pPr>
      <w:r>
        <w:t xml:space="preserve">Figure </w:t>
      </w:r>
      <w:fldSimple w:instr=" SEQ Figure \* ARABIC ">
        <w:r w:rsidR="004502B1">
          <w:rPr>
            <w:noProof/>
          </w:rPr>
          <w:t>4</w:t>
        </w:r>
      </w:fldSimple>
      <w:r>
        <w:t>: E and DE raw detector signals</w:t>
      </w:r>
      <w:r w:rsidR="00F12E42">
        <w:t>.</w:t>
      </w:r>
    </w:p>
    <w:p w:rsidR="00A911C1" w:rsidRDefault="00F865CE" w:rsidP="00A911C1">
      <w:pPr>
        <w:pStyle w:val="NoSpacing"/>
        <w:rPr>
          <w:lang w:val="en"/>
        </w:rPr>
      </w:pPr>
      <w:r>
        <w:rPr>
          <w:lang w:val="en"/>
        </w:rPr>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DC6512" w:rsidP="00A911C1">
      <w:pPr>
        <w:pStyle w:val="NoSpacing"/>
        <w:keepNext/>
        <w:spacing w:line="276" w:lineRule="auto"/>
        <w:jc w:val="center"/>
      </w:pPr>
      <w:r w:rsidRPr="00DC6512">
        <w:rPr>
          <w:noProof/>
        </w:rPr>
        <w:lastRenderedPageBreak/>
        <w:drawing>
          <wp:inline distT="0" distB="0" distL="0" distR="0">
            <wp:extent cx="5943600" cy="3469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9282"/>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4502B1">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t>events i</w:t>
      </w:r>
      <w:r>
        <w:t>s implemented using this module.</w:t>
      </w:r>
      <w:r w:rsidR="00463863">
        <w:t xml:space="preserve"> The timing veto signal</w:t>
      </w:r>
      <w:r w:rsidR="00DE5451">
        <w:t xml:space="preserve"> of a width of 12 ns </w:t>
      </w:r>
      <w:proofErr w:type="gramStart"/>
      <w:r w:rsidR="00DE5451">
        <w:t>is</w:t>
      </w:r>
      <w:r w:rsidR="00463863">
        <w:t xml:space="preserve"> generated</w:t>
      </w:r>
      <w:proofErr w:type="gramEnd"/>
      <w:r w:rsidR="00463863">
        <w:t xml:space="preserve"> from the 31 MHz </w:t>
      </w:r>
      <w:r w:rsidR="000C1C0D">
        <w:t>laser-timing</w:t>
      </w:r>
      <w:r w:rsidR="00463863">
        <w:t xml:space="preserve"> signal.</w:t>
      </w:r>
    </w:p>
    <w:p w:rsidR="007B1818" w:rsidRDefault="007B1818" w:rsidP="00A911C1">
      <w:pPr>
        <w:pStyle w:val="NoSpacing"/>
      </w:pPr>
    </w:p>
    <w:p w:rsidR="00A911C1" w:rsidRDefault="00A911C1" w:rsidP="00A911C1">
      <w:pPr>
        <w:pStyle w:val="NoSpacing"/>
      </w:pPr>
    </w:p>
    <w:p w:rsidR="00D70189" w:rsidRDefault="00D70189" w:rsidP="00D70189">
      <w:pPr>
        <w:pStyle w:val="Heading2"/>
      </w:pPr>
      <w:r>
        <w:t>Mott Data Acquisition</w:t>
      </w:r>
      <w:r w:rsidR="005E6662">
        <w:t xml:space="preserve"> System</w:t>
      </w:r>
      <w:r>
        <w:t>:</w:t>
      </w:r>
    </w:p>
    <w:p w:rsidR="00D70189" w:rsidRDefault="00D70189"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Figure 6: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t xml:space="preserve">The FADC is a 250 MS/s (Samples/second) 12-bit ADC that is used to sample the detector signals similar to a digital oscilloscope. It has 16 channels input. The eight channels used for the Mott detectors PMT signals have -500 mV full-range. Figure 7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lastRenderedPageBreak/>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t xml:space="preserve">The TDC has a full scale of 134 ns and a bin resolution of 34 </w:t>
      </w:r>
      <w:proofErr w:type="spellStart"/>
      <w:r>
        <w:rPr>
          <w:lang w:val="en"/>
        </w:rPr>
        <w:t>ps</w:t>
      </w:r>
      <w:proofErr w:type="spellEnd"/>
      <w:r>
        <w:rPr>
          <w:lang w:val="en"/>
        </w:rPr>
        <w:t>/channel.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w:t>
      </w:r>
      <w:r>
        <w:rPr>
          <w:lang w:val="en"/>
        </w:rPr>
        <w:lastRenderedPageBreak/>
        <w:t xml:space="preserve">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3">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 xml:space="preserve">Two Struck SIS3801 scalers are part of the DAQ. The first scaler S1 is gated by one of the helicity signals (T_Settle)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(VtoF)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riggers used to calculate the DAQ dead</w:t>
      </w:r>
      <w:r w:rsidR="00176232">
        <w:rPr>
          <w:lang w:val="en"/>
        </w:rPr>
        <w:t xml:space="preserve"> </w:t>
      </w:r>
      <w:r w:rsidR="00F64429">
        <w:rPr>
          <w:lang w:val="en"/>
        </w:rPr>
        <w:t xml:space="preserve">time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from the BCM VtoF readout in this scaler.</w:t>
      </w:r>
      <w:r w:rsidR="00F64429">
        <w:rPr>
          <w:lang w:val="en"/>
        </w:rPr>
        <w:t xml:space="preserve"> </w:t>
      </w:r>
      <w:r w:rsidR="003646AD">
        <w:rPr>
          <w:lang w:val="en"/>
        </w:rPr>
        <w:t xml:space="preserve">Data from both scalers </w:t>
      </w:r>
      <w:proofErr w:type="gramStart"/>
      <w:r w:rsidR="003646AD">
        <w:rPr>
          <w:lang w:val="en"/>
        </w:rPr>
        <w:t>are always written to EPICS variables and archived even when the Mott DAQ is not running</w:t>
      </w:r>
      <w:r w:rsidR="0031365B">
        <w:rPr>
          <w:lang w:val="en"/>
        </w:rPr>
        <w:t xml:space="preserve"> (albeit </w:t>
      </w:r>
      <w:r w:rsidR="00F12E42">
        <w:rPr>
          <w:lang w:val="en"/>
        </w:rPr>
        <w:t>S2 only counts when the DAQ is running)</w:t>
      </w:r>
      <w:proofErr w:type="gramEnd"/>
      <w:r w:rsidR="003646AD">
        <w:rPr>
          <w:lang w:val="en"/>
        </w:rPr>
        <w:t xml:space="preserve">. </w:t>
      </w:r>
    </w:p>
    <w:p w:rsidR="007B1818" w:rsidRDefault="007B1818" w:rsidP="00E56B52">
      <w:pPr>
        <w:pStyle w:val="NoSpacing"/>
        <w:rPr>
          <w:lang w:val="en"/>
        </w:rPr>
      </w:pPr>
    </w:p>
    <w:p w:rsidR="004B5F0D" w:rsidRDefault="004B5F0D" w:rsidP="00E56B52">
      <w:pPr>
        <w:pStyle w:val="NoSpacing"/>
        <w:rPr>
          <w:lang w:val="en"/>
        </w:rPr>
      </w:pPr>
    </w:p>
    <w:p w:rsidR="005E6662" w:rsidRDefault="005E6662" w:rsidP="005E6662">
      <w:pPr>
        <w:pStyle w:val="Heading2"/>
        <w:rPr>
          <w:lang w:val="en"/>
        </w:rPr>
      </w:pPr>
      <w:r>
        <w:rPr>
          <w:lang w:val="en"/>
        </w:rPr>
        <w:t>Helicity Signals:</w:t>
      </w:r>
    </w:p>
    <w:p w:rsidR="005E6662" w:rsidRDefault="005E6662"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The board generates a 0.5 ms “T_Settle” si</w:t>
      </w:r>
      <w:r w:rsidR="00917EAA">
        <w:rPr>
          <w:lang w:val="en"/>
        </w:rPr>
        <w:t>gnal to indicate the time</w:t>
      </w:r>
      <w:r w:rsidR="00787E9B">
        <w:rPr>
          <w:lang w:val="en"/>
        </w:rPr>
        <w:t xml:space="preserve"> when the HV on Pockels Cell changes. This signal goes to zero for 33.33 ms time period “T_Stable”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 xml:space="preserve">The </w:t>
      </w:r>
      <w:r w:rsidR="003C4466">
        <w:rPr>
          <w:lang w:val="en"/>
        </w:rPr>
        <w:lastRenderedPageBreak/>
        <w:t>helicity signals are plugged in the FADC Channels 13</w:t>
      </w:r>
      <w:r w:rsidR="00E7307A">
        <w:rPr>
          <w:lang w:val="en"/>
        </w:rPr>
        <w:t xml:space="preserve">-16 </w:t>
      </w:r>
      <w:r w:rsidR="003E7FC3">
        <w:rPr>
          <w:lang w:val="en"/>
        </w:rPr>
        <w:t>with -1 V full range</w:t>
      </w:r>
      <w:r w:rsidR="00657732">
        <w:rPr>
          <w:lang w:val="en"/>
        </w:rPr>
        <w:t xml:space="preserve"> </w:t>
      </w:r>
      <w:r w:rsidR="00264D6F">
        <w:rPr>
          <w:lang w:val="en"/>
        </w:rPr>
        <w:t xml:space="preserve">and are used in </w:t>
      </w:r>
      <w:r w:rsidR="00180E80">
        <w:rPr>
          <w:lang w:val="en"/>
        </w:rPr>
        <w:t>Mott asymmetry</w:t>
      </w:r>
      <w:r w:rsidR="00264D6F">
        <w:rPr>
          <w:lang w:val="en"/>
        </w:rPr>
        <w:t xml:space="preserve"> calculations</w:t>
      </w:r>
      <w:r w:rsidR="00180E80">
        <w:rPr>
          <w:lang w:val="en"/>
        </w:rPr>
        <w:t xml:space="preserve">.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5E6662" w:rsidRDefault="005E6662" w:rsidP="00E56B52">
      <w:pPr>
        <w:pStyle w:val="NoSpacing"/>
      </w:pPr>
    </w:p>
    <w:p w:rsidR="005E6662" w:rsidRDefault="005E6662" w:rsidP="005E6662">
      <w:pPr>
        <w:pStyle w:val="Heading2"/>
      </w:pPr>
      <w:r>
        <w:t>Data Collection and Dead Time:</w:t>
      </w:r>
    </w:p>
    <w:p w:rsidR="005E6662" w:rsidRDefault="005E6662" w:rsidP="00E56B52">
      <w:pPr>
        <w:pStyle w:val="NoSpacing"/>
      </w:pP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The DAQ collects Mott events at a rate of about 2 kHz with 15% dead</w:t>
      </w:r>
      <w:r w:rsidR="00176232">
        <w:t xml:space="preserve"> </w:t>
      </w:r>
      <w:r w:rsidR="00DC0E5C">
        <w:t>time. The dead</w:t>
      </w:r>
      <w:r w:rsidR="00176232">
        <w:t xml:space="preserve"> </w:t>
      </w:r>
      <w:r w:rsidR="00DC0E5C">
        <w:t>time</w:t>
      </w:r>
      <w:r w:rsidR="00C05656">
        <w:t xml:space="preserve"> is dominated by the readout of FADC (100 µs, event-by-event readout – no blocks), TD</w:t>
      </w:r>
      <w:r w:rsidR="00264D6F">
        <w:t>C (16 µs) and S1 and S2 (32 µs)</w:t>
      </w:r>
      <w:r>
        <w:t xml:space="preserve">. </w:t>
      </w:r>
      <w:r w:rsidR="00C31ECF">
        <w:t>A typ</w:t>
      </w:r>
      <w:r w:rsidR="0060297C">
        <w:t>ic</w:t>
      </w:r>
      <w:r w:rsidR="00264D6F">
        <w:t xml:space="preserve">al </w:t>
      </w:r>
      <w:r w:rsidR="00176232">
        <w:t xml:space="preserve">CODA </w:t>
      </w:r>
      <w:r w:rsidR="00264D6F">
        <w:t>data file of a 5-minute run has about 0.5 M events and occupies about 1.1</w:t>
      </w:r>
      <w:r w:rsidR="0060297C">
        <w:t xml:space="preserve"> G</w:t>
      </w:r>
      <w:r w:rsidR="00C31ECF">
        <w:t>B of disk space</w:t>
      </w:r>
      <w:r w:rsidR="00176232">
        <w:t xml:space="preserve"> (each Mott event is about 2.2 kB)</w:t>
      </w:r>
      <w:r w:rsidR="00C31ECF">
        <w:t xml:space="preserv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0D7B"/>
    <w:rsid w:val="000865A6"/>
    <w:rsid w:val="00097D37"/>
    <w:rsid w:val="000B34CF"/>
    <w:rsid w:val="000B4779"/>
    <w:rsid w:val="000C1C0D"/>
    <w:rsid w:val="000C52BF"/>
    <w:rsid w:val="000E5225"/>
    <w:rsid w:val="000E574F"/>
    <w:rsid w:val="000E624A"/>
    <w:rsid w:val="000F1FD2"/>
    <w:rsid w:val="000F29DB"/>
    <w:rsid w:val="000F2BA0"/>
    <w:rsid w:val="000F2EC9"/>
    <w:rsid w:val="00104E94"/>
    <w:rsid w:val="00113F2F"/>
    <w:rsid w:val="001318F3"/>
    <w:rsid w:val="00150D20"/>
    <w:rsid w:val="001620B1"/>
    <w:rsid w:val="00166FBF"/>
    <w:rsid w:val="00171E97"/>
    <w:rsid w:val="00176232"/>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64D6F"/>
    <w:rsid w:val="00282607"/>
    <w:rsid w:val="002858B9"/>
    <w:rsid w:val="002D0FFB"/>
    <w:rsid w:val="002D4EEE"/>
    <w:rsid w:val="002D5AB1"/>
    <w:rsid w:val="002E086E"/>
    <w:rsid w:val="002E2E09"/>
    <w:rsid w:val="002F13DA"/>
    <w:rsid w:val="002F2BE2"/>
    <w:rsid w:val="00305138"/>
    <w:rsid w:val="0031365B"/>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502B1"/>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0E2A"/>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662"/>
    <w:rsid w:val="005E6888"/>
    <w:rsid w:val="005F3956"/>
    <w:rsid w:val="005F4C36"/>
    <w:rsid w:val="0060297C"/>
    <w:rsid w:val="0064229D"/>
    <w:rsid w:val="00646BC2"/>
    <w:rsid w:val="0065158A"/>
    <w:rsid w:val="00651E9F"/>
    <w:rsid w:val="00657732"/>
    <w:rsid w:val="00657A34"/>
    <w:rsid w:val="00661196"/>
    <w:rsid w:val="00676580"/>
    <w:rsid w:val="00677B82"/>
    <w:rsid w:val="006942BC"/>
    <w:rsid w:val="006A236A"/>
    <w:rsid w:val="006A2ECC"/>
    <w:rsid w:val="006A4924"/>
    <w:rsid w:val="006A7B6D"/>
    <w:rsid w:val="006B4D10"/>
    <w:rsid w:val="006B5252"/>
    <w:rsid w:val="006E0FD4"/>
    <w:rsid w:val="006E442B"/>
    <w:rsid w:val="006E5571"/>
    <w:rsid w:val="007063D9"/>
    <w:rsid w:val="007114F9"/>
    <w:rsid w:val="00720900"/>
    <w:rsid w:val="0072233C"/>
    <w:rsid w:val="007367F0"/>
    <w:rsid w:val="007464E2"/>
    <w:rsid w:val="0076336E"/>
    <w:rsid w:val="00787E9B"/>
    <w:rsid w:val="007B0880"/>
    <w:rsid w:val="007B154A"/>
    <w:rsid w:val="007B1818"/>
    <w:rsid w:val="007B3D32"/>
    <w:rsid w:val="007B78FD"/>
    <w:rsid w:val="007C0CB7"/>
    <w:rsid w:val="007C50BB"/>
    <w:rsid w:val="007F2A12"/>
    <w:rsid w:val="007F7FD7"/>
    <w:rsid w:val="00833EA3"/>
    <w:rsid w:val="0084079D"/>
    <w:rsid w:val="00843DCC"/>
    <w:rsid w:val="00845652"/>
    <w:rsid w:val="00851290"/>
    <w:rsid w:val="00852CA7"/>
    <w:rsid w:val="00855D52"/>
    <w:rsid w:val="0086407B"/>
    <w:rsid w:val="008641FB"/>
    <w:rsid w:val="008756DF"/>
    <w:rsid w:val="00877225"/>
    <w:rsid w:val="0089423E"/>
    <w:rsid w:val="008A282B"/>
    <w:rsid w:val="008C0CE3"/>
    <w:rsid w:val="008E3B81"/>
    <w:rsid w:val="008F708C"/>
    <w:rsid w:val="00903CCE"/>
    <w:rsid w:val="00904A5F"/>
    <w:rsid w:val="00917EAA"/>
    <w:rsid w:val="00920258"/>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605AA"/>
    <w:rsid w:val="00A70156"/>
    <w:rsid w:val="00A70533"/>
    <w:rsid w:val="00A709AB"/>
    <w:rsid w:val="00A7104A"/>
    <w:rsid w:val="00A911C1"/>
    <w:rsid w:val="00A95356"/>
    <w:rsid w:val="00AA3267"/>
    <w:rsid w:val="00AB4DBD"/>
    <w:rsid w:val="00AC1682"/>
    <w:rsid w:val="00AC237A"/>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BE5E12"/>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511C8"/>
    <w:rsid w:val="00D66A5E"/>
    <w:rsid w:val="00D70189"/>
    <w:rsid w:val="00D70CA6"/>
    <w:rsid w:val="00D74A09"/>
    <w:rsid w:val="00D75694"/>
    <w:rsid w:val="00D87E08"/>
    <w:rsid w:val="00DC0E5C"/>
    <w:rsid w:val="00DC6512"/>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245"/>
    <w:rsid w:val="00EB3AF7"/>
    <w:rsid w:val="00EB6280"/>
    <w:rsid w:val="00EC199A"/>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994B5"/>
  <w15:docId w15:val="{CF680A26-3DC9-46DF-B4E6-31B282FF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00DD6-C6EA-4A30-82E8-1413F384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E435E4A7</Template>
  <TotalTime>117</TotalTime>
  <Pages>8</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51</cp:revision>
  <cp:lastPrinted>2017-08-09T20:04:00Z</cp:lastPrinted>
  <dcterms:created xsi:type="dcterms:W3CDTF">2017-06-02T16:54:00Z</dcterms:created>
  <dcterms:modified xsi:type="dcterms:W3CDTF">2017-08-09T20:05:00Z</dcterms:modified>
</cp:coreProperties>
</file>