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C1E71" w14:textId="7E889C9B" w:rsidR="003627DB" w:rsidRDefault="00184B5C" w:rsidP="003627DB">
      <w:pPr>
        <w:pStyle w:val="Title"/>
        <w:jc w:val="center"/>
        <w:rPr>
          <w:color w:val="2F5496" w:themeColor="accent1" w:themeShade="BF"/>
          <w:sz w:val="48"/>
          <w:szCs w:val="48"/>
        </w:rPr>
      </w:pPr>
      <w:bookmarkStart w:id="0" w:name="_GoBack"/>
      <w:bookmarkEnd w:id="0"/>
      <w:r w:rsidRPr="00987E46">
        <w:rPr>
          <w:color w:val="2F5496" w:themeColor="accent1" w:themeShade="BF"/>
          <w:sz w:val="48"/>
          <w:szCs w:val="48"/>
        </w:rPr>
        <w:t xml:space="preserve">MOLLER </w:t>
      </w:r>
      <w:r w:rsidR="00D1541F" w:rsidRPr="00987E46">
        <w:rPr>
          <w:color w:val="2F5496" w:themeColor="accent1" w:themeShade="BF"/>
          <w:sz w:val="48"/>
          <w:szCs w:val="48"/>
        </w:rPr>
        <w:t xml:space="preserve">Helicity </w:t>
      </w:r>
      <w:r w:rsidR="003C61D5" w:rsidRPr="00987E46">
        <w:rPr>
          <w:color w:val="2F5496" w:themeColor="accent1" w:themeShade="BF"/>
          <w:sz w:val="48"/>
          <w:szCs w:val="48"/>
        </w:rPr>
        <w:t>Magnets Upgrade</w:t>
      </w:r>
      <w:r w:rsidR="003627DB">
        <w:rPr>
          <w:color w:val="2F5496" w:themeColor="accent1" w:themeShade="BF"/>
          <w:sz w:val="48"/>
          <w:szCs w:val="48"/>
        </w:rPr>
        <w:t xml:space="preserve"> –</w:t>
      </w:r>
    </w:p>
    <w:p w14:paraId="11000FCA" w14:textId="3AD18B5C" w:rsidR="003627DB" w:rsidRPr="003627DB" w:rsidRDefault="003627DB" w:rsidP="003627DB">
      <w:pPr>
        <w:pStyle w:val="Title"/>
        <w:jc w:val="center"/>
        <w:rPr>
          <w:color w:val="2F5496" w:themeColor="accent1" w:themeShade="BF"/>
          <w:sz w:val="48"/>
          <w:szCs w:val="48"/>
        </w:rPr>
      </w:pPr>
      <w:r>
        <w:rPr>
          <w:color w:val="2F5496" w:themeColor="accent1" w:themeShade="BF"/>
          <w:sz w:val="48"/>
          <w:szCs w:val="48"/>
        </w:rPr>
        <w:t>Requirement Document</w:t>
      </w:r>
    </w:p>
    <w:p w14:paraId="6BB6AF7E" w14:textId="77777777" w:rsidR="00C61EE5" w:rsidRDefault="00C61EE5" w:rsidP="00C61EE5">
      <w:pPr>
        <w:pStyle w:val="Default"/>
        <w:jc w:val="center"/>
        <w:rPr>
          <w:sz w:val="22"/>
          <w:szCs w:val="22"/>
        </w:rPr>
      </w:pPr>
    </w:p>
    <w:p w14:paraId="3339F34B" w14:textId="5288D45F" w:rsidR="00C61EE5" w:rsidRPr="00CA0272" w:rsidRDefault="006351A8" w:rsidP="00C61EE5">
      <w:pPr>
        <w:pStyle w:val="Default"/>
        <w:jc w:val="center"/>
        <w:rPr>
          <w:sz w:val="28"/>
          <w:szCs w:val="28"/>
        </w:rPr>
      </w:pPr>
      <w:r w:rsidRPr="00CA0272">
        <w:rPr>
          <w:sz w:val="28"/>
          <w:szCs w:val="28"/>
        </w:rPr>
        <w:t xml:space="preserve">Joe </w:t>
      </w:r>
      <w:proofErr w:type="spellStart"/>
      <w:r w:rsidRPr="00CA0272">
        <w:rPr>
          <w:sz w:val="28"/>
          <w:szCs w:val="28"/>
        </w:rPr>
        <w:t>Grames</w:t>
      </w:r>
      <w:proofErr w:type="spellEnd"/>
      <w:r w:rsidRPr="00CA0272">
        <w:rPr>
          <w:sz w:val="28"/>
          <w:szCs w:val="28"/>
        </w:rPr>
        <w:t xml:space="preserve">, </w:t>
      </w:r>
      <w:r w:rsidR="00561B80">
        <w:rPr>
          <w:sz w:val="28"/>
          <w:szCs w:val="28"/>
        </w:rPr>
        <w:t xml:space="preserve">Paul King, </w:t>
      </w:r>
      <w:r w:rsidR="000E255E" w:rsidRPr="00CA0272">
        <w:rPr>
          <w:sz w:val="28"/>
          <w:szCs w:val="28"/>
        </w:rPr>
        <w:t xml:space="preserve">Caryn </w:t>
      </w:r>
      <w:proofErr w:type="spellStart"/>
      <w:r w:rsidR="000E255E" w:rsidRPr="00CA0272">
        <w:rPr>
          <w:sz w:val="28"/>
          <w:szCs w:val="28"/>
        </w:rPr>
        <w:t>Palatchi</w:t>
      </w:r>
      <w:proofErr w:type="spellEnd"/>
      <w:r w:rsidR="000E255E" w:rsidRPr="00CA0272">
        <w:rPr>
          <w:sz w:val="28"/>
          <w:szCs w:val="28"/>
        </w:rPr>
        <w:t xml:space="preserve">, </w:t>
      </w:r>
      <w:r w:rsidR="00C61EE5" w:rsidRPr="00CA0272">
        <w:rPr>
          <w:sz w:val="28"/>
          <w:szCs w:val="28"/>
        </w:rPr>
        <w:t xml:space="preserve">Kent </w:t>
      </w:r>
      <w:proofErr w:type="spellStart"/>
      <w:r w:rsidR="00C61EE5" w:rsidRPr="00CA0272">
        <w:rPr>
          <w:sz w:val="28"/>
          <w:szCs w:val="28"/>
        </w:rPr>
        <w:t>Paschke</w:t>
      </w:r>
      <w:proofErr w:type="spellEnd"/>
      <w:r w:rsidR="00C61EE5" w:rsidRPr="00CA0272">
        <w:rPr>
          <w:sz w:val="28"/>
          <w:szCs w:val="28"/>
        </w:rPr>
        <w:t>, Riad Suleiman</w:t>
      </w:r>
    </w:p>
    <w:p w14:paraId="5C3F33C6" w14:textId="77777777" w:rsidR="00610F82" w:rsidRPr="00CA0272" w:rsidRDefault="00610F82" w:rsidP="00C61EE5">
      <w:pPr>
        <w:pStyle w:val="Default"/>
        <w:jc w:val="center"/>
      </w:pPr>
    </w:p>
    <w:p w14:paraId="257464C5" w14:textId="00F52F24" w:rsidR="0081660C" w:rsidRPr="00CA0272" w:rsidRDefault="00C92BC8" w:rsidP="0081660C">
      <w:pPr>
        <w:jc w:val="center"/>
        <w:rPr>
          <w:sz w:val="24"/>
          <w:szCs w:val="24"/>
        </w:rPr>
      </w:pPr>
      <w:r w:rsidRPr="00CA0272">
        <w:rPr>
          <w:sz w:val="24"/>
          <w:szCs w:val="24"/>
        </w:rPr>
        <w:fldChar w:fldCharType="begin"/>
      </w:r>
      <w:r w:rsidRPr="00CA0272">
        <w:rPr>
          <w:sz w:val="24"/>
          <w:szCs w:val="24"/>
        </w:rPr>
        <w:instrText xml:space="preserve"> DATE \@ "MMMM d, yyyy" </w:instrText>
      </w:r>
      <w:r w:rsidRPr="00CA0272">
        <w:rPr>
          <w:sz w:val="24"/>
          <w:szCs w:val="24"/>
        </w:rPr>
        <w:fldChar w:fldCharType="separate"/>
      </w:r>
      <w:r w:rsidR="00936219">
        <w:rPr>
          <w:noProof/>
          <w:sz w:val="24"/>
          <w:szCs w:val="24"/>
        </w:rPr>
        <w:t>November 25, 2022</w:t>
      </w:r>
      <w:r w:rsidRPr="00CA0272">
        <w:rPr>
          <w:sz w:val="24"/>
          <w:szCs w:val="24"/>
        </w:rPr>
        <w:fldChar w:fldCharType="end"/>
      </w:r>
    </w:p>
    <w:p w14:paraId="40360FD5" w14:textId="375AFE8B" w:rsidR="00F92FA4" w:rsidRPr="00F92FA4" w:rsidRDefault="0081660C" w:rsidP="00F92FA4">
      <w:pPr>
        <w:rPr>
          <w:sz w:val="24"/>
          <w:szCs w:val="24"/>
        </w:rPr>
      </w:pPr>
      <w:r w:rsidRPr="00610F82">
        <w:rPr>
          <w:sz w:val="24"/>
          <w:szCs w:val="24"/>
        </w:rPr>
        <w:t>The MOLLER experiment anticipates making use of corrector magnets installed in the low energy injector region, referred to as “Helicity Magnets”.  There should be two magnets for each dimension (x, y), physically separated by &gt;1</w:t>
      </w:r>
      <w:r w:rsidR="00F777A8">
        <w:rPr>
          <w:sz w:val="24"/>
          <w:szCs w:val="24"/>
        </w:rPr>
        <w:t xml:space="preserve"> </w:t>
      </w:r>
      <w:r w:rsidRPr="00610F82">
        <w:rPr>
          <w:sz w:val="24"/>
          <w:szCs w:val="24"/>
        </w:rPr>
        <w:t xml:space="preserve">m and independently controlled to allow for independent control of beam angle and position. This system should be capable of use for a couple of different purposes. The primary purpose is helicity-correlated feedback correction. For this, the magnets should deflect the beam synchronous with the real-time helicity of the electron beam. This may be used for a real-time feedback (similar to the charge feedback performed with the </w:t>
      </w:r>
      <w:proofErr w:type="spellStart"/>
      <w:r w:rsidRPr="00610F82">
        <w:rPr>
          <w:sz w:val="24"/>
          <w:szCs w:val="24"/>
        </w:rPr>
        <w:t>Pockels</w:t>
      </w:r>
      <w:proofErr w:type="spellEnd"/>
      <w:r w:rsidRPr="00610F82">
        <w:rPr>
          <w:sz w:val="24"/>
          <w:szCs w:val="24"/>
        </w:rPr>
        <w:t xml:space="preserve"> cell voltage), with helicity-dependent corrections updated on a slow (few minute - few hour) time scale.  The system will also need to support a calibration mode, creating a much larger modulation of the beam which will be measurable in the experimental hall in a reasonable amount of time. </w:t>
      </w:r>
      <w:r w:rsidR="00AB3A9E">
        <w:rPr>
          <w:sz w:val="24"/>
          <w:szCs w:val="24"/>
        </w:rPr>
        <w:t xml:space="preserve">The calibration mode can be used to measure the adiabatic damping in </w:t>
      </w:r>
      <w:r w:rsidR="00F777A8">
        <w:rPr>
          <w:sz w:val="24"/>
          <w:szCs w:val="24"/>
        </w:rPr>
        <w:t>injector and</w:t>
      </w:r>
      <w:r w:rsidR="00393525">
        <w:rPr>
          <w:sz w:val="24"/>
          <w:szCs w:val="24"/>
        </w:rPr>
        <w:t xml:space="preserve"> Hall A</w:t>
      </w:r>
      <w:r w:rsidR="00AB3A9E">
        <w:rPr>
          <w:sz w:val="24"/>
          <w:szCs w:val="24"/>
        </w:rPr>
        <w:t>.</w:t>
      </w:r>
    </w:p>
    <w:p w14:paraId="08825A8D" w14:textId="57A06B02" w:rsidR="0081660C" w:rsidRDefault="00084FAC" w:rsidP="00084FAC">
      <w:pPr>
        <w:pStyle w:val="Heading1"/>
      </w:pPr>
      <w:r w:rsidRPr="00084FAC">
        <w:t>Functional requirements for Helicity Magnet Control</w:t>
      </w:r>
      <w:r>
        <w:t>:</w:t>
      </w:r>
    </w:p>
    <w:p w14:paraId="28FB4239" w14:textId="77777777" w:rsidR="00084FAC" w:rsidRPr="00084FAC" w:rsidRDefault="00084FAC" w:rsidP="00084FAC"/>
    <w:p w14:paraId="7A2422BC" w14:textId="7A749C8D" w:rsidR="0081660C" w:rsidRPr="00610F82" w:rsidRDefault="0081660C" w:rsidP="0081660C">
      <w:pPr>
        <w:pStyle w:val="ListParagraph"/>
        <w:numPr>
          <w:ilvl w:val="0"/>
          <w:numId w:val="10"/>
        </w:numPr>
        <w:rPr>
          <w:sz w:val="24"/>
          <w:szCs w:val="24"/>
        </w:rPr>
      </w:pPr>
      <w:r w:rsidRPr="00610F82">
        <w:rPr>
          <w:sz w:val="24"/>
          <w:szCs w:val="24"/>
        </w:rPr>
        <w:t xml:space="preserve">Disabled state: </w:t>
      </w:r>
      <w:r w:rsidR="00BE3663">
        <w:rPr>
          <w:sz w:val="24"/>
          <w:szCs w:val="24"/>
        </w:rPr>
        <w:t>T</w:t>
      </w:r>
      <w:r w:rsidRPr="00610F82">
        <w:rPr>
          <w:sz w:val="24"/>
          <w:szCs w:val="24"/>
        </w:rPr>
        <w:t>he magnets should have a “disabled” state in which the controllers</w:t>
      </w:r>
      <w:r w:rsidR="00E943B4">
        <w:rPr>
          <w:sz w:val="24"/>
          <w:szCs w:val="24"/>
        </w:rPr>
        <w:t xml:space="preserve"> </w:t>
      </w:r>
      <w:r w:rsidRPr="00610F82">
        <w:rPr>
          <w:sz w:val="24"/>
          <w:szCs w:val="24"/>
        </w:rPr>
        <w:t>do not process the real-time helicity signal (or, process only in an entirely electrically isolated system).  In this state, the magnets should be unpowered and, preferably, terminated in a way that minimizes noise due to electronic pickup near the kHz frequency scale</w:t>
      </w:r>
      <w:r w:rsidR="001516B1">
        <w:rPr>
          <w:sz w:val="24"/>
          <w:szCs w:val="24"/>
        </w:rPr>
        <w:t xml:space="preserve">. One way to achieve this is </w:t>
      </w:r>
      <w:r w:rsidR="003627DB">
        <w:rPr>
          <w:sz w:val="24"/>
          <w:szCs w:val="24"/>
        </w:rPr>
        <w:t>to divert</w:t>
      </w:r>
      <w:r w:rsidR="00200FEB">
        <w:rPr>
          <w:sz w:val="24"/>
          <w:szCs w:val="24"/>
        </w:rPr>
        <w:t xml:space="preserve"> the output to a resistor.</w:t>
      </w:r>
    </w:p>
    <w:p w14:paraId="57558B98" w14:textId="2626EE3D" w:rsidR="0081660C" w:rsidRPr="00610F82" w:rsidRDefault="0081660C" w:rsidP="0081660C">
      <w:pPr>
        <w:pStyle w:val="ListParagraph"/>
        <w:numPr>
          <w:ilvl w:val="0"/>
          <w:numId w:val="10"/>
        </w:numPr>
        <w:rPr>
          <w:sz w:val="24"/>
          <w:szCs w:val="24"/>
        </w:rPr>
      </w:pPr>
      <w:r w:rsidRPr="00610F82">
        <w:rPr>
          <w:sz w:val="24"/>
          <w:szCs w:val="24"/>
        </w:rPr>
        <w:t xml:space="preserve">Transition speed: </w:t>
      </w:r>
      <w:r w:rsidR="00BE3663">
        <w:rPr>
          <w:sz w:val="24"/>
          <w:szCs w:val="24"/>
        </w:rPr>
        <w:t>T</w:t>
      </w:r>
      <w:r w:rsidRPr="00610F82">
        <w:rPr>
          <w:sz w:val="24"/>
          <w:szCs w:val="24"/>
        </w:rPr>
        <w:t xml:space="preserve">he applied beamline magnetic field should be stable within 5% within 10 </w:t>
      </w:r>
      <w:proofErr w:type="spellStart"/>
      <w:r w:rsidRPr="00610F82">
        <w:rPr>
          <w:sz w:val="24"/>
          <w:szCs w:val="24"/>
        </w:rPr>
        <w:t>μsec</w:t>
      </w:r>
      <w:proofErr w:type="spellEnd"/>
      <w:r w:rsidRPr="00610F82">
        <w:rPr>
          <w:sz w:val="24"/>
          <w:szCs w:val="24"/>
        </w:rPr>
        <w:t xml:space="preserve"> of the start of a new helicity state, and within 2% within 30 </w:t>
      </w:r>
      <w:proofErr w:type="spellStart"/>
      <w:r w:rsidRPr="00610F82">
        <w:rPr>
          <w:sz w:val="24"/>
          <w:szCs w:val="24"/>
        </w:rPr>
        <w:t>μsec</w:t>
      </w:r>
      <w:proofErr w:type="spellEnd"/>
      <w:r w:rsidRPr="00610F82">
        <w:rPr>
          <w:sz w:val="24"/>
          <w:szCs w:val="24"/>
        </w:rPr>
        <w:t xml:space="preserve">, and remain within that range through the end of each helicity state.  </w:t>
      </w:r>
    </w:p>
    <w:p w14:paraId="07D92575" w14:textId="79B75929" w:rsidR="0081660C" w:rsidRPr="00610F82" w:rsidRDefault="0081660C" w:rsidP="0081660C">
      <w:pPr>
        <w:pStyle w:val="ListParagraph"/>
        <w:numPr>
          <w:ilvl w:val="0"/>
          <w:numId w:val="10"/>
        </w:numPr>
        <w:rPr>
          <w:sz w:val="24"/>
          <w:szCs w:val="24"/>
        </w:rPr>
      </w:pPr>
      <w:r w:rsidRPr="00610F82">
        <w:rPr>
          <w:sz w:val="24"/>
          <w:szCs w:val="24"/>
        </w:rPr>
        <w:t xml:space="preserve">Differential control: </w:t>
      </w:r>
      <w:r w:rsidR="00BE3663">
        <w:rPr>
          <w:sz w:val="24"/>
          <w:szCs w:val="24"/>
        </w:rPr>
        <w:t>O</w:t>
      </w:r>
      <w:r w:rsidRPr="00610F82">
        <w:rPr>
          <w:sz w:val="24"/>
          <w:szCs w:val="24"/>
        </w:rPr>
        <w:t>nly a single control parameter is needed: the difference between the two helicity states.  The magnet setpoints between the two states should then be +/- half of this difference, or else zero for one state and the full value of the difference for the other</w:t>
      </w:r>
      <w:r w:rsidR="00BE3663">
        <w:rPr>
          <w:sz w:val="24"/>
          <w:szCs w:val="24"/>
        </w:rPr>
        <w:t xml:space="preserve"> state.</w:t>
      </w:r>
    </w:p>
    <w:p w14:paraId="307EA7D0" w14:textId="1C890A47" w:rsidR="0081660C" w:rsidRPr="00610F82" w:rsidRDefault="0081660C" w:rsidP="0081660C">
      <w:pPr>
        <w:pStyle w:val="ListParagraph"/>
        <w:numPr>
          <w:ilvl w:val="0"/>
          <w:numId w:val="10"/>
        </w:numPr>
        <w:rPr>
          <w:sz w:val="24"/>
          <w:szCs w:val="24"/>
        </w:rPr>
      </w:pPr>
      <w:r w:rsidRPr="00610F82">
        <w:rPr>
          <w:sz w:val="24"/>
          <w:szCs w:val="24"/>
        </w:rPr>
        <w:t xml:space="preserve">Real-time helicity: </w:t>
      </w:r>
      <w:r w:rsidR="00BE3663">
        <w:rPr>
          <w:sz w:val="24"/>
          <w:szCs w:val="24"/>
        </w:rPr>
        <w:t>T</w:t>
      </w:r>
      <w:r w:rsidRPr="00610F82">
        <w:rPr>
          <w:sz w:val="24"/>
          <w:szCs w:val="24"/>
        </w:rPr>
        <w:t xml:space="preserve">he magnets should be controlled between two set points using the real-time helicity signal. </w:t>
      </w:r>
    </w:p>
    <w:p w14:paraId="05F893C8" w14:textId="76311E4F" w:rsidR="0081660C" w:rsidRPr="00610F82" w:rsidRDefault="0081660C" w:rsidP="0081660C">
      <w:pPr>
        <w:pStyle w:val="ListParagraph"/>
        <w:numPr>
          <w:ilvl w:val="0"/>
          <w:numId w:val="10"/>
        </w:numPr>
        <w:rPr>
          <w:sz w:val="24"/>
          <w:szCs w:val="24"/>
        </w:rPr>
      </w:pPr>
      <w:r w:rsidRPr="00610F82">
        <w:rPr>
          <w:sz w:val="24"/>
          <w:szCs w:val="24"/>
        </w:rPr>
        <w:t xml:space="preserve">Electrical isolation: </w:t>
      </w:r>
      <w:r w:rsidR="00BE3663">
        <w:rPr>
          <w:sz w:val="24"/>
          <w:szCs w:val="24"/>
        </w:rPr>
        <w:t>G</w:t>
      </w:r>
      <w:r w:rsidRPr="00610F82">
        <w:rPr>
          <w:sz w:val="24"/>
          <w:szCs w:val="24"/>
        </w:rPr>
        <w:t xml:space="preserve">reat care is required to maintain security of the real-time helicity signal.  The controls and magnets should be electrically isolated in the same manner as the helicity generator board.  </w:t>
      </w:r>
    </w:p>
    <w:p w14:paraId="2C4A227E" w14:textId="37B4ABBE" w:rsidR="0081660C" w:rsidRPr="00610F82" w:rsidRDefault="0081660C" w:rsidP="0081660C">
      <w:pPr>
        <w:pStyle w:val="ListParagraph"/>
        <w:numPr>
          <w:ilvl w:val="0"/>
          <w:numId w:val="10"/>
        </w:numPr>
        <w:rPr>
          <w:sz w:val="24"/>
          <w:szCs w:val="24"/>
        </w:rPr>
      </w:pPr>
      <w:r w:rsidRPr="00610F82">
        <w:rPr>
          <w:sz w:val="24"/>
          <w:szCs w:val="24"/>
        </w:rPr>
        <w:lastRenderedPageBreak/>
        <w:t>Precision: Bit resolution in “</w:t>
      </w:r>
      <w:r w:rsidR="00672772">
        <w:rPr>
          <w:sz w:val="24"/>
          <w:szCs w:val="24"/>
        </w:rPr>
        <w:t>O</w:t>
      </w:r>
      <w:r w:rsidRPr="00610F82">
        <w:rPr>
          <w:sz w:val="24"/>
          <w:szCs w:val="24"/>
        </w:rPr>
        <w:t xml:space="preserve">peration </w:t>
      </w:r>
      <w:r w:rsidR="00672772">
        <w:rPr>
          <w:sz w:val="24"/>
          <w:szCs w:val="24"/>
        </w:rPr>
        <w:t>M</w:t>
      </w:r>
      <w:r w:rsidRPr="00610F82">
        <w:rPr>
          <w:sz w:val="24"/>
          <w:szCs w:val="24"/>
        </w:rPr>
        <w:t xml:space="preserve">ode” of 1 </w:t>
      </w:r>
      <w:proofErr w:type="spellStart"/>
      <w:r w:rsidRPr="00610F82">
        <w:rPr>
          <w:sz w:val="24"/>
          <w:szCs w:val="24"/>
        </w:rPr>
        <w:t>nrad</w:t>
      </w:r>
      <w:proofErr w:type="spellEnd"/>
      <w:r w:rsidRPr="00610F82">
        <w:rPr>
          <w:sz w:val="24"/>
          <w:szCs w:val="24"/>
        </w:rPr>
        <w:t xml:space="preserve"> deflection at each magnet. Random noise at the 1</w:t>
      </w:r>
      <w:r w:rsidR="00E943B4">
        <w:rPr>
          <w:sz w:val="24"/>
          <w:szCs w:val="24"/>
        </w:rPr>
        <w:t xml:space="preserve"> </w:t>
      </w:r>
      <w:r w:rsidRPr="00610F82">
        <w:rPr>
          <w:sz w:val="24"/>
          <w:szCs w:val="24"/>
        </w:rPr>
        <w:t>kHz frequency range can be 5x higher without degrading the system performance. These requirements can be relaxed by 10x in a separate “</w:t>
      </w:r>
      <w:r w:rsidR="00672772">
        <w:rPr>
          <w:sz w:val="24"/>
          <w:szCs w:val="24"/>
        </w:rPr>
        <w:t>C</w:t>
      </w:r>
      <w:r w:rsidRPr="00610F82">
        <w:rPr>
          <w:sz w:val="24"/>
          <w:szCs w:val="24"/>
        </w:rPr>
        <w:t xml:space="preserve">alibration </w:t>
      </w:r>
      <w:r w:rsidR="00672772">
        <w:rPr>
          <w:sz w:val="24"/>
          <w:szCs w:val="24"/>
        </w:rPr>
        <w:t>M</w:t>
      </w:r>
      <w:r w:rsidRPr="00610F82">
        <w:rPr>
          <w:sz w:val="24"/>
          <w:szCs w:val="24"/>
        </w:rPr>
        <w:t xml:space="preserve">ode”, if required. </w:t>
      </w:r>
    </w:p>
    <w:p w14:paraId="331A1683" w14:textId="4E1216FE" w:rsidR="0081660C" w:rsidRPr="00610F82" w:rsidRDefault="0081660C" w:rsidP="005E3BD3">
      <w:pPr>
        <w:pStyle w:val="ListParagraph"/>
        <w:rPr>
          <w:sz w:val="24"/>
          <w:szCs w:val="24"/>
        </w:rPr>
      </w:pPr>
      <w:r w:rsidRPr="00610F82">
        <w:rPr>
          <w:sz w:val="24"/>
          <w:szCs w:val="24"/>
        </w:rPr>
        <w:t xml:space="preserve">[To translate to the expected beam measurements in the hall: </w:t>
      </w:r>
      <w:r w:rsidR="00E943B4">
        <w:rPr>
          <w:sz w:val="24"/>
          <w:szCs w:val="24"/>
        </w:rPr>
        <w:t xml:space="preserve"> </w:t>
      </w:r>
      <w:r w:rsidRPr="00610F82">
        <w:rPr>
          <w:sz w:val="24"/>
          <w:szCs w:val="24"/>
        </w:rPr>
        <w:t>assume 10x damping, 1-10</w:t>
      </w:r>
      <w:r w:rsidR="00E943B4">
        <w:rPr>
          <w:sz w:val="24"/>
          <w:szCs w:val="24"/>
        </w:rPr>
        <w:t xml:space="preserve"> </w:t>
      </w:r>
      <w:r w:rsidRPr="00610F82">
        <w:rPr>
          <w:sz w:val="24"/>
          <w:szCs w:val="24"/>
        </w:rPr>
        <w:t>m characteristic length scale, corresponds to 0.1-1</w:t>
      </w:r>
      <w:r w:rsidR="00E943B4">
        <w:rPr>
          <w:sz w:val="24"/>
          <w:szCs w:val="24"/>
        </w:rPr>
        <w:t xml:space="preserve"> </w:t>
      </w:r>
      <w:r w:rsidRPr="00610F82">
        <w:rPr>
          <w:sz w:val="24"/>
          <w:szCs w:val="24"/>
        </w:rPr>
        <w:t>nm position differences in the hall</w:t>
      </w:r>
      <w:r w:rsidR="00E943B4">
        <w:rPr>
          <w:sz w:val="24"/>
          <w:szCs w:val="24"/>
        </w:rPr>
        <w:t>.</w:t>
      </w:r>
      <w:r w:rsidRPr="00610F82">
        <w:rPr>
          <w:sz w:val="24"/>
          <w:szCs w:val="24"/>
        </w:rPr>
        <w:t xml:space="preserve">] </w:t>
      </w:r>
    </w:p>
    <w:p w14:paraId="0ADE7829" w14:textId="0EF435E7" w:rsidR="0081660C" w:rsidRPr="00610F82" w:rsidRDefault="0081660C" w:rsidP="0081660C">
      <w:pPr>
        <w:pStyle w:val="ListParagraph"/>
        <w:numPr>
          <w:ilvl w:val="0"/>
          <w:numId w:val="10"/>
        </w:numPr>
        <w:rPr>
          <w:sz w:val="24"/>
          <w:szCs w:val="24"/>
        </w:rPr>
      </w:pPr>
      <w:r w:rsidRPr="00610F82">
        <w:rPr>
          <w:sz w:val="24"/>
          <w:szCs w:val="24"/>
        </w:rPr>
        <w:t xml:space="preserve">Dynamic range - calibration mode should allow up to 20 </w:t>
      </w:r>
      <w:proofErr w:type="spellStart"/>
      <w:r w:rsidRPr="00610F82">
        <w:rPr>
          <w:sz w:val="24"/>
          <w:szCs w:val="24"/>
        </w:rPr>
        <w:t>μrad</w:t>
      </w:r>
      <w:proofErr w:type="spellEnd"/>
      <w:r w:rsidRPr="00610F82">
        <w:rPr>
          <w:sz w:val="24"/>
          <w:szCs w:val="24"/>
        </w:rPr>
        <w:t xml:space="preserve"> deflection, with &gt;1</w:t>
      </w:r>
      <w:r w:rsidR="00E943B4">
        <w:rPr>
          <w:sz w:val="24"/>
          <w:szCs w:val="24"/>
        </w:rPr>
        <w:t xml:space="preserve"> </w:t>
      </w:r>
      <w:r w:rsidRPr="00610F82">
        <w:rPr>
          <w:sz w:val="24"/>
          <w:szCs w:val="24"/>
        </w:rPr>
        <w:t>m between the magnet pair.  If required, a separate operation mode with a 10x smaller dynamic range would be sufficient.</w:t>
      </w:r>
    </w:p>
    <w:p w14:paraId="13B464D6" w14:textId="1F6F3F9F" w:rsidR="0081660C" w:rsidRPr="00610F82" w:rsidRDefault="0081660C" w:rsidP="005E3BD3">
      <w:pPr>
        <w:pStyle w:val="ListParagraph"/>
        <w:rPr>
          <w:sz w:val="24"/>
          <w:szCs w:val="24"/>
        </w:rPr>
      </w:pPr>
      <w:r w:rsidRPr="00610F82">
        <w:rPr>
          <w:sz w:val="24"/>
          <w:szCs w:val="24"/>
        </w:rPr>
        <w:t>[To translate to the expected beam measurements in the hall: this spec allows for 20</w:t>
      </w:r>
      <w:r w:rsidR="00E943B4">
        <w:rPr>
          <w:sz w:val="24"/>
          <w:szCs w:val="24"/>
        </w:rPr>
        <w:t xml:space="preserve"> </w:t>
      </w:r>
      <w:proofErr w:type="spellStart"/>
      <w:r w:rsidR="00E943B4" w:rsidRPr="00610F82">
        <w:rPr>
          <w:sz w:val="24"/>
          <w:szCs w:val="24"/>
        </w:rPr>
        <w:t>μ</w:t>
      </w:r>
      <w:r w:rsidRPr="00610F82">
        <w:rPr>
          <w:sz w:val="24"/>
          <w:szCs w:val="24"/>
        </w:rPr>
        <w:t>m</w:t>
      </w:r>
      <w:proofErr w:type="spellEnd"/>
      <w:r w:rsidRPr="00610F82">
        <w:rPr>
          <w:sz w:val="24"/>
          <w:szCs w:val="24"/>
        </w:rPr>
        <w:t xml:space="preserve"> position difference, and should create visible effects in Hall at few minute measurement times.  Specifically, for </w:t>
      </w:r>
      <w:r w:rsidR="00F7780A">
        <w:rPr>
          <w:sz w:val="24"/>
          <w:szCs w:val="24"/>
        </w:rPr>
        <w:t xml:space="preserve">roughly </w:t>
      </w:r>
      <w:r w:rsidRPr="00610F82">
        <w:rPr>
          <w:sz w:val="24"/>
          <w:szCs w:val="24"/>
        </w:rPr>
        <w:t>2</w:t>
      </w:r>
      <w:r w:rsidR="00E943B4">
        <w:rPr>
          <w:sz w:val="24"/>
          <w:szCs w:val="24"/>
        </w:rPr>
        <w:t xml:space="preserve"> </w:t>
      </w:r>
      <w:proofErr w:type="spellStart"/>
      <w:r w:rsidR="00E943B4" w:rsidRPr="00610F82">
        <w:rPr>
          <w:sz w:val="24"/>
          <w:szCs w:val="24"/>
        </w:rPr>
        <w:t>μ</w:t>
      </w:r>
      <w:r w:rsidRPr="00610F82">
        <w:rPr>
          <w:sz w:val="24"/>
          <w:szCs w:val="24"/>
        </w:rPr>
        <w:t>m</w:t>
      </w:r>
      <w:proofErr w:type="spellEnd"/>
      <w:r w:rsidRPr="00610F82">
        <w:rPr>
          <w:sz w:val="24"/>
          <w:szCs w:val="24"/>
        </w:rPr>
        <w:t xml:space="preserve"> position difference in the hall (in the case of 10x damping), with an angle difference from 1-10x smaller.]</w:t>
      </w:r>
    </w:p>
    <w:p w14:paraId="0A8D121A" w14:textId="241BAB11" w:rsidR="0081660C" w:rsidRPr="00610F82" w:rsidRDefault="0081660C" w:rsidP="0081660C">
      <w:pPr>
        <w:pStyle w:val="ListParagraph"/>
        <w:numPr>
          <w:ilvl w:val="0"/>
          <w:numId w:val="10"/>
        </w:numPr>
        <w:rPr>
          <w:sz w:val="24"/>
          <w:szCs w:val="24"/>
        </w:rPr>
      </w:pPr>
      <w:r w:rsidRPr="00610F82">
        <w:rPr>
          <w:sz w:val="24"/>
          <w:szCs w:val="24"/>
        </w:rPr>
        <w:t>Linearity: the beam deflection vs. setpoint should be linear within about 5%, so that the response measured in calibration is accurate for small excursions in operation mode.</w:t>
      </w:r>
    </w:p>
    <w:p w14:paraId="60FC374D" w14:textId="371ACDAA" w:rsidR="0081660C" w:rsidRPr="00610F82" w:rsidRDefault="0081660C" w:rsidP="0081660C">
      <w:pPr>
        <w:pStyle w:val="ListParagraph"/>
        <w:numPr>
          <w:ilvl w:val="0"/>
          <w:numId w:val="10"/>
        </w:numPr>
        <w:rPr>
          <w:sz w:val="24"/>
          <w:szCs w:val="24"/>
        </w:rPr>
      </w:pPr>
      <w:r w:rsidRPr="00610F82">
        <w:rPr>
          <w:sz w:val="24"/>
          <w:szCs w:val="24"/>
        </w:rPr>
        <w:t xml:space="preserve">Stability: the beam deflection gain vs setpoint should be stable within 5% at time scales of 1 week or more. </w:t>
      </w:r>
    </w:p>
    <w:p w14:paraId="46E2663B" w14:textId="35FD8B92" w:rsidR="0081660C" w:rsidRDefault="0081660C" w:rsidP="0081660C">
      <w:pPr>
        <w:pStyle w:val="ListParagraph"/>
        <w:numPr>
          <w:ilvl w:val="0"/>
          <w:numId w:val="10"/>
        </w:numPr>
        <w:rPr>
          <w:sz w:val="24"/>
          <w:szCs w:val="24"/>
        </w:rPr>
      </w:pPr>
      <w:r w:rsidRPr="00610F82">
        <w:rPr>
          <w:sz w:val="24"/>
          <w:szCs w:val="24"/>
        </w:rPr>
        <w:t xml:space="preserve">Data logging: the setpoints and state (active, disabled) should be logged and archived with </w:t>
      </w:r>
      <w:r w:rsidR="00F7780A">
        <w:rPr>
          <w:sz w:val="24"/>
          <w:szCs w:val="24"/>
        </w:rPr>
        <w:t xml:space="preserve">about </w:t>
      </w:r>
      <w:r w:rsidRPr="00610F82">
        <w:rPr>
          <w:sz w:val="24"/>
          <w:szCs w:val="24"/>
        </w:rPr>
        <w:t xml:space="preserve">1 second time resolution for the full length of the MOLLER run (about 4 calendar years). Alternatively, the changes and times of the changes can be logged, with that resolution. </w:t>
      </w:r>
    </w:p>
    <w:p w14:paraId="5AE02F63" w14:textId="77777777" w:rsidR="00EB366D" w:rsidRPr="00610F82" w:rsidRDefault="00EB366D" w:rsidP="00EB366D">
      <w:pPr>
        <w:pStyle w:val="ListParagraph"/>
        <w:rPr>
          <w:sz w:val="24"/>
          <w:szCs w:val="24"/>
        </w:rPr>
      </w:pPr>
    </w:p>
    <w:p w14:paraId="02456F42" w14:textId="77777777" w:rsidR="00EB366D" w:rsidRDefault="00EB366D" w:rsidP="00EB366D">
      <w:pPr>
        <w:pStyle w:val="Heading1"/>
      </w:pPr>
      <w:r>
        <w:t>Magnets Properties:</w:t>
      </w:r>
    </w:p>
    <w:p w14:paraId="3CC9D579" w14:textId="77777777" w:rsidR="00EB366D" w:rsidRDefault="00EB366D" w:rsidP="00EB366D">
      <w:pPr>
        <w:ind w:left="360"/>
      </w:pPr>
    </w:p>
    <w:p w14:paraId="260F5A07" w14:textId="77777777" w:rsidR="00EB366D" w:rsidRPr="002413BB" w:rsidRDefault="00EB366D" w:rsidP="00EB366D">
      <w:pPr>
        <w:ind w:left="360"/>
        <w:rPr>
          <w:sz w:val="24"/>
          <w:szCs w:val="24"/>
        </w:rPr>
      </w:pPr>
      <w:r w:rsidRPr="002413BB">
        <w:rPr>
          <w:sz w:val="24"/>
          <w:szCs w:val="24"/>
        </w:rPr>
        <w:t>Each of the four identical air-core magnets is made of  ?</w:t>
      </w:r>
      <w:r>
        <w:rPr>
          <w:sz w:val="24"/>
          <w:szCs w:val="24"/>
        </w:rPr>
        <w:t xml:space="preserve"> </w:t>
      </w:r>
      <w:r w:rsidRPr="002413BB">
        <w:rPr>
          <w:sz w:val="24"/>
          <w:szCs w:val="24"/>
        </w:rPr>
        <w:t xml:space="preserve">m long </w:t>
      </w:r>
      <w:proofErr w:type="spellStart"/>
      <w:r w:rsidRPr="002413BB">
        <w:rPr>
          <w:sz w:val="24"/>
          <w:szCs w:val="24"/>
        </w:rPr>
        <w:t>Litz</w:t>
      </w:r>
      <w:proofErr w:type="spellEnd"/>
      <w:r w:rsidRPr="002413BB">
        <w:rPr>
          <w:sz w:val="24"/>
          <w:szCs w:val="24"/>
        </w:rPr>
        <w:t xml:space="preserve"> wire (7x24/30) with a inductance of 5 </w:t>
      </w:r>
      <w:r w:rsidRPr="002413BB">
        <w:rPr>
          <w:rFonts w:cstheme="minorHAnsi"/>
          <w:sz w:val="24"/>
          <w:szCs w:val="24"/>
        </w:rPr>
        <w:t>µ</w:t>
      </w:r>
      <w:r w:rsidRPr="002413BB">
        <w:rPr>
          <w:sz w:val="24"/>
          <w:szCs w:val="24"/>
        </w:rPr>
        <w:t>H and resistance of ?</w:t>
      </w:r>
      <w:r w:rsidRPr="002413BB">
        <w:rPr>
          <w:rFonts w:cstheme="minorHAnsi"/>
          <w:sz w:val="24"/>
          <w:szCs w:val="24"/>
        </w:rPr>
        <w:t>Ω (</w:t>
      </w:r>
      <w:r w:rsidRPr="002413BB">
        <w:rPr>
          <w:sz w:val="24"/>
          <w:szCs w:val="24"/>
        </w:rPr>
        <w:t xml:space="preserve">0.655 </w:t>
      </w:r>
      <w:r w:rsidRPr="002413BB">
        <w:rPr>
          <w:rFonts w:cstheme="minorHAnsi"/>
          <w:sz w:val="24"/>
          <w:szCs w:val="24"/>
        </w:rPr>
        <w:t>Ω</w:t>
      </w:r>
      <w:r w:rsidRPr="002413BB">
        <w:rPr>
          <w:sz w:val="24"/>
          <w:szCs w:val="24"/>
        </w:rPr>
        <w:t>/MFT or 1000 ft). The field profile will be measured at the Magnet Test Facility and  compared to a model. Peak fields from these magnets are much less than 1 Gauss.</w:t>
      </w:r>
    </w:p>
    <w:p w14:paraId="1441426C" w14:textId="701DDD39" w:rsidR="003C61D5" w:rsidRDefault="003C61D5" w:rsidP="003C61D5"/>
    <w:p w14:paraId="7C649FF3" w14:textId="1391FA98" w:rsidR="00866DE5" w:rsidRDefault="00AB3A9E" w:rsidP="00866DE5">
      <w:pPr>
        <w:pStyle w:val="Heading1"/>
      </w:pPr>
      <w:r>
        <w:t>Description of Current Controls:</w:t>
      </w:r>
    </w:p>
    <w:p w14:paraId="62474FB1" w14:textId="77777777" w:rsidR="00866DE5" w:rsidRPr="00866DE5" w:rsidRDefault="00866DE5" w:rsidP="00866DE5"/>
    <w:p w14:paraId="595607AA" w14:textId="2A7F386B" w:rsidR="00AB3A9E" w:rsidRPr="002413BB" w:rsidRDefault="00866DE5" w:rsidP="008F6C8E">
      <w:pPr>
        <w:pStyle w:val="Heading2"/>
        <w:rPr>
          <w:sz w:val="28"/>
          <w:szCs w:val="28"/>
        </w:rPr>
      </w:pPr>
      <w:r w:rsidRPr="002413BB">
        <w:rPr>
          <w:sz w:val="28"/>
          <w:szCs w:val="28"/>
        </w:rPr>
        <w:t>C</w:t>
      </w:r>
      <w:r w:rsidR="00AB3A9E" w:rsidRPr="002413BB">
        <w:rPr>
          <w:sz w:val="28"/>
          <w:szCs w:val="28"/>
        </w:rPr>
        <w:t xml:space="preserve">ontrol system </w:t>
      </w:r>
      <w:r w:rsidRPr="002413BB">
        <w:rPr>
          <w:sz w:val="28"/>
          <w:szCs w:val="28"/>
        </w:rPr>
        <w:t>Fibers</w:t>
      </w:r>
      <w:r w:rsidR="00AB3A9E" w:rsidRPr="002413BB">
        <w:rPr>
          <w:sz w:val="28"/>
          <w:szCs w:val="28"/>
        </w:rPr>
        <w:t xml:space="preserve"> </w:t>
      </w:r>
      <w:r w:rsidRPr="002413BB">
        <w:rPr>
          <w:sz w:val="28"/>
          <w:szCs w:val="28"/>
        </w:rPr>
        <w:t>(</w:t>
      </w:r>
      <w:r w:rsidR="00AB3A9E" w:rsidRPr="002413BB">
        <w:rPr>
          <w:sz w:val="28"/>
          <w:szCs w:val="28"/>
        </w:rPr>
        <w:t>5 fibers</w:t>
      </w:r>
      <w:r w:rsidRPr="002413BB">
        <w:rPr>
          <w:sz w:val="28"/>
          <w:szCs w:val="28"/>
        </w:rPr>
        <w:t>)</w:t>
      </w:r>
      <w:r w:rsidR="00AB3A9E" w:rsidRPr="002413BB">
        <w:rPr>
          <w:sz w:val="28"/>
          <w:szCs w:val="28"/>
        </w:rPr>
        <w:t>:</w:t>
      </w:r>
    </w:p>
    <w:p w14:paraId="5B398E98" w14:textId="26FC996C" w:rsidR="00AB3A9E" w:rsidRPr="002413BB" w:rsidRDefault="00AB3A9E" w:rsidP="00AB3A9E">
      <w:pPr>
        <w:pStyle w:val="ListParagraph"/>
        <w:numPr>
          <w:ilvl w:val="0"/>
          <w:numId w:val="12"/>
        </w:numPr>
        <w:rPr>
          <w:sz w:val="24"/>
          <w:szCs w:val="24"/>
        </w:rPr>
      </w:pPr>
      <w:r w:rsidRPr="002413BB">
        <w:rPr>
          <w:sz w:val="24"/>
          <w:szCs w:val="24"/>
        </w:rPr>
        <w:t xml:space="preserve">Tx and Rx for </w:t>
      </w:r>
      <w:r w:rsidR="00BE3663" w:rsidRPr="002413BB">
        <w:rPr>
          <w:sz w:val="24"/>
          <w:szCs w:val="24"/>
        </w:rPr>
        <w:t xml:space="preserve">ethernet </w:t>
      </w:r>
      <w:r w:rsidRPr="002413BB">
        <w:rPr>
          <w:sz w:val="24"/>
          <w:szCs w:val="24"/>
        </w:rPr>
        <w:t>communication</w:t>
      </w:r>
      <w:r w:rsidR="00BE3663" w:rsidRPr="002413BB">
        <w:rPr>
          <w:sz w:val="24"/>
          <w:szCs w:val="24"/>
        </w:rPr>
        <w:t>.</w:t>
      </w:r>
    </w:p>
    <w:p w14:paraId="00A70C2B" w14:textId="12E9B08C" w:rsidR="00AB3A9E" w:rsidRPr="002413BB" w:rsidRDefault="00AB3A9E" w:rsidP="00AB3A9E">
      <w:pPr>
        <w:numPr>
          <w:ilvl w:val="0"/>
          <w:numId w:val="12"/>
        </w:numPr>
        <w:rPr>
          <w:sz w:val="24"/>
          <w:szCs w:val="24"/>
        </w:rPr>
      </w:pPr>
      <w:r w:rsidRPr="002413BB">
        <w:rPr>
          <w:sz w:val="24"/>
          <w:szCs w:val="24"/>
        </w:rPr>
        <w:lastRenderedPageBreak/>
        <w:t>Both nHelicity Flip and T_Settle fibers</w:t>
      </w:r>
      <w:r w:rsidR="00BE3663" w:rsidRPr="002413BB">
        <w:rPr>
          <w:sz w:val="24"/>
          <w:szCs w:val="24"/>
        </w:rPr>
        <w:t xml:space="preserve"> are available </w:t>
      </w:r>
      <w:r w:rsidR="002413BB" w:rsidRPr="002413BB">
        <w:rPr>
          <w:sz w:val="24"/>
          <w:szCs w:val="24"/>
        </w:rPr>
        <w:t>at the control system</w:t>
      </w:r>
      <w:r w:rsidRPr="002413BB">
        <w:rPr>
          <w:sz w:val="24"/>
          <w:szCs w:val="24"/>
        </w:rPr>
        <w:t xml:space="preserve">. nHelicity Flip is used </w:t>
      </w:r>
      <w:r w:rsidR="005C7CC7" w:rsidRPr="002413BB">
        <w:rPr>
          <w:sz w:val="24"/>
          <w:szCs w:val="24"/>
        </w:rPr>
        <w:t xml:space="preserve">to </w:t>
      </w:r>
      <w:r w:rsidRPr="002413BB">
        <w:rPr>
          <w:sz w:val="24"/>
          <w:szCs w:val="24"/>
        </w:rPr>
        <w:t>control the current output to the magnets.  T_Settle is not used</w:t>
      </w:r>
      <w:r w:rsidR="002413BB" w:rsidRPr="002413BB">
        <w:rPr>
          <w:sz w:val="24"/>
          <w:szCs w:val="24"/>
        </w:rPr>
        <w:t xml:space="preserve"> in the control system but rather to check signals on Oscilloscope for diagnostic purposes</w:t>
      </w:r>
      <w:r w:rsidRPr="002413BB">
        <w:rPr>
          <w:sz w:val="24"/>
          <w:szCs w:val="24"/>
        </w:rPr>
        <w:t>.</w:t>
      </w:r>
    </w:p>
    <w:p w14:paraId="7706DFE9" w14:textId="1C40436D" w:rsidR="00AB3A9E" w:rsidRPr="002413BB" w:rsidRDefault="00AB3A9E" w:rsidP="00AB3A9E">
      <w:pPr>
        <w:pStyle w:val="ListParagraph"/>
        <w:numPr>
          <w:ilvl w:val="0"/>
          <w:numId w:val="12"/>
        </w:numPr>
        <w:rPr>
          <w:sz w:val="24"/>
          <w:szCs w:val="24"/>
        </w:rPr>
      </w:pPr>
      <w:r w:rsidRPr="002413BB">
        <w:rPr>
          <w:sz w:val="24"/>
          <w:szCs w:val="24"/>
        </w:rPr>
        <w:t xml:space="preserve">30 Hz </w:t>
      </w:r>
      <w:r w:rsidR="005203BD" w:rsidRPr="002413BB">
        <w:rPr>
          <w:sz w:val="24"/>
          <w:szCs w:val="24"/>
        </w:rPr>
        <w:t xml:space="preserve">PZT Booster </w:t>
      </w:r>
      <w:r w:rsidR="002F6D02" w:rsidRPr="002413BB">
        <w:rPr>
          <w:sz w:val="24"/>
          <w:szCs w:val="24"/>
        </w:rPr>
        <w:t>System</w:t>
      </w:r>
      <w:r w:rsidRPr="002413BB">
        <w:rPr>
          <w:sz w:val="24"/>
          <w:szCs w:val="24"/>
        </w:rPr>
        <w:t xml:space="preserve"> </w:t>
      </w:r>
      <w:r w:rsidR="00866DE5" w:rsidRPr="002413BB">
        <w:rPr>
          <w:sz w:val="24"/>
          <w:szCs w:val="24"/>
        </w:rPr>
        <w:t>fiber</w:t>
      </w:r>
      <w:r w:rsidRPr="002413BB">
        <w:rPr>
          <w:sz w:val="24"/>
          <w:szCs w:val="24"/>
        </w:rPr>
        <w:t>.</w:t>
      </w:r>
      <w:r w:rsidR="005203BD" w:rsidRPr="002413BB">
        <w:rPr>
          <w:sz w:val="24"/>
          <w:szCs w:val="24"/>
        </w:rPr>
        <w:t xml:space="preserve"> This system will be removed. </w:t>
      </w:r>
      <w:proofErr w:type="spellStart"/>
      <w:r w:rsidR="005203BD" w:rsidRPr="002413BB">
        <w:rPr>
          <w:sz w:val="24"/>
          <w:szCs w:val="24"/>
        </w:rPr>
        <w:t>FOpt</w:t>
      </w:r>
      <w:proofErr w:type="spellEnd"/>
      <w:r w:rsidR="005203BD" w:rsidRPr="002413BB">
        <w:rPr>
          <w:sz w:val="24"/>
          <w:szCs w:val="24"/>
        </w:rPr>
        <w:t xml:space="preserve"> </w:t>
      </w:r>
      <w:r w:rsidR="002413BB" w:rsidRPr="002413BB">
        <w:rPr>
          <w:sz w:val="24"/>
          <w:szCs w:val="24"/>
        </w:rPr>
        <w:t xml:space="preserve">(in </w:t>
      </w:r>
      <w:r w:rsidR="00592CCD">
        <w:rPr>
          <w:sz w:val="24"/>
          <w:szCs w:val="24"/>
        </w:rPr>
        <w:t>C</w:t>
      </w:r>
      <w:r w:rsidR="002413BB" w:rsidRPr="002413BB">
        <w:rPr>
          <w:sz w:val="24"/>
          <w:szCs w:val="24"/>
        </w:rPr>
        <w:t xml:space="preserve">ustom </w:t>
      </w:r>
      <w:r w:rsidR="00592CCD">
        <w:rPr>
          <w:sz w:val="24"/>
          <w:szCs w:val="24"/>
        </w:rPr>
        <w:t>M</w:t>
      </w:r>
      <w:r w:rsidR="002413BB" w:rsidRPr="002413BB">
        <w:rPr>
          <w:sz w:val="24"/>
          <w:szCs w:val="24"/>
        </w:rPr>
        <w:t xml:space="preserve">ode) </w:t>
      </w:r>
      <w:r w:rsidR="005203BD" w:rsidRPr="002413BB">
        <w:rPr>
          <w:sz w:val="24"/>
          <w:szCs w:val="24"/>
        </w:rPr>
        <w:t>will be used instead.</w:t>
      </w:r>
    </w:p>
    <w:p w14:paraId="63E33256" w14:textId="15A8E07F" w:rsidR="005830FB" w:rsidRPr="002413BB" w:rsidRDefault="008F6C8E" w:rsidP="008F6C8E">
      <w:pPr>
        <w:pStyle w:val="Heading2"/>
        <w:rPr>
          <w:sz w:val="28"/>
          <w:szCs w:val="28"/>
        </w:rPr>
      </w:pPr>
      <w:r w:rsidRPr="002413BB">
        <w:rPr>
          <w:sz w:val="28"/>
          <w:szCs w:val="28"/>
        </w:rPr>
        <w:t>Output</w:t>
      </w:r>
      <w:r w:rsidR="00866DE5" w:rsidRPr="002413BB">
        <w:rPr>
          <w:sz w:val="28"/>
          <w:szCs w:val="28"/>
        </w:rPr>
        <w:t>s</w:t>
      </w:r>
      <w:r w:rsidRPr="002413BB">
        <w:rPr>
          <w:sz w:val="28"/>
          <w:szCs w:val="28"/>
        </w:rPr>
        <w:t xml:space="preserve"> and Beam Response</w:t>
      </w:r>
      <w:r w:rsidR="003C61D5" w:rsidRPr="002413BB">
        <w:rPr>
          <w:sz w:val="28"/>
          <w:szCs w:val="28"/>
        </w:rPr>
        <w:t>:</w:t>
      </w:r>
    </w:p>
    <w:p w14:paraId="1E0EEE6D" w14:textId="1870B4ED" w:rsidR="005830FB" w:rsidRPr="002413BB" w:rsidRDefault="005830FB" w:rsidP="003C61D5">
      <w:pPr>
        <w:numPr>
          <w:ilvl w:val="0"/>
          <w:numId w:val="6"/>
        </w:numPr>
        <w:rPr>
          <w:sz w:val="24"/>
          <w:szCs w:val="24"/>
        </w:rPr>
      </w:pPr>
      <w:r w:rsidRPr="002413BB">
        <w:rPr>
          <w:sz w:val="24"/>
          <w:szCs w:val="24"/>
        </w:rPr>
        <w:t xml:space="preserve">DAC of -8000 → 8000 gives -50 </w:t>
      </w:r>
      <w:r w:rsidR="00B344E6" w:rsidRPr="002413BB">
        <w:rPr>
          <w:sz w:val="24"/>
          <w:szCs w:val="24"/>
        </w:rPr>
        <w:t>mA →</w:t>
      </w:r>
      <w:r w:rsidRPr="002413BB">
        <w:rPr>
          <w:sz w:val="24"/>
          <w:szCs w:val="24"/>
        </w:rPr>
        <w:t xml:space="preserve"> 50 mA</w:t>
      </w:r>
      <w:r w:rsidR="003037D1">
        <w:rPr>
          <w:sz w:val="24"/>
          <w:szCs w:val="24"/>
        </w:rPr>
        <w:t xml:space="preserve">. </w:t>
      </w:r>
    </w:p>
    <w:p w14:paraId="6BF9A9F0" w14:textId="120CF1E7" w:rsidR="00866DE5" w:rsidRPr="002413BB" w:rsidRDefault="00866DE5" w:rsidP="003C61D5">
      <w:pPr>
        <w:numPr>
          <w:ilvl w:val="0"/>
          <w:numId w:val="6"/>
        </w:numPr>
        <w:rPr>
          <w:sz w:val="24"/>
          <w:szCs w:val="24"/>
        </w:rPr>
      </w:pPr>
      <w:r w:rsidRPr="002413BB">
        <w:rPr>
          <w:sz w:val="24"/>
          <w:szCs w:val="24"/>
        </w:rPr>
        <w:t>Output current can be dumped in a resistor or to power magnet</w:t>
      </w:r>
    </w:p>
    <w:p w14:paraId="1776254A" w14:textId="55C446B6" w:rsidR="003C61D5" w:rsidRPr="002413BB" w:rsidRDefault="005830FB" w:rsidP="003C61D5">
      <w:pPr>
        <w:numPr>
          <w:ilvl w:val="0"/>
          <w:numId w:val="6"/>
        </w:numPr>
        <w:rPr>
          <w:sz w:val="24"/>
          <w:szCs w:val="24"/>
        </w:rPr>
      </w:pPr>
      <w:r w:rsidRPr="002413BB">
        <w:rPr>
          <w:sz w:val="24"/>
          <w:szCs w:val="24"/>
        </w:rPr>
        <w:t>Slopes of about 0.1 µm/DAC in the 5 MeV region</w:t>
      </w:r>
    </w:p>
    <w:p w14:paraId="4AC1BCBF" w14:textId="77777777" w:rsidR="0098452A" w:rsidRDefault="0098452A" w:rsidP="0098452A">
      <w:pPr>
        <w:rPr>
          <w:sz w:val="24"/>
          <w:szCs w:val="24"/>
        </w:rPr>
      </w:pPr>
    </w:p>
    <w:p w14:paraId="369EF1A6" w14:textId="71A141AA" w:rsidR="0098452A" w:rsidRPr="0098452A" w:rsidRDefault="0098452A" w:rsidP="0098452A">
      <w:pPr>
        <w:rPr>
          <w:sz w:val="24"/>
          <w:szCs w:val="24"/>
        </w:rPr>
      </w:pPr>
      <w:r>
        <w:rPr>
          <w:sz w:val="24"/>
          <w:szCs w:val="24"/>
        </w:rPr>
        <w:t xml:space="preserve">Note: the above slopes were found to be rather large during </w:t>
      </w:r>
      <w:proofErr w:type="spellStart"/>
      <w:r>
        <w:rPr>
          <w:sz w:val="24"/>
          <w:szCs w:val="24"/>
        </w:rPr>
        <w:t>QWeak</w:t>
      </w:r>
      <w:proofErr w:type="spellEnd"/>
      <w:r>
        <w:rPr>
          <w:sz w:val="24"/>
          <w:szCs w:val="24"/>
        </w:rPr>
        <w:t xml:space="preserve"> experiment in 2012. To reduce the slopes, we </w:t>
      </w:r>
      <w:r>
        <w:rPr>
          <w:rFonts w:eastAsia="Times New Roman" w:cstheme="minorHAnsi"/>
          <w:color w:val="313131"/>
          <w:sz w:val="24"/>
          <w:szCs w:val="24"/>
        </w:rPr>
        <w:t>a</w:t>
      </w:r>
      <w:r w:rsidRPr="0098452A">
        <w:rPr>
          <w:rFonts w:eastAsia="Times New Roman" w:cstheme="minorHAnsi"/>
          <w:color w:val="313131"/>
          <w:sz w:val="24"/>
          <w:szCs w:val="24"/>
        </w:rPr>
        <w:t xml:space="preserve">dded 220 </w:t>
      </w:r>
      <w:proofErr w:type="spellStart"/>
      <w:r w:rsidRPr="0098452A">
        <w:rPr>
          <w:rFonts w:eastAsia="Times New Roman" w:cstheme="minorHAnsi"/>
          <w:color w:val="313131"/>
          <w:sz w:val="24"/>
          <w:szCs w:val="24"/>
        </w:rPr>
        <w:t>m</w:t>
      </w:r>
      <w:r w:rsidR="006A4E40" w:rsidRPr="002413BB">
        <w:rPr>
          <w:rFonts w:cstheme="minorHAnsi"/>
          <w:sz w:val="24"/>
          <w:szCs w:val="24"/>
        </w:rPr>
        <w:t>Ω</w:t>
      </w:r>
      <w:proofErr w:type="spellEnd"/>
      <w:r w:rsidRPr="0098452A">
        <w:rPr>
          <w:rFonts w:eastAsia="Times New Roman" w:cstheme="minorHAnsi"/>
          <w:color w:val="313131"/>
          <w:sz w:val="24"/>
          <w:szCs w:val="24"/>
        </w:rPr>
        <w:t xml:space="preserve"> resistor in parallel with each channel of magnet and series load resistors (approx</w:t>
      </w:r>
      <w:r w:rsidR="00393FF8">
        <w:rPr>
          <w:rFonts w:eastAsia="Times New Roman" w:cstheme="minorHAnsi"/>
          <w:color w:val="313131"/>
          <w:sz w:val="24"/>
          <w:szCs w:val="24"/>
        </w:rPr>
        <w:t>imately</w:t>
      </w:r>
      <w:r w:rsidRPr="0098452A">
        <w:rPr>
          <w:rFonts w:eastAsia="Times New Roman" w:cstheme="minorHAnsi"/>
          <w:color w:val="313131"/>
          <w:sz w:val="24"/>
          <w:szCs w:val="24"/>
        </w:rPr>
        <w:t xml:space="preserve"> 3.8 </w:t>
      </w:r>
      <w:r w:rsidR="006A4E40" w:rsidRPr="002413BB">
        <w:rPr>
          <w:rFonts w:cstheme="minorHAnsi"/>
          <w:sz w:val="24"/>
          <w:szCs w:val="24"/>
        </w:rPr>
        <w:t>Ω</w:t>
      </w:r>
      <w:r w:rsidRPr="0098452A">
        <w:rPr>
          <w:rFonts w:eastAsia="Times New Roman" w:cstheme="minorHAnsi"/>
          <w:color w:val="313131"/>
          <w:sz w:val="24"/>
          <w:szCs w:val="24"/>
        </w:rPr>
        <w:t xml:space="preserve">).  Current through a given magnet </w:t>
      </w:r>
      <w:r w:rsidR="00393FF8">
        <w:rPr>
          <w:rFonts w:eastAsia="Times New Roman" w:cstheme="minorHAnsi"/>
          <w:color w:val="313131"/>
          <w:sz w:val="24"/>
          <w:szCs w:val="24"/>
        </w:rPr>
        <w:t>was reduced to</w:t>
      </w:r>
      <w:r w:rsidRPr="0098452A">
        <w:rPr>
          <w:rFonts w:eastAsia="Times New Roman" w:cstheme="minorHAnsi"/>
          <w:color w:val="313131"/>
          <w:sz w:val="24"/>
          <w:szCs w:val="24"/>
        </w:rPr>
        <w:t xml:space="preserve"> 2.5 - 3% of the total amplifier output current</w:t>
      </w:r>
      <w:r>
        <w:rPr>
          <w:rFonts w:eastAsia="Times New Roman" w:cstheme="minorHAnsi"/>
          <w:color w:val="313131"/>
          <w:sz w:val="24"/>
          <w:szCs w:val="24"/>
        </w:rPr>
        <w:t>.</w:t>
      </w:r>
    </w:p>
    <w:p w14:paraId="14FCDB5D" w14:textId="43784B36" w:rsidR="00CC6D9A" w:rsidRDefault="00CC6D9A" w:rsidP="0081475A"/>
    <w:p w14:paraId="6BFE1848" w14:textId="77777777" w:rsidR="00866DE5" w:rsidRDefault="00760A68" w:rsidP="00866DE5">
      <w:pPr>
        <w:keepNext/>
      </w:pPr>
      <w:r w:rsidRPr="000C0A50">
        <w:rPr>
          <w:noProof/>
        </w:rPr>
        <w:object w:dxaOrig="7195" w:dyaOrig="5406" w14:anchorId="4CE4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pt;height:5in;mso-width-percent:0;mso-height-percent:0;mso-position-vertical:absolute;mso-width-percent:0;mso-height-percent:0" o:ole="">
            <v:imagedata r:id="rId5" o:title=""/>
          </v:shape>
          <o:OLEObject Type="Embed" ProgID="PowerPoint.Slide.12" ShapeID="_x0000_i1025" DrawAspect="Content" ObjectID="_1730876994" r:id="rId6"/>
        </w:object>
      </w:r>
    </w:p>
    <w:p w14:paraId="2B651D96" w14:textId="0F86DEFA" w:rsidR="00866DE5" w:rsidRPr="00F04B06" w:rsidRDefault="00866DE5" w:rsidP="00F04B06">
      <w:pPr>
        <w:pStyle w:val="Caption"/>
        <w:jc w:val="center"/>
        <w:rPr>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936219">
        <w:rPr>
          <w:noProof/>
          <w:sz w:val="24"/>
          <w:szCs w:val="24"/>
        </w:rPr>
        <w:t>1</w:t>
      </w:r>
      <w:r w:rsidR="002807FB" w:rsidRPr="002413BB">
        <w:rPr>
          <w:noProof/>
          <w:sz w:val="24"/>
          <w:szCs w:val="24"/>
        </w:rPr>
        <w:fldChar w:fldCharType="end"/>
      </w:r>
      <w:r w:rsidRPr="002413BB">
        <w:rPr>
          <w:sz w:val="24"/>
          <w:szCs w:val="24"/>
        </w:rPr>
        <w:t>: Helicity magnets control crate in CEBAF injector.</w:t>
      </w:r>
    </w:p>
    <w:p w14:paraId="57F7D2E1" w14:textId="77777777" w:rsidR="00866DE5" w:rsidRDefault="00866DE5" w:rsidP="00866DE5">
      <w:pPr>
        <w:keepNext/>
        <w:jc w:val="center"/>
      </w:pPr>
      <w:r w:rsidRPr="00866DE5">
        <w:rPr>
          <w:noProof/>
        </w:rPr>
        <w:drawing>
          <wp:inline distT="0" distB="0" distL="0" distR="0" wp14:anchorId="2EEEFE89" wp14:editId="41C3A80B">
            <wp:extent cx="5943600" cy="2330450"/>
            <wp:effectExtent l="0" t="0" r="0" b="0"/>
            <wp:docPr id="3075" name="Content Placeholder 3" descr="helControl.png">
              <a:extLst xmlns:a="http://schemas.openxmlformats.org/drawingml/2006/main">
                <a:ext uri="{FF2B5EF4-FFF2-40B4-BE49-F238E27FC236}">
                  <a16:creationId xmlns:a16="http://schemas.microsoft.com/office/drawing/2014/main" id="{202B2EE4-E691-45AC-B765-9DFBE5C33D9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Content Placeholder 3" descr="helControl.png">
                      <a:extLst>
                        <a:ext uri="{FF2B5EF4-FFF2-40B4-BE49-F238E27FC236}">
                          <a16:creationId xmlns:a16="http://schemas.microsoft.com/office/drawing/2014/main" id="{202B2EE4-E691-45AC-B765-9DFBE5C33D90}"/>
                        </a:ext>
                      </a:extLst>
                    </pic:cNvPr>
                    <pic:cNvPicPr>
                      <a:picLocks noGrp="1"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30450"/>
                    </a:xfrm>
                    <a:prstGeom prst="rect">
                      <a:avLst/>
                    </a:prstGeom>
                    <a:noFill/>
                    <a:ln>
                      <a:noFill/>
                    </a:ln>
                    <a:extLst/>
                  </pic:spPr>
                </pic:pic>
              </a:graphicData>
            </a:graphic>
          </wp:inline>
        </w:drawing>
      </w:r>
    </w:p>
    <w:p w14:paraId="0F930A4E" w14:textId="13EE0BDA" w:rsidR="00866DE5" w:rsidRPr="002413BB" w:rsidRDefault="00866DE5" w:rsidP="00866DE5">
      <w:pPr>
        <w:pStyle w:val="Caption"/>
        <w:jc w:val="center"/>
        <w:rPr>
          <w:noProof/>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936219">
        <w:rPr>
          <w:noProof/>
          <w:sz w:val="24"/>
          <w:szCs w:val="24"/>
        </w:rPr>
        <w:t>2</w:t>
      </w:r>
      <w:r w:rsidR="002807FB" w:rsidRPr="002413BB">
        <w:rPr>
          <w:noProof/>
          <w:sz w:val="24"/>
          <w:szCs w:val="24"/>
        </w:rPr>
        <w:fldChar w:fldCharType="end"/>
      </w:r>
      <w:r w:rsidRPr="002413BB">
        <w:rPr>
          <w:sz w:val="24"/>
          <w:szCs w:val="24"/>
        </w:rPr>
        <w:t>: Helicity magnets control screen</w:t>
      </w:r>
      <w:r w:rsidRPr="002413BB">
        <w:rPr>
          <w:noProof/>
          <w:sz w:val="24"/>
          <w:szCs w:val="24"/>
        </w:rPr>
        <w:t>.</w:t>
      </w:r>
      <w:r w:rsidR="00C00ADF" w:rsidRPr="002413BB">
        <w:rPr>
          <w:noProof/>
          <w:sz w:val="24"/>
          <w:szCs w:val="24"/>
        </w:rPr>
        <w:t xml:space="preserve"> For the upgrade, the “Manual Mode” will</w:t>
      </w:r>
      <w:r w:rsidR="00BC1575" w:rsidRPr="002413BB">
        <w:rPr>
          <w:noProof/>
          <w:sz w:val="24"/>
          <w:szCs w:val="24"/>
        </w:rPr>
        <w:t xml:space="preserve"> </w:t>
      </w:r>
      <w:r w:rsidR="004615C5" w:rsidRPr="002413BB">
        <w:rPr>
          <w:noProof/>
          <w:sz w:val="24"/>
          <w:szCs w:val="24"/>
        </w:rPr>
        <w:t>be used, too</w:t>
      </w:r>
      <w:r w:rsidR="00C00ADF" w:rsidRPr="002413BB">
        <w:rPr>
          <w:noProof/>
          <w:sz w:val="24"/>
          <w:szCs w:val="24"/>
        </w:rPr>
        <w:t>.</w:t>
      </w:r>
      <w:r w:rsidR="00060CA2" w:rsidRPr="002413BB">
        <w:rPr>
          <w:noProof/>
          <w:sz w:val="24"/>
          <w:szCs w:val="24"/>
        </w:rPr>
        <w:t xml:space="preserve"> </w:t>
      </w:r>
      <w:r w:rsidR="005203BD" w:rsidRPr="002413BB">
        <w:rPr>
          <w:noProof/>
          <w:sz w:val="24"/>
          <w:szCs w:val="24"/>
        </w:rPr>
        <w:t>T</w:t>
      </w:r>
      <w:r w:rsidR="00060CA2" w:rsidRPr="002413BB">
        <w:rPr>
          <w:noProof/>
          <w:sz w:val="24"/>
          <w:szCs w:val="24"/>
        </w:rPr>
        <w:t>he 30 Hz Mode</w:t>
      </w:r>
      <w:r w:rsidR="005203BD" w:rsidRPr="002413BB">
        <w:rPr>
          <w:noProof/>
          <w:sz w:val="24"/>
          <w:szCs w:val="24"/>
        </w:rPr>
        <w:t xml:space="preserve"> was used as a PZT booster system to measure adiabatic damping in the Injector. This sys is not in use anymore. FOPT system will be used instead.</w:t>
      </w:r>
      <w:r w:rsidR="00060CA2" w:rsidRPr="002413BB">
        <w:rPr>
          <w:noProof/>
          <w:sz w:val="24"/>
          <w:szCs w:val="24"/>
        </w:rPr>
        <w:t>.</w:t>
      </w:r>
    </w:p>
    <w:p w14:paraId="311C76AA" w14:textId="77777777" w:rsidR="00684D15" w:rsidRPr="00684D15" w:rsidRDefault="00684D15" w:rsidP="00684D15"/>
    <w:p w14:paraId="250240EF" w14:textId="39369ACE" w:rsidR="00BB3402" w:rsidRDefault="006A5231" w:rsidP="00BB3402">
      <w:pPr>
        <w:pStyle w:val="Heading1"/>
      </w:pPr>
      <w:r>
        <w:t xml:space="preserve">Known </w:t>
      </w:r>
      <w:r w:rsidR="00BB3402">
        <w:t>P</w:t>
      </w:r>
      <w:r>
        <w:t>roblems</w:t>
      </w:r>
      <w:r w:rsidR="00866DE5">
        <w:t>:</w:t>
      </w:r>
    </w:p>
    <w:p w14:paraId="70A8350F" w14:textId="000871AC" w:rsidR="00BB3402" w:rsidRDefault="00BB3402" w:rsidP="00BB3402"/>
    <w:p w14:paraId="02076061" w14:textId="2F6C78B6" w:rsidR="00BB3402" w:rsidRDefault="00BB3402" w:rsidP="00BB3402">
      <w:pPr>
        <w:pStyle w:val="Heading3"/>
        <w:numPr>
          <w:ilvl w:val="0"/>
          <w:numId w:val="17"/>
        </w:numPr>
        <w:rPr>
          <w:sz w:val="28"/>
          <w:szCs w:val="28"/>
        </w:rPr>
      </w:pPr>
      <w:r w:rsidRPr="002413BB">
        <w:rPr>
          <w:sz w:val="28"/>
          <w:szCs w:val="28"/>
        </w:rPr>
        <w:t>Overshoot, Rise</w:t>
      </w:r>
      <w:r w:rsidR="00003F87" w:rsidRPr="002413BB">
        <w:rPr>
          <w:sz w:val="28"/>
          <w:szCs w:val="28"/>
        </w:rPr>
        <w:t xml:space="preserve"> </w:t>
      </w:r>
      <w:r w:rsidRPr="002413BB">
        <w:rPr>
          <w:sz w:val="28"/>
          <w:szCs w:val="28"/>
        </w:rPr>
        <w:t>Time and Delay to Respond</w:t>
      </w:r>
      <w:r w:rsidR="002413BB" w:rsidRPr="002413BB">
        <w:rPr>
          <w:sz w:val="28"/>
          <w:szCs w:val="28"/>
        </w:rPr>
        <w:t xml:space="preserve"> – see Figure 3.</w:t>
      </w:r>
    </w:p>
    <w:p w14:paraId="6F5FBBDA" w14:textId="77777777" w:rsidR="00F04B06" w:rsidRPr="00F04B06" w:rsidRDefault="00F04B06" w:rsidP="00F04B06"/>
    <w:p w14:paraId="2BA6CCDA" w14:textId="2FA2C352" w:rsidR="00BB3402" w:rsidRPr="00B508F7" w:rsidRDefault="000607BD" w:rsidP="00BB3402">
      <w:pPr>
        <w:keepNext/>
        <w:jc w:val="center"/>
        <w:rPr>
          <w:color w:val="000000" w:themeColor="text1"/>
        </w:rPr>
      </w:pPr>
      <w:r w:rsidRPr="000607BD">
        <w:rPr>
          <w:noProof/>
        </w:rPr>
        <w:drawing>
          <wp:inline distT="0" distB="0" distL="0" distR="0" wp14:anchorId="674D68F0" wp14:editId="7ADCA645">
            <wp:extent cx="5943600" cy="382808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78847063" w14:textId="33084D2D" w:rsidR="00BB3402" w:rsidRPr="002413BB" w:rsidRDefault="00BB3402" w:rsidP="005E7103">
      <w:pPr>
        <w:pStyle w:val="Caption"/>
        <w:jc w:val="center"/>
        <w:rPr>
          <w:sz w:val="24"/>
          <w:szCs w:val="24"/>
        </w:rPr>
      </w:pPr>
      <w:r w:rsidRPr="002413BB">
        <w:rPr>
          <w:sz w:val="24"/>
          <w:szCs w:val="24"/>
        </w:rPr>
        <w:t xml:space="preserve">Figure </w:t>
      </w:r>
      <w:r w:rsidR="002807FB" w:rsidRPr="002413BB">
        <w:rPr>
          <w:sz w:val="24"/>
          <w:szCs w:val="24"/>
        </w:rPr>
        <w:fldChar w:fldCharType="begin"/>
      </w:r>
      <w:r w:rsidR="002807FB" w:rsidRPr="002413BB">
        <w:rPr>
          <w:sz w:val="24"/>
          <w:szCs w:val="24"/>
        </w:rPr>
        <w:instrText xml:space="preserve"> SEQ Figure \* ARABIC </w:instrText>
      </w:r>
      <w:r w:rsidR="002807FB" w:rsidRPr="002413BB">
        <w:rPr>
          <w:sz w:val="24"/>
          <w:szCs w:val="24"/>
        </w:rPr>
        <w:fldChar w:fldCharType="separate"/>
      </w:r>
      <w:r w:rsidR="00936219">
        <w:rPr>
          <w:noProof/>
          <w:sz w:val="24"/>
          <w:szCs w:val="24"/>
        </w:rPr>
        <w:t>3</w:t>
      </w:r>
      <w:r w:rsidR="002807FB" w:rsidRPr="002413BB">
        <w:rPr>
          <w:noProof/>
          <w:sz w:val="24"/>
          <w:szCs w:val="24"/>
        </w:rPr>
        <w:fldChar w:fldCharType="end"/>
      </w:r>
      <w:r w:rsidRPr="002413BB">
        <w:rPr>
          <w:sz w:val="24"/>
          <w:szCs w:val="24"/>
        </w:rPr>
        <w:t>: Measurement of helicity magnet overshoot, rise-time and response to the nHelicity Flip.</w:t>
      </w:r>
    </w:p>
    <w:p w14:paraId="0E0D0106" w14:textId="77777777" w:rsidR="00BB3402" w:rsidRDefault="00BB3402" w:rsidP="00BB3402"/>
    <w:p w14:paraId="390C478C" w14:textId="27D9CCCC" w:rsidR="00BB3402" w:rsidRPr="002413BB" w:rsidRDefault="00BB3402" w:rsidP="00BB3402">
      <w:pPr>
        <w:pStyle w:val="Heading3"/>
        <w:numPr>
          <w:ilvl w:val="0"/>
          <w:numId w:val="17"/>
        </w:numPr>
        <w:rPr>
          <w:sz w:val="28"/>
          <w:szCs w:val="28"/>
        </w:rPr>
      </w:pPr>
      <w:r w:rsidRPr="002413BB">
        <w:rPr>
          <w:sz w:val="28"/>
          <w:szCs w:val="28"/>
        </w:rPr>
        <w:t>Noisy Output</w:t>
      </w:r>
      <w:r w:rsidR="002413BB" w:rsidRPr="002413BB">
        <w:rPr>
          <w:sz w:val="28"/>
          <w:szCs w:val="28"/>
        </w:rPr>
        <w:t xml:space="preserve"> – see Figure 4.</w:t>
      </w:r>
    </w:p>
    <w:p w14:paraId="53130FF9" w14:textId="77777777" w:rsidR="00BB3402" w:rsidRDefault="00BB3402" w:rsidP="00BB3402"/>
    <w:p w14:paraId="6B8E9EAB" w14:textId="77777777" w:rsidR="00BB3402" w:rsidRDefault="00BB3402" w:rsidP="00BB3402"/>
    <w:p w14:paraId="4F8ABDA0" w14:textId="77777777" w:rsidR="00BB3402" w:rsidRDefault="00BB3402" w:rsidP="00BB3402"/>
    <w:p w14:paraId="24B1FA59" w14:textId="77777777" w:rsidR="00482012" w:rsidRDefault="00BB3402" w:rsidP="000F134C">
      <w:r w:rsidRPr="00BB3402">
        <w:rPr>
          <w:noProof/>
        </w:rPr>
        <w:lastRenderedPageBreak/>
        <w:drawing>
          <wp:inline distT="0" distB="0" distL="0" distR="0" wp14:anchorId="0CF270D6" wp14:editId="7AE5C5A5">
            <wp:extent cx="5943600" cy="382808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28081"/>
                    </a:xfrm>
                    <a:prstGeom prst="rect">
                      <a:avLst/>
                    </a:prstGeom>
                    <a:noFill/>
                    <a:ln>
                      <a:noFill/>
                    </a:ln>
                  </pic:spPr>
                </pic:pic>
              </a:graphicData>
            </a:graphic>
          </wp:inline>
        </w:drawing>
      </w:r>
    </w:p>
    <w:p w14:paraId="55D9A7B1" w14:textId="0E84925F" w:rsidR="00BB3402" w:rsidRPr="00BB3402" w:rsidRDefault="00482012" w:rsidP="00482012">
      <w:pPr>
        <w:pStyle w:val="Caption"/>
        <w:jc w:val="center"/>
      </w:pPr>
      <w:r>
        <w:t xml:space="preserve">Figure </w:t>
      </w:r>
      <w:fldSimple w:instr=" SEQ Figure \* ARABIC ">
        <w:r w:rsidR="00936219">
          <w:rPr>
            <w:noProof/>
          </w:rPr>
          <w:t>4</w:t>
        </w:r>
      </w:fldSimple>
      <w:r>
        <w:t>: Measurement of output noise.</w:t>
      </w:r>
    </w:p>
    <w:p w14:paraId="5CF041D6" w14:textId="77777777" w:rsidR="00BB3402" w:rsidRDefault="00BB3402" w:rsidP="00BB3402">
      <w:pPr>
        <w:ind w:left="360"/>
      </w:pPr>
    </w:p>
    <w:p w14:paraId="48E6CC59" w14:textId="0C3C8090" w:rsidR="005E7103" w:rsidRDefault="00F4038D" w:rsidP="005E7103">
      <w:pPr>
        <w:pStyle w:val="Heading1"/>
      </w:pPr>
      <w:r>
        <w:t>Changes</w:t>
      </w:r>
      <w:r w:rsidR="005E7103">
        <w:t xml:space="preserve"> to </w:t>
      </w:r>
      <w:r>
        <w:t>Control</w:t>
      </w:r>
      <w:r w:rsidR="005E7103">
        <w:t xml:space="preserve"> </w:t>
      </w:r>
      <w:r w:rsidR="007B5B9B">
        <w:t>System</w:t>
      </w:r>
      <w:r w:rsidR="005E7103">
        <w:t>:</w:t>
      </w:r>
    </w:p>
    <w:p w14:paraId="7D5289A9" w14:textId="77777777" w:rsidR="00BB3402" w:rsidRPr="002413BB" w:rsidRDefault="00BB3402" w:rsidP="00BB3402">
      <w:pPr>
        <w:ind w:left="360"/>
        <w:rPr>
          <w:sz w:val="24"/>
          <w:szCs w:val="24"/>
        </w:rPr>
      </w:pPr>
    </w:p>
    <w:p w14:paraId="31BF5513" w14:textId="67473B74" w:rsidR="00BB3402" w:rsidRPr="002413BB" w:rsidRDefault="00F4038D" w:rsidP="00BB3402">
      <w:pPr>
        <w:ind w:left="360"/>
        <w:rPr>
          <w:sz w:val="24"/>
          <w:szCs w:val="24"/>
        </w:rPr>
      </w:pPr>
      <w:r w:rsidRPr="002413BB">
        <w:rPr>
          <w:sz w:val="24"/>
          <w:szCs w:val="24"/>
        </w:rPr>
        <w:t>These are the changes to the control system:</w:t>
      </w:r>
    </w:p>
    <w:p w14:paraId="1335C9F0" w14:textId="775B600C" w:rsidR="00003F87" w:rsidRPr="002413BB" w:rsidRDefault="00003F87" w:rsidP="00003F87">
      <w:pPr>
        <w:pStyle w:val="ListParagraph"/>
        <w:numPr>
          <w:ilvl w:val="0"/>
          <w:numId w:val="20"/>
        </w:numPr>
        <w:rPr>
          <w:sz w:val="24"/>
          <w:szCs w:val="24"/>
        </w:rPr>
      </w:pPr>
      <w:r w:rsidRPr="002413BB">
        <w:rPr>
          <w:sz w:val="24"/>
          <w:szCs w:val="24"/>
        </w:rPr>
        <w:t xml:space="preserve">Change to 16-bit DAC to reduce slopes to be about </w:t>
      </w:r>
      <w:r w:rsidR="00B6740D">
        <w:rPr>
          <w:sz w:val="24"/>
          <w:szCs w:val="24"/>
        </w:rPr>
        <w:t>1 n</w:t>
      </w:r>
      <w:r w:rsidRPr="002413BB">
        <w:rPr>
          <w:sz w:val="24"/>
          <w:szCs w:val="24"/>
        </w:rPr>
        <w:t>m/DAC in the 5 MeV region</w:t>
      </w:r>
    </w:p>
    <w:p w14:paraId="7C4A9768" w14:textId="21E47E11" w:rsidR="00003F87" w:rsidRPr="002413BB" w:rsidRDefault="003838C3" w:rsidP="00003F87">
      <w:pPr>
        <w:pStyle w:val="ListParagraph"/>
        <w:numPr>
          <w:ilvl w:val="0"/>
          <w:numId w:val="20"/>
        </w:numPr>
        <w:rPr>
          <w:sz w:val="24"/>
          <w:szCs w:val="24"/>
        </w:rPr>
      </w:pPr>
      <w:r w:rsidRPr="002413BB">
        <w:rPr>
          <w:sz w:val="24"/>
          <w:szCs w:val="24"/>
        </w:rPr>
        <w:t>Reduce amplifier output current from 50 mA to 5 mA</w:t>
      </w:r>
      <w:r w:rsidR="00F02F5A" w:rsidRPr="002413BB">
        <w:rPr>
          <w:sz w:val="24"/>
          <w:szCs w:val="24"/>
        </w:rPr>
        <w:t xml:space="preserve"> (or use 50 mA amplifier with shunt resistor)</w:t>
      </w:r>
      <w:r w:rsidRPr="002413BB">
        <w:rPr>
          <w:sz w:val="24"/>
          <w:szCs w:val="24"/>
        </w:rPr>
        <w:t>.</w:t>
      </w:r>
      <w:r w:rsidR="00003F87" w:rsidRPr="002413BB">
        <w:rPr>
          <w:sz w:val="24"/>
          <w:szCs w:val="24"/>
        </w:rPr>
        <w:t xml:space="preserve"> DAC of -65000 → 65000 </w:t>
      </w:r>
      <w:r w:rsidR="003C5416">
        <w:rPr>
          <w:sz w:val="24"/>
          <w:szCs w:val="24"/>
        </w:rPr>
        <w:t xml:space="preserve">should </w:t>
      </w:r>
      <w:r w:rsidR="00003F87" w:rsidRPr="002413BB">
        <w:rPr>
          <w:sz w:val="24"/>
          <w:szCs w:val="24"/>
        </w:rPr>
        <w:t>give -5 mA → 5 mA</w:t>
      </w:r>
      <w:r w:rsidR="00C21D50" w:rsidRPr="002413BB">
        <w:rPr>
          <w:sz w:val="24"/>
          <w:szCs w:val="24"/>
        </w:rPr>
        <w:t xml:space="preserve">. </w:t>
      </w:r>
    </w:p>
    <w:p w14:paraId="58E47D8A" w14:textId="5AEC30DC" w:rsidR="00003F87" w:rsidRPr="002413BB" w:rsidRDefault="00A51C16" w:rsidP="00003F87">
      <w:pPr>
        <w:pStyle w:val="ListParagraph"/>
        <w:numPr>
          <w:ilvl w:val="0"/>
          <w:numId w:val="20"/>
        </w:numPr>
        <w:rPr>
          <w:sz w:val="24"/>
          <w:szCs w:val="24"/>
        </w:rPr>
      </w:pPr>
      <w:r w:rsidRPr="002413BB">
        <w:rPr>
          <w:sz w:val="24"/>
          <w:szCs w:val="24"/>
        </w:rPr>
        <w:t xml:space="preserve"> Reduce </w:t>
      </w:r>
      <w:r w:rsidR="003C5416">
        <w:rPr>
          <w:sz w:val="24"/>
          <w:szCs w:val="24"/>
        </w:rPr>
        <w:t>o</w:t>
      </w:r>
      <w:r w:rsidRPr="002413BB">
        <w:rPr>
          <w:sz w:val="24"/>
          <w:szCs w:val="24"/>
        </w:rPr>
        <w:t xml:space="preserve">vershoot to be less than </w:t>
      </w:r>
      <w:r w:rsidR="003C5416">
        <w:rPr>
          <w:sz w:val="24"/>
          <w:szCs w:val="24"/>
        </w:rPr>
        <w:t>5</w:t>
      </w:r>
      <w:r w:rsidRPr="002413BB">
        <w:rPr>
          <w:sz w:val="24"/>
          <w:szCs w:val="24"/>
        </w:rPr>
        <w:t xml:space="preserve">% of the </w:t>
      </w:r>
      <w:r w:rsidR="003C5416">
        <w:rPr>
          <w:sz w:val="24"/>
          <w:szCs w:val="24"/>
        </w:rPr>
        <w:t>s</w:t>
      </w:r>
      <w:r w:rsidRPr="002413BB">
        <w:rPr>
          <w:sz w:val="24"/>
          <w:szCs w:val="24"/>
        </w:rPr>
        <w:t>etpoint</w:t>
      </w:r>
    </w:p>
    <w:p w14:paraId="6940E971" w14:textId="2C552F1A" w:rsidR="00003F87" w:rsidRPr="002413BB" w:rsidRDefault="00A51C16" w:rsidP="00003F87">
      <w:pPr>
        <w:pStyle w:val="ListParagraph"/>
        <w:numPr>
          <w:ilvl w:val="0"/>
          <w:numId w:val="20"/>
        </w:numPr>
        <w:rPr>
          <w:sz w:val="24"/>
          <w:szCs w:val="24"/>
        </w:rPr>
      </w:pPr>
      <w:r w:rsidRPr="002413BB">
        <w:rPr>
          <w:sz w:val="24"/>
          <w:szCs w:val="24"/>
        </w:rPr>
        <w:t xml:space="preserve">Increase </w:t>
      </w:r>
      <w:r w:rsidR="003C5416">
        <w:rPr>
          <w:sz w:val="24"/>
          <w:szCs w:val="24"/>
        </w:rPr>
        <w:t>r</w:t>
      </w:r>
      <w:r w:rsidRPr="002413BB">
        <w:rPr>
          <w:sz w:val="24"/>
          <w:szCs w:val="24"/>
        </w:rPr>
        <w:t>ise</w:t>
      </w:r>
      <w:r w:rsidR="00003F87" w:rsidRPr="002413BB">
        <w:rPr>
          <w:sz w:val="24"/>
          <w:szCs w:val="24"/>
        </w:rPr>
        <w:t xml:space="preserve"> </w:t>
      </w:r>
      <w:r w:rsidR="003C5416">
        <w:rPr>
          <w:sz w:val="24"/>
          <w:szCs w:val="24"/>
        </w:rPr>
        <w:t>t</w:t>
      </w:r>
      <w:r w:rsidRPr="002413BB">
        <w:rPr>
          <w:sz w:val="24"/>
          <w:szCs w:val="24"/>
        </w:rPr>
        <w:t>ime from about 4 µs to 10 µs</w:t>
      </w:r>
      <w:r w:rsidR="00F4038D" w:rsidRPr="002413BB">
        <w:rPr>
          <w:sz w:val="24"/>
          <w:szCs w:val="24"/>
        </w:rPr>
        <w:t xml:space="preserve"> (to reduce overshoot)</w:t>
      </w:r>
    </w:p>
    <w:p w14:paraId="0902931B" w14:textId="69C5A77B" w:rsidR="00003F87" w:rsidRPr="002413BB" w:rsidRDefault="00A51C16" w:rsidP="00003F87">
      <w:pPr>
        <w:pStyle w:val="ListParagraph"/>
        <w:numPr>
          <w:ilvl w:val="0"/>
          <w:numId w:val="20"/>
        </w:numPr>
        <w:rPr>
          <w:sz w:val="24"/>
          <w:szCs w:val="24"/>
        </w:rPr>
      </w:pPr>
      <w:r w:rsidRPr="002413BB">
        <w:rPr>
          <w:sz w:val="24"/>
          <w:szCs w:val="24"/>
        </w:rPr>
        <w:t>Reduce the delay between the nHelicity Flip and magnet output from 17 µs</w:t>
      </w:r>
      <w:r w:rsidR="003C5416">
        <w:rPr>
          <w:sz w:val="24"/>
          <w:szCs w:val="24"/>
        </w:rPr>
        <w:t>ec</w:t>
      </w:r>
      <w:r w:rsidRPr="002413BB">
        <w:rPr>
          <w:sz w:val="24"/>
          <w:szCs w:val="24"/>
        </w:rPr>
        <w:t xml:space="preserve"> to less than 1 µs</w:t>
      </w:r>
      <w:r w:rsidR="003C5416">
        <w:rPr>
          <w:sz w:val="24"/>
          <w:szCs w:val="24"/>
        </w:rPr>
        <w:t>ec</w:t>
      </w:r>
    </w:p>
    <w:p w14:paraId="652AE74D" w14:textId="77777777" w:rsidR="00003F87" w:rsidRPr="002413BB" w:rsidRDefault="00A51C16" w:rsidP="00003F87">
      <w:pPr>
        <w:pStyle w:val="ListParagraph"/>
        <w:numPr>
          <w:ilvl w:val="0"/>
          <w:numId w:val="20"/>
        </w:numPr>
        <w:rPr>
          <w:sz w:val="24"/>
          <w:szCs w:val="24"/>
        </w:rPr>
      </w:pPr>
      <w:r w:rsidRPr="002413BB">
        <w:rPr>
          <w:sz w:val="24"/>
          <w:szCs w:val="24"/>
        </w:rPr>
        <w:t>Output Noise: Reduce output noise to less than 1% of the setpoint at all frequencies</w:t>
      </w:r>
    </w:p>
    <w:p w14:paraId="2883028C" w14:textId="5EB71C22" w:rsidR="000E42DD" w:rsidRPr="002413BB" w:rsidRDefault="000607BD" w:rsidP="000E42DD">
      <w:pPr>
        <w:pStyle w:val="ListParagraph"/>
        <w:numPr>
          <w:ilvl w:val="0"/>
          <w:numId w:val="20"/>
        </w:numPr>
        <w:rPr>
          <w:sz w:val="24"/>
          <w:szCs w:val="24"/>
        </w:rPr>
      </w:pPr>
      <w:r w:rsidRPr="002413BB">
        <w:rPr>
          <w:sz w:val="24"/>
          <w:szCs w:val="24"/>
        </w:rPr>
        <w:t>Add additional</w:t>
      </w:r>
      <w:r w:rsidR="00F42AD5" w:rsidRPr="002413BB">
        <w:rPr>
          <w:sz w:val="24"/>
          <w:szCs w:val="24"/>
        </w:rPr>
        <w:t xml:space="preserve"> 6</w:t>
      </w:r>
      <w:r w:rsidRPr="002413BB">
        <w:rPr>
          <w:sz w:val="24"/>
          <w:szCs w:val="24"/>
        </w:rPr>
        <w:t xml:space="preserve"> output channels for possible future use (e.g., Helicity Quadrupole Magnet</w:t>
      </w:r>
      <w:r w:rsidR="003C5416">
        <w:rPr>
          <w:sz w:val="24"/>
          <w:szCs w:val="24"/>
        </w:rPr>
        <w:t>s</w:t>
      </w:r>
      <w:r w:rsidRPr="002413BB">
        <w:rPr>
          <w:sz w:val="24"/>
          <w:szCs w:val="24"/>
        </w:rPr>
        <w:t>).</w:t>
      </w:r>
      <w:r w:rsidR="00433C2F" w:rsidRPr="002413BB">
        <w:rPr>
          <w:sz w:val="24"/>
          <w:szCs w:val="24"/>
        </w:rPr>
        <w:t xml:space="preserve"> Right </w:t>
      </w:r>
      <w:r w:rsidR="00D35CF0" w:rsidRPr="002413BB">
        <w:rPr>
          <w:sz w:val="24"/>
          <w:szCs w:val="24"/>
        </w:rPr>
        <w:t>now,</w:t>
      </w:r>
      <w:r w:rsidR="00433C2F" w:rsidRPr="002413BB">
        <w:rPr>
          <w:sz w:val="24"/>
          <w:szCs w:val="24"/>
        </w:rPr>
        <w:t xml:space="preserve"> we have only 4 outputs.</w:t>
      </w:r>
    </w:p>
    <w:p w14:paraId="61108B86" w14:textId="0D51DFD4" w:rsidR="00A03384" w:rsidRPr="002413BB" w:rsidRDefault="00A03384" w:rsidP="000E42DD">
      <w:pPr>
        <w:pStyle w:val="ListParagraph"/>
        <w:numPr>
          <w:ilvl w:val="0"/>
          <w:numId w:val="20"/>
        </w:numPr>
        <w:rPr>
          <w:sz w:val="24"/>
          <w:szCs w:val="24"/>
        </w:rPr>
      </w:pPr>
      <w:r w:rsidRPr="002413BB">
        <w:rPr>
          <w:sz w:val="24"/>
          <w:szCs w:val="24"/>
        </w:rPr>
        <w:t>Each channel will have its range o</w:t>
      </w:r>
      <w:r w:rsidR="003C5416">
        <w:rPr>
          <w:sz w:val="24"/>
          <w:szCs w:val="24"/>
        </w:rPr>
        <w:t>f</w:t>
      </w:r>
      <w:r w:rsidRPr="002413BB">
        <w:rPr>
          <w:sz w:val="24"/>
          <w:szCs w:val="24"/>
        </w:rPr>
        <w:t xml:space="preserve"> amplifier current output</w:t>
      </w:r>
    </w:p>
    <w:p w14:paraId="53357909" w14:textId="68C75AFD" w:rsidR="009D1E83" w:rsidRPr="002413BB" w:rsidRDefault="003C5416" w:rsidP="000E42DD">
      <w:pPr>
        <w:pStyle w:val="ListParagraph"/>
        <w:numPr>
          <w:ilvl w:val="0"/>
          <w:numId w:val="20"/>
        </w:numPr>
        <w:rPr>
          <w:sz w:val="24"/>
          <w:szCs w:val="24"/>
        </w:rPr>
      </w:pPr>
      <w:r>
        <w:rPr>
          <w:sz w:val="24"/>
          <w:szCs w:val="24"/>
        </w:rPr>
        <w:t>T</w:t>
      </w:r>
      <w:r w:rsidR="009D1E83" w:rsidRPr="002413BB">
        <w:rPr>
          <w:sz w:val="24"/>
          <w:szCs w:val="24"/>
        </w:rPr>
        <w:t>wo output current ranges for each channel (low and high)</w:t>
      </w:r>
      <w:r>
        <w:rPr>
          <w:sz w:val="24"/>
          <w:szCs w:val="24"/>
        </w:rPr>
        <w:t xml:space="preserve"> for Operational and Calibration Modes.</w:t>
      </w:r>
    </w:p>
    <w:p w14:paraId="21608100" w14:textId="5B28C846" w:rsidR="00A63F49" w:rsidRPr="002413BB" w:rsidRDefault="00A63F49" w:rsidP="000E42DD">
      <w:pPr>
        <w:pStyle w:val="ListParagraph"/>
        <w:numPr>
          <w:ilvl w:val="0"/>
          <w:numId w:val="20"/>
        </w:numPr>
        <w:rPr>
          <w:sz w:val="24"/>
          <w:szCs w:val="24"/>
        </w:rPr>
      </w:pPr>
      <w:r w:rsidRPr="002413BB">
        <w:rPr>
          <w:sz w:val="24"/>
          <w:szCs w:val="24"/>
        </w:rPr>
        <w:t>For a quadrupole, currents as high as 250 mA might be needed.</w:t>
      </w:r>
    </w:p>
    <w:sectPr w:rsidR="00A63F49" w:rsidRPr="002413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2A8"/>
    <w:multiLevelType w:val="multilevel"/>
    <w:tmpl w:val="446A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435"/>
    <w:multiLevelType w:val="hybridMultilevel"/>
    <w:tmpl w:val="F08E27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B63A3"/>
    <w:multiLevelType w:val="hybridMultilevel"/>
    <w:tmpl w:val="497A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5296A"/>
    <w:multiLevelType w:val="hybridMultilevel"/>
    <w:tmpl w:val="5DD8C5A4"/>
    <w:lvl w:ilvl="0" w:tplc="732C023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73D6"/>
    <w:multiLevelType w:val="hybridMultilevel"/>
    <w:tmpl w:val="373A3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5642A1"/>
    <w:multiLevelType w:val="hybridMultilevel"/>
    <w:tmpl w:val="BCFEEB6A"/>
    <w:lvl w:ilvl="0" w:tplc="2BAEFC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D799A"/>
    <w:multiLevelType w:val="hybridMultilevel"/>
    <w:tmpl w:val="838E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71F08"/>
    <w:multiLevelType w:val="hybridMultilevel"/>
    <w:tmpl w:val="D3E46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E637A"/>
    <w:multiLevelType w:val="hybridMultilevel"/>
    <w:tmpl w:val="2C9E0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14CB9"/>
    <w:multiLevelType w:val="hybridMultilevel"/>
    <w:tmpl w:val="DFAC4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960E7"/>
    <w:multiLevelType w:val="hybridMultilevel"/>
    <w:tmpl w:val="7264FC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235CC"/>
    <w:multiLevelType w:val="multilevel"/>
    <w:tmpl w:val="179C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36BA7"/>
    <w:multiLevelType w:val="hybridMultilevel"/>
    <w:tmpl w:val="5D449646"/>
    <w:lvl w:ilvl="0" w:tplc="717E7314">
      <w:start w:val="1"/>
      <w:numFmt w:val="upperRoman"/>
      <w:lvlText w:val="%1."/>
      <w:lvlJc w:val="right"/>
      <w:pPr>
        <w:tabs>
          <w:tab w:val="num" w:pos="720"/>
        </w:tabs>
        <w:ind w:left="720" w:hanging="360"/>
      </w:pPr>
    </w:lvl>
    <w:lvl w:ilvl="1" w:tplc="3648DF38">
      <w:start w:val="1"/>
      <w:numFmt w:val="upperRoman"/>
      <w:lvlText w:val="%2."/>
      <w:lvlJc w:val="right"/>
      <w:pPr>
        <w:tabs>
          <w:tab w:val="num" w:pos="1440"/>
        </w:tabs>
        <w:ind w:left="1440" w:hanging="360"/>
      </w:pPr>
    </w:lvl>
    <w:lvl w:ilvl="2" w:tplc="21A4EC1C" w:tentative="1">
      <w:start w:val="1"/>
      <w:numFmt w:val="upperRoman"/>
      <w:lvlText w:val="%3."/>
      <w:lvlJc w:val="right"/>
      <w:pPr>
        <w:tabs>
          <w:tab w:val="num" w:pos="2160"/>
        </w:tabs>
        <w:ind w:left="2160" w:hanging="360"/>
      </w:pPr>
    </w:lvl>
    <w:lvl w:ilvl="3" w:tplc="8A4627FA" w:tentative="1">
      <w:start w:val="1"/>
      <w:numFmt w:val="upperRoman"/>
      <w:lvlText w:val="%4."/>
      <w:lvlJc w:val="right"/>
      <w:pPr>
        <w:tabs>
          <w:tab w:val="num" w:pos="2880"/>
        </w:tabs>
        <w:ind w:left="2880" w:hanging="360"/>
      </w:pPr>
    </w:lvl>
    <w:lvl w:ilvl="4" w:tplc="1472A846" w:tentative="1">
      <w:start w:val="1"/>
      <w:numFmt w:val="upperRoman"/>
      <w:lvlText w:val="%5."/>
      <w:lvlJc w:val="right"/>
      <w:pPr>
        <w:tabs>
          <w:tab w:val="num" w:pos="3600"/>
        </w:tabs>
        <w:ind w:left="3600" w:hanging="360"/>
      </w:pPr>
    </w:lvl>
    <w:lvl w:ilvl="5" w:tplc="00343200" w:tentative="1">
      <w:start w:val="1"/>
      <w:numFmt w:val="upperRoman"/>
      <w:lvlText w:val="%6."/>
      <w:lvlJc w:val="right"/>
      <w:pPr>
        <w:tabs>
          <w:tab w:val="num" w:pos="4320"/>
        </w:tabs>
        <w:ind w:left="4320" w:hanging="360"/>
      </w:pPr>
    </w:lvl>
    <w:lvl w:ilvl="6" w:tplc="A41C426A" w:tentative="1">
      <w:start w:val="1"/>
      <w:numFmt w:val="upperRoman"/>
      <w:lvlText w:val="%7."/>
      <w:lvlJc w:val="right"/>
      <w:pPr>
        <w:tabs>
          <w:tab w:val="num" w:pos="5040"/>
        </w:tabs>
        <w:ind w:left="5040" w:hanging="360"/>
      </w:pPr>
    </w:lvl>
    <w:lvl w:ilvl="7" w:tplc="59B62270" w:tentative="1">
      <w:start w:val="1"/>
      <w:numFmt w:val="upperRoman"/>
      <w:lvlText w:val="%8."/>
      <w:lvlJc w:val="right"/>
      <w:pPr>
        <w:tabs>
          <w:tab w:val="num" w:pos="5760"/>
        </w:tabs>
        <w:ind w:left="5760" w:hanging="360"/>
      </w:pPr>
    </w:lvl>
    <w:lvl w:ilvl="8" w:tplc="9282F440" w:tentative="1">
      <w:start w:val="1"/>
      <w:numFmt w:val="upperRoman"/>
      <w:lvlText w:val="%9."/>
      <w:lvlJc w:val="right"/>
      <w:pPr>
        <w:tabs>
          <w:tab w:val="num" w:pos="6480"/>
        </w:tabs>
        <w:ind w:left="6480" w:hanging="360"/>
      </w:pPr>
    </w:lvl>
  </w:abstractNum>
  <w:abstractNum w:abstractNumId="13" w15:restartNumberingAfterBreak="0">
    <w:nsid w:val="483D079D"/>
    <w:multiLevelType w:val="hybridMultilevel"/>
    <w:tmpl w:val="DEB69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7C12C9"/>
    <w:multiLevelType w:val="hybridMultilevel"/>
    <w:tmpl w:val="A89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C72D71"/>
    <w:multiLevelType w:val="hybridMultilevel"/>
    <w:tmpl w:val="2AF8DE44"/>
    <w:lvl w:ilvl="0" w:tplc="763413D6">
      <w:start w:val="1"/>
      <w:numFmt w:val="upperRoman"/>
      <w:lvlText w:val="%1."/>
      <w:lvlJc w:val="right"/>
      <w:pPr>
        <w:tabs>
          <w:tab w:val="num" w:pos="720"/>
        </w:tabs>
        <w:ind w:left="720" w:hanging="360"/>
      </w:pPr>
    </w:lvl>
    <w:lvl w:ilvl="1" w:tplc="6A082FFA" w:tentative="1">
      <w:start w:val="1"/>
      <w:numFmt w:val="upperRoman"/>
      <w:lvlText w:val="%2."/>
      <w:lvlJc w:val="right"/>
      <w:pPr>
        <w:tabs>
          <w:tab w:val="num" w:pos="1440"/>
        </w:tabs>
        <w:ind w:left="1440" w:hanging="360"/>
      </w:pPr>
    </w:lvl>
    <w:lvl w:ilvl="2" w:tplc="FCF844A4" w:tentative="1">
      <w:start w:val="1"/>
      <w:numFmt w:val="upperRoman"/>
      <w:lvlText w:val="%3."/>
      <w:lvlJc w:val="right"/>
      <w:pPr>
        <w:tabs>
          <w:tab w:val="num" w:pos="2160"/>
        </w:tabs>
        <w:ind w:left="2160" w:hanging="360"/>
      </w:pPr>
    </w:lvl>
    <w:lvl w:ilvl="3" w:tplc="964A09A0" w:tentative="1">
      <w:start w:val="1"/>
      <w:numFmt w:val="upperRoman"/>
      <w:lvlText w:val="%4."/>
      <w:lvlJc w:val="right"/>
      <w:pPr>
        <w:tabs>
          <w:tab w:val="num" w:pos="2880"/>
        </w:tabs>
        <w:ind w:left="2880" w:hanging="360"/>
      </w:pPr>
    </w:lvl>
    <w:lvl w:ilvl="4" w:tplc="A0D48C62" w:tentative="1">
      <w:start w:val="1"/>
      <w:numFmt w:val="upperRoman"/>
      <w:lvlText w:val="%5."/>
      <w:lvlJc w:val="right"/>
      <w:pPr>
        <w:tabs>
          <w:tab w:val="num" w:pos="3600"/>
        </w:tabs>
        <w:ind w:left="3600" w:hanging="360"/>
      </w:pPr>
    </w:lvl>
    <w:lvl w:ilvl="5" w:tplc="24483DB2" w:tentative="1">
      <w:start w:val="1"/>
      <w:numFmt w:val="upperRoman"/>
      <w:lvlText w:val="%6."/>
      <w:lvlJc w:val="right"/>
      <w:pPr>
        <w:tabs>
          <w:tab w:val="num" w:pos="4320"/>
        </w:tabs>
        <w:ind w:left="4320" w:hanging="360"/>
      </w:pPr>
    </w:lvl>
    <w:lvl w:ilvl="6" w:tplc="4ACE3B42" w:tentative="1">
      <w:start w:val="1"/>
      <w:numFmt w:val="upperRoman"/>
      <w:lvlText w:val="%7."/>
      <w:lvlJc w:val="right"/>
      <w:pPr>
        <w:tabs>
          <w:tab w:val="num" w:pos="5040"/>
        </w:tabs>
        <w:ind w:left="5040" w:hanging="360"/>
      </w:pPr>
    </w:lvl>
    <w:lvl w:ilvl="7" w:tplc="B0F2B7A4" w:tentative="1">
      <w:start w:val="1"/>
      <w:numFmt w:val="upperRoman"/>
      <w:lvlText w:val="%8."/>
      <w:lvlJc w:val="right"/>
      <w:pPr>
        <w:tabs>
          <w:tab w:val="num" w:pos="5760"/>
        </w:tabs>
        <w:ind w:left="5760" w:hanging="360"/>
      </w:pPr>
    </w:lvl>
    <w:lvl w:ilvl="8" w:tplc="AD320BA2" w:tentative="1">
      <w:start w:val="1"/>
      <w:numFmt w:val="upperRoman"/>
      <w:lvlText w:val="%9."/>
      <w:lvlJc w:val="right"/>
      <w:pPr>
        <w:tabs>
          <w:tab w:val="num" w:pos="6480"/>
        </w:tabs>
        <w:ind w:left="6480" w:hanging="360"/>
      </w:pPr>
    </w:lvl>
  </w:abstractNum>
  <w:abstractNum w:abstractNumId="16" w15:restartNumberingAfterBreak="0">
    <w:nsid w:val="59F722A6"/>
    <w:multiLevelType w:val="hybridMultilevel"/>
    <w:tmpl w:val="D4A4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E66A04"/>
    <w:multiLevelType w:val="hybridMultilevel"/>
    <w:tmpl w:val="BE1CB8D4"/>
    <w:lvl w:ilvl="0" w:tplc="50089FB6">
      <w:start w:val="1"/>
      <w:numFmt w:val="upperRoman"/>
      <w:lvlText w:val="%1."/>
      <w:lvlJc w:val="right"/>
      <w:pPr>
        <w:tabs>
          <w:tab w:val="num" w:pos="720"/>
        </w:tabs>
        <w:ind w:left="720" w:hanging="360"/>
      </w:pPr>
    </w:lvl>
    <w:lvl w:ilvl="1" w:tplc="7CD21BEA">
      <w:start w:val="1"/>
      <w:numFmt w:val="upperRoman"/>
      <w:lvlText w:val="%2."/>
      <w:lvlJc w:val="right"/>
      <w:pPr>
        <w:tabs>
          <w:tab w:val="num" w:pos="1440"/>
        </w:tabs>
        <w:ind w:left="1440" w:hanging="360"/>
      </w:pPr>
    </w:lvl>
    <w:lvl w:ilvl="2" w:tplc="4B7EB1F6" w:tentative="1">
      <w:start w:val="1"/>
      <w:numFmt w:val="upperRoman"/>
      <w:lvlText w:val="%3."/>
      <w:lvlJc w:val="right"/>
      <w:pPr>
        <w:tabs>
          <w:tab w:val="num" w:pos="2160"/>
        </w:tabs>
        <w:ind w:left="2160" w:hanging="360"/>
      </w:pPr>
    </w:lvl>
    <w:lvl w:ilvl="3" w:tplc="C7186A5A" w:tentative="1">
      <w:start w:val="1"/>
      <w:numFmt w:val="upperRoman"/>
      <w:lvlText w:val="%4."/>
      <w:lvlJc w:val="right"/>
      <w:pPr>
        <w:tabs>
          <w:tab w:val="num" w:pos="2880"/>
        </w:tabs>
        <w:ind w:left="2880" w:hanging="360"/>
      </w:pPr>
    </w:lvl>
    <w:lvl w:ilvl="4" w:tplc="9E68A8F8" w:tentative="1">
      <w:start w:val="1"/>
      <w:numFmt w:val="upperRoman"/>
      <w:lvlText w:val="%5."/>
      <w:lvlJc w:val="right"/>
      <w:pPr>
        <w:tabs>
          <w:tab w:val="num" w:pos="3600"/>
        </w:tabs>
        <w:ind w:left="3600" w:hanging="360"/>
      </w:pPr>
    </w:lvl>
    <w:lvl w:ilvl="5" w:tplc="AF7A7434" w:tentative="1">
      <w:start w:val="1"/>
      <w:numFmt w:val="upperRoman"/>
      <w:lvlText w:val="%6."/>
      <w:lvlJc w:val="right"/>
      <w:pPr>
        <w:tabs>
          <w:tab w:val="num" w:pos="4320"/>
        </w:tabs>
        <w:ind w:left="4320" w:hanging="360"/>
      </w:pPr>
    </w:lvl>
    <w:lvl w:ilvl="6" w:tplc="7DF0BCD0" w:tentative="1">
      <w:start w:val="1"/>
      <w:numFmt w:val="upperRoman"/>
      <w:lvlText w:val="%7."/>
      <w:lvlJc w:val="right"/>
      <w:pPr>
        <w:tabs>
          <w:tab w:val="num" w:pos="5040"/>
        </w:tabs>
        <w:ind w:left="5040" w:hanging="360"/>
      </w:pPr>
    </w:lvl>
    <w:lvl w:ilvl="7" w:tplc="EA3A5BAC" w:tentative="1">
      <w:start w:val="1"/>
      <w:numFmt w:val="upperRoman"/>
      <w:lvlText w:val="%8."/>
      <w:lvlJc w:val="right"/>
      <w:pPr>
        <w:tabs>
          <w:tab w:val="num" w:pos="5760"/>
        </w:tabs>
        <w:ind w:left="5760" w:hanging="360"/>
      </w:pPr>
    </w:lvl>
    <w:lvl w:ilvl="8" w:tplc="2814EFF4" w:tentative="1">
      <w:start w:val="1"/>
      <w:numFmt w:val="upperRoman"/>
      <w:lvlText w:val="%9."/>
      <w:lvlJc w:val="right"/>
      <w:pPr>
        <w:tabs>
          <w:tab w:val="num" w:pos="6480"/>
        </w:tabs>
        <w:ind w:left="6480" w:hanging="360"/>
      </w:pPr>
    </w:lvl>
  </w:abstractNum>
  <w:abstractNum w:abstractNumId="18" w15:restartNumberingAfterBreak="0">
    <w:nsid w:val="714A67E8"/>
    <w:multiLevelType w:val="hybridMultilevel"/>
    <w:tmpl w:val="95B00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621A07"/>
    <w:multiLevelType w:val="hybridMultilevel"/>
    <w:tmpl w:val="3BD49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14"/>
  </w:num>
  <w:num w:numId="4">
    <w:abstractNumId w:val="1"/>
  </w:num>
  <w:num w:numId="5">
    <w:abstractNumId w:val="13"/>
  </w:num>
  <w:num w:numId="6">
    <w:abstractNumId w:val="15"/>
  </w:num>
  <w:num w:numId="7">
    <w:abstractNumId w:val="12"/>
  </w:num>
  <w:num w:numId="8">
    <w:abstractNumId w:val="0"/>
  </w:num>
  <w:num w:numId="9">
    <w:abstractNumId w:val="11"/>
  </w:num>
  <w:num w:numId="10">
    <w:abstractNumId w:val="4"/>
  </w:num>
  <w:num w:numId="11">
    <w:abstractNumId w:val="3"/>
  </w:num>
  <w:num w:numId="12">
    <w:abstractNumId w:val="2"/>
  </w:num>
  <w:num w:numId="13">
    <w:abstractNumId w:val="6"/>
  </w:num>
  <w:num w:numId="14">
    <w:abstractNumId w:val="8"/>
  </w:num>
  <w:num w:numId="15">
    <w:abstractNumId w:val="18"/>
  </w:num>
  <w:num w:numId="16">
    <w:abstractNumId w:val="19"/>
  </w:num>
  <w:num w:numId="17">
    <w:abstractNumId w:val="5"/>
  </w:num>
  <w:num w:numId="18">
    <w:abstractNumId w:val="9"/>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1F"/>
    <w:rsid w:val="00003F87"/>
    <w:rsid w:val="00020A26"/>
    <w:rsid w:val="000435AD"/>
    <w:rsid w:val="000607BD"/>
    <w:rsid w:val="00060CA2"/>
    <w:rsid w:val="00063C7E"/>
    <w:rsid w:val="00084FAC"/>
    <w:rsid w:val="00093014"/>
    <w:rsid w:val="000C223D"/>
    <w:rsid w:val="000E255E"/>
    <w:rsid w:val="000E3AD0"/>
    <w:rsid w:val="000E42DD"/>
    <w:rsid w:val="000F134C"/>
    <w:rsid w:val="00134809"/>
    <w:rsid w:val="00146249"/>
    <w:rsid w:val="001516B1"/>
    <w:rsid w:val="00175D1E"/>
    <w:rsid w:val="00181274"/>
    <w:rsid w:val="00184B5C"/>
    <w:rsid w:val="001863C7"/>
    <w:rsid w:val="00195505"/>
    <w:rsid w:val="00196EA8"/>
    <w:rsid w:val="001D5D47"/>
    <w:rsid w:val="001E141D"/>
    <w:rsid w:val="001E3D51"/>
    <w:rsid w:val="00200FEB"/>
    <w:rsid w:val="00211CDB"/>
    <w:rsid w:val="002164BE"/>
    <w:rsid w:val="0022391B"/>
    <w:rsid w:val="002413BB"/>
    <w:rsid w:val="00256F25"/>
    <w:rsid w:val="002807FB"/>
    <w:rsid w:val="002E3E8D"/>
    <w:rsid w:val="002F5B91"/>
    <w:rsid w:val="002F6D02"/>
    <w:rsid w:val="003037D1"/>
    <w:rsid w:val="0031032E"/>
    <w:rsid w:val="00310832"/>
    <w:rsid w:val="00324981"/>
    <w:rsid w:val="00326A62"/>
    <w:rsid w:val="003627DB"/>
    <w:rsid w:val="0037183E"/>
    <w:rsid w:val="003838C3"/>
    <w:rsid w:val="00383E98"/>
    <w:rsid w:val="003877FB"/>
    <w:rsid w:val="00393525"/>
    <w:rsid w:val="00393FF8"/>
    <w:rsid w:val="00395C64"/>
    <w:rsid w:val="003A10E5"/>
    <w:rsid w:val="003A5579"/>
    <w:rsid w:val="003B02D3"/>
    <w:rsid w:val="003B1C3F"/>
    <w:rsid w:val="003B36F6"/>
    <w:rsid w:val="003C498B"/>
    <w:rsid w:val="003C5416"/>
    <w:rsid w:val="003C61D5"/>
    <w:rsid w:val="003E38F5"/>
    <w:rsid w:val="003F4FB7"/>
    <w:rsid w:val="00401F46"/>
    <w:rsid w:val="00424AC2"/>
    <w:rsid w:val="00433C2F"/>
    <w:rsid w:val="004615C5"/>
    <w:rsid w:val="00482012"/>
    <w:rsid w:val="004A6E82"/>
    <w:rsid w:val="004C6371"/>
    <w:rsid w:val="004E1818"/>
    <w:rsid w:val="004E20D4"/>
    <w:rsid w:val="00502EB7"/>
    <w:rsid w:val="0051522A"/>
    <w:rsid w:val="005203BD"/>
    <w:rsid w:val="00547806"/>
    <w:rsid w:val="00555E36"/>
    <w:rsid w:val="00555FAC"/>
    <w:rsid w:val="00561B80"/>
    <w:rsid w:val="005830FB"/>
    <w:rsid w:val="00592CCD"/>
    <w:rsid w:val="005A7015"/>
    <w:rsid w:val="005B1979"/>
    <w:rsid w:val="005C2FE3"/>
    <w:rsid w:val="005C7CC7"/>
    <w:rsid w:val="005D1BDB"/>
    <w:rsid w:val="005E3BD3"/>
    <w:rsid w:val="005E7103"/>
    <w:rsid w:val="00610F82"/>
    <w:rsid w:val="006351A8"/>
    <w:rsid w:val="00642783"/>
    <w:rsid w:val="00643049"/>
    <w:rsid w:val="00647BAF"/>
    <w:rsid w:val="00670BFA"/>
    <w:rsid w:val="00672772"/>
    <w:rsid w:val="00682846"/>
    <w:rsid w:val="00684D15"/>
    <w:rsid w:val="00684E8C"/>
    <w:rsid w:val="006A19E1"/>
    <w:rsid w:val="006A4E40"/>
    <w:rsid w:val="006A5231"/>
    <w:rsid w:val="006A7B5E"/>
    <w:rsid w:val="006B07E8"/>
    <w:rsid w:val="006C1957"/>
    <w:rsid w:val="006D0A3A"/>
    <w:rsid w:val="00701A8E"/>
    <w:rsid w:val="007242A3"/>
    <w:rsid w:val="00732307"/>
    <w:rsid w:val="0074144F"/>
    <w:rsid w:val="00751275"/>
    <w:rsid w:val="0075468A"/>
    <w:rsid w:val="00760A68"/>
    <w:rsid w:val="007738EB"/>
    <w:rsid w:val="00787EC8"/>
    <w:rsid w:val="007A0F57"/>
    <w:rsid w:val="007B5B9B"/>
    <w:rsid w:val="007C6A84"/>
    <w:rsid w:val="007D193E"/>
    <w:rsid w:val="00800EE5"/>
    <w:rsid w:val="0081475A"/>
    <w:rsid w:val="0081660C"/>
    <w:rsid w:val="008339C4"/>
    <w:rsid w:val="008345C5"/>
    <w:rsid w:val="00866DE5"/>
    <w:rsid w:val="008C3DBF"/>
    <w:rsid w:val="008C7BC8"/>
    <w:rsid w:val="008F6C8E"/>
    <w:rsid w:val="00936219"/>
    <w:rsid w:val="00936845"/>
    <w:rsid w:val="0096175B"/>
    <w:rsid w:val="00961921"/>
    <w:rsid w:val="009822B9"/>
    <w:rsid w:val="0098452A"/>
    <w:rsid w:val="00984CE8"/>
    <w:rsid w:val="00987E46"/>
    <w:rsid w:val="00990309"/>
    <w:rsid w:val="009935FB"/>
    <w:rsid w:val="009A7ECF"/>
    <w:rsid w:val="009D1E83"/>
    <w:rsid w:val="009D3D02"/>
    <w:rsid w:val="009D6740"/>
    <w:rsid w:val="009F0734"/>
    <w:rsid w:val="009F3C5B"/>
    <w:rsid w:val="00A03384"/>
    <w:rsid w:val="00A054EB"/>
    <w:rsid w:val="00A05605"/>
    <w:rsid w:val="00A12722"/>
    <w:rsid w:val="00A147FF"/>
    <w:rsid w:val="00A155AA"/>
    <w:rsid w:val="00A51C16"/>
    <w:rsid w:val="00A5503C"/>
    <w:rsid w:val="00A63F49"/>
    <w:rsid w:val="00A71404"/>
    <w:rsid w:val="00A72261"/>
    <w:rsid w:val="00AA1FAE"/>
    <w:rsid w:val="00AB3A9E"/>
    <w:rsid w:val="00AB5FB8"/>
    <w:rsid w:val="00AC1EE3"/>
    <w:rsid w:val="00AC4DF6"/>
    <w:rsid w:val="00AD60C7"/>
    <w:rsid w:val="00B02E10"/>
    <w:rsid w:val="00B107ED"/>
    <w:rsid w:val="00B344E6"/>
    <w:rsid w:val="00B508F7"/>
    <w:rsid w:val="00B6740D"/>
    <w:rsid w:val="00B80153"/>
    <w:rsid w:val="00B929E0"/>
    <w:rsid w:val="00BB3402"/>
    <w:rsid w:val="00BC1575"/>
    <w:rsid w:val="00BE3663"/>
    <w:rsid w:val="00BF44ED"/>
    <w:rsid w:val="00C00ADF"/>
    <w:rsid w:val="00C10D11"/>
    <w:rsid w:val="00C167EE"/>
    <w:rsid w:val="00C21D50"/>
    <w:rsid w:val="00C330B6"/>
    <w:rsid w:val="00C43878"/>
    <w:rsid w:val="00C61EE5"/>
    <w:rsid w:val="00C75107"/>
    <w:rsid w:val="00C76E9C"/>
    <w:rsid w:val="00C8770D"/>
    <w:rsid w:val="00C92BC8"/>
    <w:rsid w:val="00CA0272"/>
    <w:rsid w:val="00CC6D9A"/>
    <w:rsid w:val="00D06749"/>
    <w:rsid w:val="00D1541F"/>
    <w:rsid w:val="00D22488"/>
    <w:rsid w:val="00D25945"/>
    <w:rsid w:val="00D35CF0"/>
    <w:rsid w:val="00D45495"/>
    <w:rsid w:val="00D54BB2"/>
    <w:rsid w:val="00D63568"/>
    <w:rsid w:val="00D65CD4"/>
    <w:rsid w:val="00D676D9"/>
    <w:rsid w:val="00DC6596"/>
    <w:rsid w:val="00DD4ECB"/>
    <w:rsid w:val="00DE0DFD"/>
    <w:rsid w:val="00DE206A"/>
    <w:rsid w:val="00DE52C4"/>
    <w:rsid w:val="00E07F92"/>
    <w:rsid w:val="00E17B70"/>
    <w:rsid w:val="00E2351E"/>
    <w:rsid w:val="00E32E7C"/>
    <w:rsid w:val="00E943B4"/>
    <w:rsid w:val="00EB2280"/>
    <w:rsid w:val="00EB366D"/>
    <w:rsid w:val="00EC5AAF"/>
    <w:rsid w:val="00ED23D5"/>
    <w:rsid w:val="00EF42E2"/>
    <w:rsid w:val="00F02F5A"/>
    <w:rsid w:val="00F04B06"/>
    <w:rsid w:val="00F11A5E"/>
    <w:rsid w:val="00F4038D"/>
    <w:rsid w:val="00F42AD5"/>
    <w:rsid w:val="00F606A0"/>
    <w:rsid w:val="00F67B38"/>
    <w:rsid w:val="00F71028"/>
    <w:rsid w:val="00F777A8"/>
    <w:rsid w:val="00F7780A"/>
    <w:rsid w:val="00F92FA4"/>
    <w:rsid w:val="00FA2452"/>
    <w:rsid w:val="00FA5939"/>
    <w:rsid w:val="070A9CEC"/>
    <w:rsid w:val="0A423DAE"/>
    <w:rsid w:val="12999B95"/>
    <w:rsid w:val="3118D7F1"/>
    <w:rsid w:val="3A9E0DD7"/>
    <w:rsid w:val="3DD5AE99"/>
    <w:rsid w:val="4222BEAE"/>
    <w:rsid w:val="46DD0774"/>
    <w:rsid w:val="5A83CAE5"/>
    <w:rsid w:val="76662A8D"/>
    <w:rsid w:val="7E581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689E4A"/>
  <w15:chartTrackingRefBased/>
  <w15:docId w15:val="{3B39F646-A8BA-4075-BB8E-2B7880C0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4B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34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B5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4B5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84B5C"/>
    <w:pPr>
      <w:ind w:left="720"/>
      <w:contextualSpacing/>
    </w:pPr>
  </w:style>
  <w:style w:type="paragraph" w:customStyle="1" w:styleId="Default">
    <w:name w:val="Default"/>
    <w:rsid w:val="00C61EE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67B38"/>
    <w:pPr>
      <w:spacing w:after="0" w:line="240" w:lineRule="auto"/>
    </w:pPr>
  </w:style>
  <w:style w:type="paragraph" w:styleId="NormalWeb">
    <w:name w:val="Normal (Web)"/>
    <w:basedOn w:val="Normal"/>
    <w:uiPriority w:val="99"/>
    <w:semiHidden/>
    <w:unhideWhenUsed/>
    <w:rsid w:val="000E42D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0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82"/>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66DE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3402"/>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0F134C"/>
    <w:pPr>
      <w:spacing w:after="0" w:line="240" w:lineRule="auto"/>
    </w:pPr>
  </w:style>
  <w:style w:type="character" w:styleId="PlaceholderText">
    <w:name w:val="Placeholder Text"/>
    <w:basedOn w:val="DefaultParagraphFont"/>
    <w:uiPriority w:val="99"/>
    <w:semiHidden/>
    <w:rsid w:val="00990309"/>
    <w:rPr>
      <w:color w:val="808080"/>
    </w:rPr>
  </w:style>
  <w:style w:type="paragraph" w:styleId="HTMLPreformatted">
    <w:name w:val="HTML Preformatted"/>
    <w:basedOn w:val="Normal"/>
    <w:link w:val="HTMLPreformattedChar"/>
    <w:uiPriority w:val="99"/>
    <w:semiHidden/>
    <w:unhideWhenUsed/>
    <w:rsid w:val="009845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452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77597">
      <w:bodyDiv w:val="1"/>
      <w:marLeft w:val="0"/>
      <w:marRight w:val="0"/>
      <w:marTop w:val="0"/>
      <w:marBottom w:val="0"/>
      <w:divBdr>
        <w:top w:val="none" w:sz="0" w:space="0" w:color="auto"/>
        <w:left w:val="none" w:sz="0" w:space="0" w:color="auto"/>
        <w:bottom w:val="none" w:sz="0" w:space="0" w:color="auto"/>
        <w:right w:val="none" w:sz="0" w:space="0" w:color="auto"/>
      </w:divBdr>
    </w:div>
    <w:div w:id="567375832">
      <w:bodyDiv w:val="1"/>
      <w:marLeft w:val="0"/>
      <w:marRight w:val="0"/>
      <w:marTop w:val="0"/>
      <w:marBottom w:val="0"/>
      <w:divBdr>
        <w:top w:val="none" w:sz="0" w:space="0" w:color="auto"/>
        <w:left w:val="none" w:sz="0" w:space="0" w:color="auto"/>
        <w:bottom w:val="none" w:sz="0" w:space="0" w:color="auto"/>
        <w:right w:val="none" w:sz="0" w:space="0" w:color="auto"/>
      </w:divBdr>
    </w:div>
    <w:div w:id="632322436">
      <w:bodyDiv w:val="1"/>
      <w:marLeft w:val="0"/>
      <w:marRight w:val="0"/>
      <w:marTop w:val="0"/>
      <w:marBottom w:val="0"/>
      <w:divBdr>
        <w:top w:val="none" w:sz="0" w:space="0" w:color="auto"/>
        <w:left w:val="none" w:sz="0" w:space="0" w:color="auto"/>
        <w:bottom w:val="none" w:sz="0" w:space="0" w:color="auto"/>
        <w:right w:val="none" w:sz="0" w:space="0" w:color="auto"/>
      </w:divBdr>
      <w:divsChild>
        <w:div w:id="385446130">
          <w:marLeft w:val="0"/>
          <w:marRight w:val="0"/>
          <w:marTop w:val="86"/>
          <w:marBottom w:val="0"/>
          <w:divBdr>
            <w:top w:val="none" w:sz="0" w:space="0" w:color="auto"/>
            <w:left w:val="none" w:sz="0" w:space="0" w:color="auto"/>
            <w:bottom w:val="none" w:sz="0" w:space="0" w:color="auto"/>
            <w:right w:val="none" w:sz="0" w:space="0" w:color="auto"/>
          </w:divBdr>
        </w:div>
        <w:div w:id="1424296893">
          <w:marLeft w:val="0"/>
          <w:marRight w:val="0"/>
          <w:marTop w:val="86"/>
          <w:marBottom w:val="0"/>
          <w:divBdr>
            <w:top w:val="none" w:sz="0" w:space="0" w:color="auto"/>
            <w:left w:val="none" w:sz="0" w:space="0" w:color="auto"/>
            <w:bottom w:val="none" w:sz="0" w:space="0" w:color="auto"/>
            <w:right w:val="none" w:sz="0" w:space="0" w:color="auto"/>
          </w:divBdr>
        </w:div>
        <w:div w:id="228733181">
          <w:marLeft w:val="0"/>
          <w:marRight w:val="0"/>
          <w:marTop w:val="86"/>
          <w:marBottom w:val="0"/>
          <w:divBdr>
            <w:top w:val="none" w:sz="0" w:space="0" w:color="auto"/>
            <w:left w:val="none" w:sz="0" w:space="0" w:color="auto"/>
            <w:bottom w:val="none" w:sz="0" w:space="0" w:color="auto"/>
            <w:right w:val="none" w:sz="0" w:space="0" w:color="auto"/>
          </w:divBdr>
        </w:div>
        <w:div w:id="1320381751">
          <w:marLeft w:val="0"/>
          <w:marRight w:val="0"/>
          <w:marTop w:val="86"/>
          <w:marBottom w:val="0"/>
          <w:divBdr>
            <w:top w:val="none" w:sz="0" w:space="0" w:color="auto"/>
            <w:left w:val="none" w:sz="0" w:space="0" w:color="auto"/>
            <w:bottom w:val="none" w:sz="0" w:space="0" w:color="auto"/>
            <w:right w:val="none" w:sz="0" w:space="0" w:color="auto"/>
          </w:divBdr>
        </w:div>
        <w:div w:id="1447771094">
          <w:marLeft w:val="0"/>
          <w:marRight w:val="0"/>
          <w:marTop w:val="86"/>
          <w:marBottom w:val="0"/>
          <w:divBdr>
            <w:top w:val="none" w:sz="0" w:space="0" w:color="auto"/>
            <w:left w:val="none" w:sz="0" w:space="0" w:color="auto"/>
            <w:bottom w:val="none" w:sz="0" w:space="0" w:color="auto"/>
            <w:right w:val="none" w:sz="0" w:space="0" w:color="auto"/>
          </w:divBdr>
        </w:div>
      </w:divsChild>
    </w:div>
    <w:div w:id="1119178446">
      <w:bodyDiv w:val="1"/>
      <w:marLeft w:val="0"/>
      <w:marRight w:val="0"/>
      <w:marTop w:val="0"/>
      <w:marBottom w:val="0"/>
      <w:divBdr>
        <w:top w:val="none" w:sz="0" w:space="0" w:color="auto"/>
        <w:left w:val="none" w:sz="0" w:space="0" w:color="auto"/>
        <w:bottom w:val="none" w:sz="0" w:space="0" w:color="auto"/>
        <w:right w:val="none" w:sz="0" w:space="0" w:color="auto"/>
      </w:divBdr>
    </w:div>
    <w:div w:id="1266766771">
      <w:bodyDiv w:val="1"/>
      <w:marLeft w:val="0"/>
      <w:marRight w:val="0"/>
      <w:marTop w:val="0"/>
      <w:marBottom w:val="0"/>
      <w:divBdr>
        <w:top w:val="none" w:sz="0" w:space="0" w:color="auto"/>
        <w:left w:val="none" w:sz="0" w:space="0" w:color="auto"/>
        <w:bottom w:val="none" w:sz="0" w:space="0" w:color="auto"/>
        <w:right w:val="none" w:sz="0" w:space="0" w:color="auto"/>
      </w:divBdr>
    </w:div>
    <w:div w:id="1367490387">
      <w:bodyDiv w:val="1"/>
      <w:marLeft w:val="0"/>
      <w:marRight w:val="0"/>
      <w:marTop w:val="0"/>
      <w:marBottom w:val="0"/>
      <w:divBdr>
        <w:top w:val="none" w:sz="0" w:space="0" w:color="auto"/>
        <w:left w:val="none" w:sz="0" w:space="0" w:color="auto"/>
        <w:bottom w:val="none" w:sz="0" w:space="0" w:color="auto"/>
        <w:right w:val="none" w:sz="0" w:space="0" w:color="auto"/>
      </w:divBdr>
      <w:divsChild>
        <w:div w:id="54738944">
          <w:marLeft w:val="0"/>
          <w:marRight w:val="0"/>
          <w:marTop w:val="86"/>
          <w:marBottom w:val="0"/>
          <w:divBdr>
            <w:top w:val="none" w:sz="0" w:space="0" w:color="auto"/>
            <w:left w:val="none" w:sz="0" w:space="0" w:color="auto"/>
            <w:bottom w:val="none" w:sz="0" w:space="0" w:color="auto"/>
            <w:right w:val="none" w:sz="0" w:space="0" w:color="auto"/>
          </w:divBdr>
        </w:div>
        <w:div w:id="1044141051">
          <w:marLeft w:val="0"/>
          <w:marRight w:val="0"/>
          <w:marTop w:val="86"/>
          <w:marBottom w:val="0"/>
          <w:divBdr>
            <w:top w:val="none" w:sz="0" w:space="0" w:color="auto"/>
            <w:left w:val="none" w:sz="0" w:space="0" w:color="auto"/>
            <w:bottom w:val="none" w:sz="0" w:space="0" w:color="auto"/>
            <w:right w:val="none" w:sz="0" w:space="0" w:color="auto"/>
          </w:divBdr>
        </w:div>
        <w:div w:id="276256228">
          <w:marLeft w:val="0"/>
          <w:marRight w:val="0"/>
          <w:marTop w:val="86"/>
          <w:marBottom w:val="0"/>
          <w:divBdr>
            <w:top w:val="none" w:sz="0" w:space="0" w:color="auto"/>
            <w:left w:val="none" w:sz="0" w:space="0" w:color="auto"/>
            <w:bottom w:val="none" w:sz="0" w:space="0" w:color="auto"/>
            <w:right w:val="none" w:sz="0" w:space="0" w:color="auto"/>
          </w:divBdr>
        </w:div>
        <w:div w:id="1602880209">
          <w:marLeft w:val="0"/>
          <w:marRight w:val="0"/>
          <w:marTop w:val="86"/>
          <w:marBottom w:val="0"/>
          <w:divBdr>
            <w:top w:val="none" w:sz="0" w:space="0" w:color="auto"/>
            <w:left w:val="none" w:sz="0" w:space="0" w:color="auto"/>
            <w:bottom w:val="none" w:sz="0" w:space="0" w:color="auto"/>
            <w:right w:val="none" w:sz="0" w:space="0" w:color="auto"/>
          </w:divBdr>
        </w:div>
        <w:div w:id="1289318386">
          <w:marLeft w:val="0"/>
          <w:marRight w:val="0"/>
          <w:marTop w:val="86"/>
          <w:marBottom w:val="0"/>
          <w:divBdr>
            <w:top w:val="none" w:sz="0" w:space="0" w:color="auto"/>
            <w:left w:val="none" w:sz="0" w:space="0" w:color="auto"/>
            <w:bottom w:val="none" w:sz="0" w:space="0" w:color="auto"/>
            <w:right w:val="none" w:sz="0" w:space="0" w:color="auto"/>
          </w:divBdr>
        </w:div>
      </w:divsChild>
    </w:div>
    <w:div w:id="1453863908">
      <w:bodyDiv w:val="1"/>
      <w:marLeft w:val="0"/>
      <w:marRight w:val="0"/>
      <w:marTop w:val="0"/>
      <w:marBottom w:val="0"/>
      <w:divBdr>
        <w:top w:val="none" w:sz="0" w:space="0" w:color="auto"/>
        <w:left w:val="none" w:sz="0" w:space="0" w:color="auto"/>
        <w:bottom w:val="none" w:sz="0" w:space="0" w:color="auto"/>
        <w:right w:val="none" w:sz="0" w:space="0" w:color="auto"/>
      </w:divBdr>
      <w:divsChild>
        <w:div w:id="484853958">
          <w:marLeft w:val="1440"/>
          <w:marRight w:val="0"/>
          <w:marTop w:val="100"/>
          <w:marBottom w:val="0"/>
          <w:divBdr>
            <w:top w:val="none" w:sz="0" w:space="0" w:color="auto"/>
            <w:left w:val="none" w:sz="0" w:space="0" w:color="auto"/>
            <w:bottom w:val="none" w:sz="0" w:space="0" w:color="auto"/>
            <w:right w:val="none" w:sz="0" w:space="0" w:color="auto"/>
          </w:divBdr>
        </w:div>
        <w:div w:id="1021204078">
          <w:marLeft w:val="1440"/>
          <w:marRight w:val="0"/>
          <w:marTop w:val="100"/>
          <w:marBottom w:val="0"/>
          <w:divBdr>
            <w:top w:val="none" w:sz="0" w:space="0" w:color="auto"/>
            <w:left w:val="none" w:sz="0" w:space="0" w:color="auto"/>
            <w:bottom w:val="none" w:sz="0" w:space="0" w:color="auto"/>
            <w:right w:val="none" w:sz="0" w:space="0" w:color="auto"/>
          </w:divBdr>
        </w:div>
        <w:div w:id="732697076">
          <w:marLeft w:val="1440"/>
          <w:marRight w:val="0"/>
          <w:marTop w:val="100"/>
          <w:marBottom w:val="0"/>
          <w:divBdr>
            <w:top w:val="none" w:sz="0" w:space="0" w:color="auto"/>
            <w:left w:val="none" w:sz="0" w:space="0" w:color="auto"/>
            <w:bottom w:val="none" w:sz="0" w:space="0" w:color="auto"/>
            <w:right w:val="none" w:sz="0" w:space="0" w:color="auto"/>
          </w:divBdr>
        </w:div>
        <w:div w:id="201482849">
          <w:marLeft w:val="1440"/>
          <w:marRight w:val="0"/>
          <w:marTop w:val="100"/>
          <w:marBottom w:val="0"/>
          <w:divBdr>
            <w:top w:val="none" w:sz="0" w:space="0" w:color="auto"/>
            <w:left w:val="none" w:sz="0" w:space="0" w:color="auto"/>
            <w:bottom w:val="none" w:sz="0" w:space="0" w:color="auto"/>
            <w:right w:val="none" w:sz="0" w:space="0" w:color="auto"/>
          </w:divBdr>
        </w:div>
      </w:divsChild>
    </w:div>
    <w:div w:id="171974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 Suleiman</dc:creator>
  <cp:keywords/>
  <dc:description/>
  <cp:lastModifiedBy>Riad Suleiman</cp:lastModifiedBy>
  <cp:revision>3</cp:revision>
  <cp:lastPrinted>2022-11-25T15:23:00Z</cp:lastPrinted>
  <dcterms:created xsi:type="dcterms:W3CDTF">2022-11-25T15:23:00Z</dcterms:created>
  <dcterms:modified xsi:type="dcterms:W3CDTF">2022-11-25T15:24:00Z</dcterms:modified>
</cp:coreProperties>
</file>