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6" w:rsidRDefault="00083A36" w:rsidP="00BF73F1">
      <w:pPr>
        <w:pStyle w:val="Heading1"/>
        <w:rPr>
          <w:vertAlign w:val="subscript"/>
        </w:rPr>
      </w:pPr>
      <w:r w:rsidRPr="009612F3">
        <w:t xml:space="preserve">Extrapolation of Asymmetry Data to Determine </w:t>
      </w:r>
      <w:proofErr w:type="spellStart"/>
      <w:r w:rsidRPr="009612F3">
        <w:t>A</w:t>
      </w:r>
      <w:r w:rsidRPr="009612F3"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</w:p>
    <w:p w:rsidR="00BF73F1" w:rsidRPr="00BF73F1" w:rsidRDefault="00BF73F1" w:rsidP="00BF73F1">
      <w:pPr>
        <w:pStyle w:val="Heading2"/>
        <w:rPr>
          <w:sz w:val="30"/>
          <w:szCs w:val="30"/>
          <w:vertAlign w:val="subscript"/>
        </w:rPr>
      </w:pPr>
      <w:r w:rsidRPr="00BF73F1">
        <w:rPr>
          <w:sz w:val="30"/>
          <w:szCs w:val="30"/>
          <w:vertAlign w:val="subscript"/>
        </w:rPr>
        <w:t>Marcy</w:t>
      </w:r>
      <w:r>
        <w:rPr>
          <w:sz w:val="30"/>
          <w:szCs w:val="30"/>
          <w:vertAlign w:val="subscript"/>
        </w:rPr>
        <w:t xml:space="preserve"> L.</w:t>
      </w:r>
      <w:r w:rsidRPr="00BF73F1">
        <w:rPr>
          <w:sz w:val="30"/>
          <w:szCs w:val="30"/>
          <w:vertAlign w:val="subscript"/>
        </w:rPr>
        <w:t xml:space="preserve"> Stutzman, Timothy J. Gay</w:t>
      </w:r>
      <w:r>
        <w:rPr>
          <w:sz w:val="30"/>
          <w:szCs w:val="30"/>
          <w:vertAlign w:val="subscript"/>
        </w:rPr>
        <w:t xml:space="preserve">, </w:t>
      </w:r>
    </w:p>
    <w:p w:rsidR="00BF73F1" w:rsidRPr="008773C3" w:rsidRDefault="00BF73F1" w:rsidP="00083A36">
      <w:pPr>
        <w:rPr>
          <w:rFonts w:ascii="Palatino Linotype" w:hAnsi="Palatino Linotype"/>
          <w:sz w:val="24"/>
          <w:szCs w:val="24"/>
        </w:rPr>
      </w:pPr>
    </w:p>
    <w:p w:rsidR="00083A36" w:rsidRPr="00106F67" w:rsidRDefault="00083A36" w:rsidP="00083A36">
      <w:pPr>
        <w:rPr>
          <w:rFonts w:ascii="Palatino Linotype" w:hAnsi="Palatino Linotype"/>
          <w:b/>
          <w:sz w:val="24"/>
          <w:szCs w:val="24"/>
        </w:rPr>
      </w:pPr>
      <w:r w:rsidRPr="00106F67">
        <w:rPr>
          <w:rFonts w:ascii="Palatino Linotype" w:hAnsi="Palatino Linotype"/>
          <w:b/>
          <w:sz w:val="24"/>
          <w:szCs w:val="24"/>
        </w:rPr>
        <w:t>A.  Extrapolation Functions</w:t>
      </w:r>
    </w:p>
    <w:p w:rsidR="00BF73F1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ultimate goal of a Mott asymmetry measurement is to provide an absolute value of the incident electron polarization,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P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e</w:t>
      </w:r>
      <w:proofErr w:type="spellEnd"/>
      <w:r>
        <w:rPr>
          <w:rFonts w:ascii="Palatino Linotype" w:hAnsi="Palatino Linotype"/>
          <w:sz w:val="24"/>
          <w:szCs w:val="24"/>
        </w:rPr>
        <w:t xml:space="preserve">.  This is obtained by knowing the theoretical Sherman function </w:t>
      </w:r>
      <w:r w:rsidRPr="003E388F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P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e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A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Pr="003E388F">
        <w:rPr>
          <w:rFonts w:ascii="Palatino Linotype" w:hAnsi="Palatino Linotype"/>
          <w:i/>
          <w:sz w:val="24"/>
          <w:szCs w:val="24"/>
        </w:rPr>
        <w:t>/S</w:t>
      </w:r>
      <w:r>
        <w:rPr>
          <w:rFonts w:ascii="Palatino Linotype" w:hAnsi="Palatino Linotype"/>
          <w:sz w:val="24"/>
          <w:szCs w:val="24"/>
        </w:rPr>
        <w:t xml:space="preserve">.  Since </w:t>
      </w:r>
      <w:r w:rsidRPr="003E388F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is calculated</w:t>
      </w:r>
      <w:r w:rsidR="00B3459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assuming elastic single-collision conditions,</w:t>
      </w:r>
      <w:r w:rsidR="00B34599">
        <w:rPr>
          <w:rFonts w:ascii="Palatino Linotype" w:hAnsi="Palatino Linotype"/>
          <w:sz w:val="24"/>
          <w:szCs w:val="24"/>
        </w:rPr>
        <w:t xml:space="preserve"> as discussed in section xxx,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694D">
        <w:rPr>
          <w:rFonts w:ascii="Palatino Linotype" w:hAnsi="Palatino Linotype"/>
          <w:i/>
          <w:sz w:val="24"/>
          <w:szCs w:val="24"/>
        </w:rPr>
        <w:t>A</w:t>
      </w:r>
      <w:r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corresponds to the Mott asymmetry </w:t>
      </w:r>
      <w:r w:rsidR="00BF73F1">
        <w:rPr>
          <w:rFonts w:ascii="Palatino Linotype" w:hAnsi="Palatino Linotype"/>
          <w:sz w:val="24"/>
          <w:szCs w:val="24"/>
        </w:rPr>
        <w:t>for the same conditions</w:t>
      </w:r>
      <w:r>
        <w:rPr>
          <w:rFonts w:ascii="Palatino Linotype" w:hAnsi="Palatino Linotype"/>
          <w:sz w:val="24"/>
          <w:szCs w:val="24"/>
        </w:rPr>
        <w:t xml:space="preserve">.  In principle, this requires that elastic scattering be guaranteed by energy filtering, and that a vanishingly thin target be used to eliminate the possibility of plural scattering.  In practice one extrapolates measured asymmetries to zero target thickness, while providing the best possible energy discrimination against </w:t>
      </w:r>
      <w:proofErr w:type="spellStart"/>
      <w:r>
        <w:rPr>
          <w:rFonts w:ascii="Palatino Linotype" w:hAnsi="Palatino Linotype"/>
          <w:sz w:val="24"/>
          <w:szCs w:val="24"/>
        </w:rPr>
        <w:t>inelastically</w:t>
      </w:r>
      <w:proofErr w:type="spellEnd"/>
      <w:r>
        <w:rPr>
          <w:rFonts w:ascii="Palatino Linotype" w:hAnsi="Palatino Linotype"/>
          <w:sz w:val="24"/>
          <w:szCs w:val="24"/>
        </w:rPr>
        <w:t xml:space="preserve">-scattered electrons [1].  At incident electron energies below ~200 </w:t>
      </w:r>
      <w:proofErr w:type="spellStart"/>
      <w:r>
        <w:rPr>
          <w:rFonts w:ascii="Palatino Linotype" w:hAnsi="Palatino Linotype"/>
          <w:sz w:val="24"/>
          <w:szCs w:val="24"/>
        </w:rPr>
        <w:t>keV</w:t>
      </w:r>
      <w:proofErr w:type="spellEnd"/>
      <w:r>
        <w:rPr>
          <w:rFonts w:ascii="Palatino Linotype" w:hAnsi="Palatino Linotype"/>
          <w:sz w:val="24"/>
          <w:szCs w:val="24"/>
        </w:rPr>
        <w:t xml:space="preserve">, “retarding field” Mott polarimeters allow the precise extrapolation of asymmetries to zero energy loss in conjunction with target thickness extrapolations [2].  (Energy extrapolation alone is not sufficient to guarantee single-scattering conditions; see reference [3], Figure 9.) At </w:t>
      </w:r>
      <w:r w:rsidR="00BF73F1">
        <w:rPr>
          <w:rFonts w:ascii="Palatino Linotype" w:hAnsi="Palatino Linotype"/>
          <w:sz w:val="24"/>
          <w:szCs w:val="24"/>
        </w:rPr>
        <w:t xml:space="preserve">MeV </w:t>
      </w:r>
      <w:r>
        <w:rPr>
          <w:rFonts w:ascii="Palatino Linotype" w:hAnsi="Palatino Linotype"/>
          <w:sz w:val="24"/>
          <w:szCs w:val="24"/>
        </w:rPr>
        <w:t>energies such as ours, where semiconductor or scintillator-based electron detection is used, energy discrimination becomes more.</w:t>
      </w:r>
      <w:r w:rsidR="00BF73F1">
        <w:rPr>
          <w:rFonts w:ascii="Palatino Linotype" w:hAnsi="Palatino Linotype"/>
          <w:sz w:val="24"/>
          <w:szCs w:val="24"/>
        </w:rPr>
        <w:t xml:space="preserve"> </w:t>
      </w:r>
      <w:r w:rsidR="00B34599">
        <w:rPr>
          <w:rFonts w:ascii="Palatino Linotype" w:hAnsi="Palatino Linotype"/>
          <w:sz w:val="24"/>
          <w:szCs w:val="24"/>
        </w:rPr>
        <w:t>In this section, we describe</w:t>
      </w:r>
      <w:r w:rsidR="00825271">
        <w:rPr>
          <w:rFonts w:ascii="Palatino Linotype" w:hAnsi="Palatino Linotype"/>
          <w:sz w:val="24"/>
          <w:szCs w:val="24"/>
        </w:rPr>
        <w:t xml:space="preserve"> the</w:t>
      </w:r>
      <w:r w:rsidR="00BF73F1">
        <w:rPr>
          <w:rFonts w:ascii="Palatino Linotype" w:hAnsi="Palatino Linotype"/>
          <w:sz w:val="24"/>
          <w:szCs w:val="24"/>
        </w:rPr>
        <w:t xml:space="preserve"> target thickness extrapolation techniques used to determine </w:t>
      </w:r>
      <w:proofErr w:type="spellStart"/>
      <w:r w:rsidR="00BF73F1" w:rsidRPr="009B694D">
        <w:rPr>
          <w:rFonts w:ascii="Palatino Linotype" w:hAnsi="Palatino Linotype"/>
          <w:i/>
          <w:sz w:val="24"/>
          <w:szCs w:val="24"/>
        </w:rPr>
        <w:t>A</w:t>
      </w:r>
      <w:r w:rsidR="00BF73F1"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="00BF73F1">
        <w:rPr>
          <w:rFonts w:ascii="Palatino Linotype" w:hAnsi="Palatino Linotype"/>
          <w:sz w:val="24"/>
          <w:szCs w:val="24"/>
        </w:rPr>
        <w:t xml:space="preserve"> from a series of </w:t>
      </w:r>
      <w:r w:rsidR="00825271">
        <w:rPr>
          <w:rFonts w:ascii="Palatino Linotype" w:hAnsi="Palatino Linotype"/>
          <w:sz w:val="24"/>
          <w:szCs w:val="24"/>
        </w:rPr>
        <w:t xml:space="preserve">asymmetry measurements from </w:t>
      </w:r>
      <w:r w:rsidR="00BF73F1">
        <w:rPr>
          <w:rFonts w:ascii="Palatino Linotype" w:hAnsi="Palatino Linotype"/>
          <w:sz w:val="24"/>
          <w:szCs w:val="24"/>
        </w:rPr>
        <w:t xml:space="preserve">finite thickness </w:t>
      </w:r>
      <w:r w:rsidR="00825271">
        <w:rPr>
          <w:rFonts w:ascii="Palatino Linotype" w:hAnsi="Palatino Linotype"/>
          <w:sz w:val="24"/>
          <w:szCs w:val="24"/>
        </w:rPr>
        <w:t>foils</w:t>
      </w:r>
      <w:r w:rsidR="00BF73F1">
        <w:rPr>
          <w:rFonts w:ascii="Palatino Linotype" w:hAnsi="Palatino Linotype"/>
          <w:sz w:val="24"/>
          <w:szCs w:val="24"/>
        </w:rPr>
        <w:t xml:space="preserve">. </w:t>
      </w:r>
    </w:p>
    <w:p w:rsidR="00083A36" w:rsidRDefault="00B34599" w:rsidP="00083A36">
      <w:pPr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measure</w:t>
      </w:r>
      <w:r w:rsidR="00083A36">
        <w:rPr>
          <w:rFonts w:ascii="Palatino Linotype" w:hAnsi="Palatino Linotype"/>
          <w:sz w:val="24"/>
          <w:szCs w:val="24"/>
        </w:rPr>
        <w:t xml:space="preserve"> Mott asymmetries, </w:t>
      </w:r>
      <w:proofErr w:type="gramStart"/>
      <w:r w:rsidR="00083A36"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="00083A36" w:rsidRPr="003E388F">
        <w:rPr>
          <w:rFonts w:ascii="Palatino Linotype" w:hAnsi="Palatino Linotype"/>
          <w:i/>
          <w:sz w:val="24"/>
          <w:szCs w:val="24"/>
        </w:rPr>
        <w:t>t)</w:t>
      </w:r>
      <w:r w:rsidR="00083A36">
        <w:rPr>
          <w:rFonts w:ascii="Palatino Linotype" w:hAnsi="Palatino Linotype"/>
          <w:sz w:val="24"/>
          <w:szCs w:val="24"/>
        </w:rPr>
        <w:t xml:space="preserve">, as a function of Au target foil thickness, </w:t>
      </w:r>
      <w:r w:rsidR="00083A36" w:rsidRPr="003E388F">
        <w:rPr>
          <w:rFonts w:ascii="Palatino Linotype" w:hAnsi="Palatino Linotype"/>
          <w:i/>
          <w:sz w:val="24"/>
          <w:szCs w:val="24"/>
        </w:rPr>
        <w:t>t</w:t>
      </w:r>
      <w:r w:rsidR="00BF73F1">
        <w:rPr>
          <w:rFonts w:ascii="Palatino Linotype" w:hAnsi="Palatino Linotype"/>
          <w:sz w:val="24"/>
          <w:szCs w:val="24"/>
        </w:rPr>
        <w:t>, ranging from 0.05</w:t>
      </w:r>
      <w:r w:rsidR="00083A36">
        <w:rPr>
          <w:rFonts w:ascii="Palatino Linotype" w:hAnsi="Palatino Linotype"/>
          <w:sz w:val="24"/>
          <w:szCs w:val="24"/>
        </w:rPr>
        <w:t xml:space="preserve">0 </w:t>
      </w:r>
      <w:proofErr w:type="spellStart"/>
      <w:r w:rsidR="00083A36">
        <w:rPr>
          <w:rFonts w:ascii="Calibri" w:hAnsi="Calibri"/>
          <w:sz w:val="24"/>
          <w:szCs w:val="24"/>
        </w:rPr>
        <w:t>μ</w:t>
      </w:r>
      <w:r w:rsidR="00083A36">
        <w:rPr>
          <w:rFonts w:ascii="Palatino Linotype" w:hAnsi="Palatino Linotype"/>
          <w:sz w:val="24"/>
          <w:szCs w:val="24"/>
        </w:rPr>
        <w:t>m</w:t>
      </w:r>
      <w:proofErr w:type="spellEnd"/>
      <w:r w:rsidR="00083A36">
        <w:rPr>
          <w:rFonts w:ascii="Palatino Linotype" w:hAnsi="Palatino Linotype"/>
          <w:sz w:val="24"/>
          <w:szCs w:val="24"/>
        </w:rPr>
        <w:t xml:space="preserve"> to 1</w:t>
      </w:r>
      <w:r w:rsidR="00083A36">
        <w:rPr>
          <w:rFonts w:ascii="Calibri" w:hAnsi="Calibri"/>
          <w:sz w:val="24"/>
          <w:szCs w:val="24"/>
        </w:rPr>
        <w:t>μ</w:t>
      </w:r>
      <w:r w:rsidR="00083A36">
        <w:rPr>
          <w:rFonts w:ascii="Palatino Linotype" w:hAnsi="Palatino Linotype"/>
          <w:sz w:val="24"/>
          <w:szCs w:val="24"/>
        </w:rPr>
        <w:t xml:space="preserve">m.  At 5 MeV in this foil thickness range, </w:t>
      </w:r>
      <w:proofErr w:type="gramStart"/>
      <w:r w:rsidR="00083A36"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="00083A36" w:rsidRPr="003E388F">
        <w:rPr>
          <w:rFonts w:ascii="Palatino Linotype" w:hAnsi="Palatino Linotype"/>
          <w:i/>
          <w:sz w:val="24"/>
          <w:szCs w:val="24"/>
        </w:rPr>
        <w:t>t)</w:t>
      </w:r>
      <w:r w:rsidR="00083A36">
        <w:rPr>
          <w:rFonts w:ascii="Palatino Linotype" w:hAnsi="Palatino Linotype"/>
          <w:sz w:val="24"/>
          <w:szCs w:val="24"/>
        </w:rPr>
        <w:t xml:space="preserve"> is a monotonically decreasing function of </w:t>
      </w:r>
      <w:r w:rsidR="00083A36" w:rsidRPr="003E388F">
        <w:rPr>
          <w:rFonts w:ascii="Palatino Linotype" w:hAnsi="Palatino Linotype"/>
          <w:i/>
          <w:sz w:val="24"/>
          <w:szCs w:val="24"/>
        </w:rPr>
        <w:t>t</w:t>
      </w:r>
      <w:r w:rsidR="00083A36">
        <w:rPr>
          <w:rFonts w:ascii="Palatino Linotype" w:hAnsi="Palatino Linotype"/>
          <w:sz w:val="24"/>
          <w:szCs w:val="24"/>
        </w:rPr>
        <w:t xml:space="preserve">, losing about 20% of its value as </w:t>
      </w:r>
      <w:r w:rsidR="00083A36" w:rsidRPr="003E388F">
        <w:rPr>
          <w:rFonts w:ascii="Palatino Linotype" w:hAnsi="Palatino Linotype"/>
          <w:i/>
          <w:sz w:val="24"/>
          <w:szCs w:val="24"/>
        </w:rPr>
        <w:t>t</w:t>
      </w:r>
      <w:r w:rsidR="00083A36">
        <w:rPr>
          <w:rFonts w:ascii="Palatino Linotype" w:hAnsi="Palatino Linotype"/>
          <w:sz w:val="24"/>
          <w:szCs w:val="24"/>
        </w:rPr>
        <w:t xml:space="preserve"> increases from 0 </w:t>
      </w:r>
      <w:proofErr w:type="spellStart"/>
      <w:r w:rsidR="00083A36">
        <w:rPr>
          <w:rFonts w:ascii="Calibri" w:hAnsi="Calibri"/>
          <w:sz w:val="24"/>
          <w:szCs w:val="24"/>
        </w:rPr>
        <w:t>μ</w:t>
      </w:r>
      <w:r w:rsidR="00083A36">
        <w:rPr>
          <w:rFonts w:ascii="Palatino Linotype" w:hAnsi="Palatino Linotype"/>
          <w:sz w:val="24"/>
          <w:szCs w:val="24"/>
        </w:rPr>
        <w:t>m</w:t>
      </w:r>
      <w:proofErr w:type="spellEnd"/>
      <w:r w:rsidR="00083A36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083A36" w:rsidRPr="003E388F">
        <w:rPr>
          <w:rFonts w:ascii="Palatino Linotype" w:hAnsi="Palatino Linotype"/>
          <w:i/>
          <w:sz w:val="24"/>
          <w:szCs w:val="24"/>
        </w:rPr>
        <w:t>A</w:t>
      </w:r>
      <w:r w:rsidR="00083A36" w:rsidRPr="003E388F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="00083A36">
        <w:rPr>
          <w:rFonts w:ascii="Palatino Linotype" w:hAnsi="Palatino Linotype"/>
          <w:sz w:val="24"/>
          <w:szCs w:val="24"/>
        </w:rPr>
        <w:t xml:space="preserve">) to 1 </w:t>
      </w:r>
      <w:proofErr w:type="spellStart"/>
      <w:r w:rsidR="00083A36">
        <w:rPr>
          <w:rFonts w:ascii="Calibri" w:hAnsi="Calibri"/>
          <w:sz w:val="24"/>
          <w:szCs w:val="24"/>
        </w:rPr>
        <w:t>μ</w:t>
      </w:r>
      <w:r w:rsidR="00083A36">
        <w:rPr>
          <w:rFonts w:ascii="Palatino Linotype" w:hAnsi="Palatino Linotype"/>
          <w:sz w:val="24"/>
          <w:szCs w:val="24"/>
        </w:rPr>
        <w:t>m</w:t>
      </w:r>
      <w:proofErr w:type="spellEnd"/>
      <w:r w:rsidR="00083A36">
        <w:rPr>
          <w:rFonts w:ascii="Palatino Linotype" w:hAnsi="Palatino Linotype"/>
          <w:sz w:val="24"/>
          <w:szCs w:val="24"/>
        </w:rPr>
        <w:t xml:space="preserve">.  The function </w:t>
      </w:r>
      <w:proofErr w:type="gramStart"/>
      <w:r w:rsidR="00083A36" w:rsidRPr="00152BC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="00083A36" w:rsidRPr="00152BC4">
        <w:rPr>
          <w:rFonts w:ascii="Palatino Linotype" w:hAnsi="Palatino Linotype"/>
          <w:i/>
          <w:sz w:val="24"/>
          <w:szCs w:val="24"/>
        </w:rPr>
        <w:t>t)</w:t>
      </w:r>
      <w:r w:rsidR="00083A36">
        <w:rPr>
          <w:rFonts w:ascii="Palatino Linotype" w:hAnsi="Palatino Linotype"/>
          <w:sz w:val="24"/>
          <w:szCs w:val="24"/>
        </w:rPr>
        <w:t xml:space="preserve"> has a weak curvature with a positive second derivative.  Historically, and because of the lack of any compelling theoretical guidance, a variety of functional forms have been used to fit </w:t>
      </w:r>
      <w:proofErr w:type="gramStart"/>
      <w:r w:rsidR="00083A36"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="00083A36" w:rsidRPr="003E388F">
        <w:rPr>
          <w:rFonts w:ascii="Palatino Linotype" w:hAnsi="Palatino Linotype"/>
          <w:i/>
          <w:sz w:val="24"/>
          <w:szCs w:val="24"/>
        </w:rPr>
        <w:t>t)</w:t>
      </w:r>
      <w:r w:rsidR="00083A36">
        <w:rPr>
          <w:rFonts w:ascii="Palatino Linotype" w:hAnsi="Palatino Linotype"/>
          <w:sz w:val="24"/>
          <w:szCs w:val="24"/>
        </w:rPr>
        <w:t xml:space="preserve">, and thus determine </w:t>
      </w:r>
      <w:proofErr w:type="spellStart"/>
      <w:r w:rsidR="00083A36" w:rsidRPr="003E388F">
        <w:rPr>
          <w:rFonts w:ascii="Palatino Linotype" w:hAnsi="Palatino Linotype"/>
          <w:i/>
          <w:sz w:val="24"/>
          <w:szCs w:val="24"/>
        </w:rPr>
        <w:t>A</w:t>
      </w:r>
      <w:r w:rsidR="00083A36"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="00083A36">
        <w:rPr>
          <w:rFonts w:ascii="Palatino Linotype" w:hAnsi="Palatino Linotype"/>
          <w:i/>
          <w:sz w:val="24"/>
          <w:szCs w:val="24"/>
        </w:rPr>
        <w:t xml:space="preserve"> </w:t>
      </w:r>
      <w:r w:rsidR="00083A36">
        <w:rPr>
          <w:rFonts w:ascii="Palatino Linotype" w:hAnsi="Palatino Linotype"/>
          <w:sz w:val="24"/>
          <w:szCs w:val="24"/>
        </w:rPr>
        <w:t>[3,4</w:t>
      </w:r>
      <w:r w:rsidR="00B33D49">
        <w:rPr>
          <w:rFonts w:ascii="Palatino Linotype" w:hAnsi="Palatino Linotype"/>
          <w:sz w:val="24"/>
          <w:szCs w:val="24"/>
        </w:rPr>
        <w:t>, 4.1,4.2,4.3</w:t>
      </w:r>
      <w:r w:rsidR="00083A36">
        <w:rPr>
          <w:rFonts w:ascii="Palatino Linotype" w:hAnsi="Palatino Linotype"/>
          <w:sz w:val="24"/>
          <w:szCs w:val="24"/>
        </w:rPr>
        <w:t xml:space="preserve">]. These have all been of the form </w:t>
      </w:r>
      <w:r w:rsidR="00083A36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083A36" w:rsidRDefault="00083A36" w:rsidP="00083A36">
      <w:pPr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(1-at)</m:t>
        </m:r>
      </m:oMath>
      <w:r>
        <w:rPr>
          <w:rFonts w:ascii="Palatino Linotype" w:eastAsiaTheme="minorEastAsia" w:hAnsi="Palatino Linotype"/>
          <w:sz w:val="24"/>
          <w:szCs w:val="24"/>
        </w:rPr>
        <w:t>,</w:t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</w:t>
      </w:r>
      <w:proofErr w:type="spellStart"/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i</w:t>
      </w:r>
      <w:proofErr w:type="spellEnd"/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)</w:t>
      </w:r>
    </w:p>
    <w:p w:rsidR="00083A36" w:rsidRDefault="00083A36" w:rsidP="00083A36">
      <w:pPr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(1-at)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1+bt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,</m:t>
        </m:r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(ii)</w:t>
      </w:r>
    </w:p>
    <w:p w:rsidR="00083A36" w:rsidRDefault="00083A36" w:rsidP="00083A36">
      <w:pPr>
        <w:jc w:val="both"/>
        <w:rPr>
          <w:rFonts w:ascii="Palatino Linotype" w:eastAsiaTheme="minorEastAsia" w:hAnsi="Palatino Linotype"/>
          <w:color w:val="FF0000"/>
          <w:sz w:val="24"/>
          <w:szCs w:val="24"/>
        </w:rPr>
      </w:pPr>
      <w:proofErr w:type="gramStart"/>
      <w:r>
        <w:rPr>
          <w:rFonts w:ascii="Palatino Linotype" w:eastAsiaTheme="minorEastAsia" w:hAnsi="Palatino Linotype"/>
          <w:sz w:val="24"/>
          <w:szCs w:val="24"/>
        </w:rPr>
        <w:lastRenderedPageBreak/>
        <w:t>or</w:t>
      </w:r>
      <w:proofErr w:type="gramEnd"/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-ct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(iii)</w:t>
      </w:r>
    </w:p>
    <w:p w:rsidR="00BF73F1" w:rsidRPr="00E70C4D" w:rsidRDefault="00BF73F1" w:rsidP="00083A36">
      <w:pPr>
        <w:jc w:val="both"/>
        <w:rPr>
          <w:rFonts w:ascii="Palatino Linotype" w:eastAsiaTheme="minorEastAsia" w:hAnsi="Palatino Linotype"/>
          <w:color w:val="FF0000"/>
          <w:sz w:val="24"/>
          <w:szCs w:val="24"/>
        </w:rPr>
      </w:pP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</w:p>
    <w:p w:rsidR="00083A36" w:rsidRPr="00BB0156" w:rsidRDefault="00083A36" w:rsidP="00083A36">
      <w:pPr>
        <w:jc w:val="both"/>
        <w:rPr>
          <w:rFonts w:ascii="Palatino Linotype" w:hAnsi="Palatino Linotype"/>
          <w:strike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where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1, -1, or -2, and </w:t>
      </w:r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566CF2">
        <w:rPr>
          <w:rFonts w:ascii="Palatino Linotype" w:hAnsi="Palatino Linotype"/>
          <w:i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, and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566CF2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are fitting parameters.  In form (iii),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+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EF26A5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or, if 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 xml:space="preserve"> is set to zero,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EF26A5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.  </w:t>
      </w:r>
    </w:p>
    <w:p w:rsidR="00083A36" w:rsidRPr="009612F3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we will see below, the precision with which </w:t>
      </w:r>
      <w:proofErr w:type="spellStart"/>
      <w:r w:rsidRPr="00B77B4C">
        <w:rPr>
          <w:rFonts w:ascii="Palatino Linotype" w:hAnsi="Palatino Linotype"/>
          <w:i/>
          <w:sz w:val="24"/>
          <w:szCs w:val="24"/>
        </w:rPr>
        <w:t>A</w:t>
      </w:r>
      <w:r w:rsidRPr="00B77B4C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can be determined is limited primarily by the uncertainty in the target thicknesses.  These uncertainties are typically 5-8% of the </w:t>
      </w:r>
      <w:r w:rsidRPr="009A1C79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 values themselves. An attractive alternative to thickness extrapolations is to consider </w:t>
      </w:r>
      <w:r w:rsidRPr="009A1C79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vs. the count rate summed from both detectors, </w:t>
      </w:r>
      <w:proofErr w:type="gramStart"/>
      <w:r w:rsidRPr="009B694D">
        <w:rPr>
          <w:rFonts w:ascii="Palatino Linotype" w:hAnsi="Palatino Linotype"/>
          <w:i/>
          <w:sz w:val="24"/>
          <w:szCs w:val="24"/>
        </w:rPr>
        <w:t>R</w:t>
      </w:r>
      <w:r w:rsidRPr="009A1C79">
        <w:rPr>
          <w:rFonts w:ascii="Palatino Linotype" w:hAnsi="Palatino Linotype"/>
          <w:i/>
          <w:sz w:val="24"/>
          <w:szCs w:val="24"/>
        </w:rPr>
        <w:t>(</w:t>
      </w:r>
      <w:proofErr w:type="gramEnd"/>
      <w:r w:rsidRPr="009A1C79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BC366C">
        <w:rPr>
          <w:rFonts w:ascii="Palatino Linotype" w:hAnsi="Palatino Linotype"/>
          <w:color w:val="FF0000"/>
          <w:sz w:val="24"/>
          <w:szCs w:val="24"/>
        </w:rPr>
        <w:t>Uncertainties in the count rates are due mostly</w:t>
      </w:r>
      <w:r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B34599">
        <w:rPr>
          <w:rFonts w:ascii="Palatino Linotype" w:hAnsi="Palatino Linotype"/>
          <w:color w:val="FF0000"/>
          <w:sz w:val="24"/>
          <w:szCs w:val="24"/>
        </w:rPr>
        <w:t xml:space="preserve">to </w:t>
      </w:r>
      <w:r>
        <w:rPr>
          <w:rFonts w:ascii="Palatino Linotype" w:hAnsi="Palatino Linotype"/>
          <w:color w:val="FF0000"/>
          <w:sz w:val="24"/>
          <w:szCs w:val="24"/>
        </w:rPr>
        <w:t xml:space="preserve">drift between stability runs, believed to be due to instability in the </w:t>
      </w:r>
      <w:r w:rsidRPr="00BC366C">
        <w:rPr>
          <w:rFonts w:ascii="Palatino Linotype" w:hAnsi="Palatino Linotype"/>
          <w:color w:val="FF0000"/>
          <w:sz w:val="24"/>
          <w:szCs w:val="24"/>
        </w:rPr>
        <w:t xml:space="preserve">measured beam current, to which the rates must be normalized. </w:t>
      </w:r>
      <w:r>
        <w:rPr>
          <w:rFonts w:ascii="Palatino Linotype" w:hAnsi="Palatino Linotype"/>
          <w:sz w:val="24"/>
          <w:szCs w:val="24"/>
        </w:rPr>
        <w:t xml:space="preserve">These uncertainties are typically much smaller on a percentage basis than the uncertainties in </w:t>
      </w:r>
      <w:r w:rsidRPr="00657029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.  In this work, we will thus also consider </w:t>
      </w:r>
      <w:r w:rsidRPr="00657029">
        <w:rPr>
          <w:rFonts w:ascii="Palatino Linotype" w:hAnsi="Palatino Linotype"/>
          <w:i/>
          <w:sz w:val="24"/>
          <w:szCs w:val="24"/>
        </w:rPr>
        <w:t>R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-dependent extrapolation functions. </w:t>
      </w:r>
    </w:p>
    <w:p w:rsidR="00083A36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GEANT4 simulations discussed in Section </w:t>
      </w:r>
      <w:r w:rsidRPr="00312374">
        <w:rPr>
          <w:rFonts w:ascii="Palatino Linotype" w:hAnsi="Palatino Linotype"/>
          <w:color w:val="FF0000"/>
          <w:sz w:val="24"/>
          <w:szCs w:val="24"/>
        </w:rPr>
        <w:t>X.X</w:t>
      </w:r>
      <w:r>
        <w:rPr>
          <w:rFonts w:ascii="Palatino Linotype" w:hAnsi="Palatino Linotype"/>
          <w:sz w:val="24"/>
          <w:szCs w:val="24"/>
        </w:rPr>
        <w:t xml:space="preserve"> give us some confidence that a fitting form of type (ii) is the most appropriate function with which to extrapolate our </w:t>
      </w:r>
      <w:proofErr w:type="gramStart"/>
      <w:r w:rsidRPr="0031237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312374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to </w:t>
      </w:r>
      <w:proofErr w:type="spellStart"/>
      <w:r w:rsidRPr="00312374">
        <w:rPr>
          <w:rFonts w:ascii="Palatino Linotype" w:hAnsi="Palatino Linotype"/>
          <w:i/>
          <w:sz w:val="24"/>
          <w:szCs w:val="24"/>
        </w:rPr>
        <w:t>A</w:t>
      </w:r>
      <w:r w:rsidRPr="00312374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.  Having said this, we prefer a more conservative approach espoused in reference [4].  In that work, the </w:t>
      </w:r>
      <w:proofErr w:type="gramStart"/>
      <w:r w:rsidRPr="00ED4DD2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ED4DD2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were fit to four functions of types (</w:t>
      </w:r>
      <w:proofErr w:type="spellStart"/>
      <w:r>
        <w:rPr>
          <w:rFonts w:ascii="Palatino Linotype" w:hAnsi="Palatino Linotype"/>
          <w:sz w:val="24"/>
          <w:szCs w:val="24"/>
        </w:rPr>
        <w:t>i</w:t>
      </w:r>
      <w:proofErr w:type="spellEnd"/>
      <w:r>
        <w:rPr>
          <w:rFonts w:ascii="Palatino Linotype" w:hAnsi="Palatino Linotype"/>
          <w:sz w:val="24"/>
          <w:szCs w:val="24"/>
        </w:rPr>
        <w:t xml:space="preserve">) and (ii). It was shown that the spread in the (correlated) fit values of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r w:rsidRPr="009E030F">
        <w:rPr>
          <w:rFonts w:ascii="Palatino Linotype" w:hAnsi="Palatino Linotype"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was somewhat larger than the statistical uncertainty in the </w:t>
      </w:r>
      <w:proofErr w:type="spellStart"/>
      <w:r w:rsidRPr="00920858">
        <w:rPr>
          <w:rFonts w:ascii="Palatino Linotype" w:hAnsi="Palatino Linotype"/>
          <w:i/>
          <w:sz w:val="24"/>
          <w:szCs w:val="24"/>
        </w:rPr>
        <w:t>A</w:t>
      </w:r>
      <w:r w:rsidRPr="00920858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values given by a specific fitting form.  As a result, the uncertainty in the weighted mean of the four intercepts (their quoted final value of </w:t>
      </w:r>
      <w:proofErr w:type="spellStart"/>
      <w:r w:rsidRPr="00BA4476">
        <w:rPr>
          <w:rFonts w:ascii="Palatino Linotype" w:hAnsi="Palatino Linotype"/>
          <w:i/>
          <w:sz w:val="24"/>
          <w:szCs w:val="24"/>
        </w:rPr>
        <w:t>A</w:t>
      </w:r>
      <w:r w:rsidRPr="00BA4476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) was assigned to be such that </w:t>
      </w:r>
      <w:r>
        <w:rPr>
          <w:rFonts w:ascii="Calibri" w:hAnsi="Calibri"/>
          <w:sz w:val="24"/>
          <w:szCs w:val="24"/>
        </w:rPr>
        <w:t>±2</w:t>
      </w:r>
      <w:r>
        <w:rPr>
          <w:rFonts w:ascii="Palatino Linotype" w:hAnsi="Palatino Linotype"/>
          <w:sz w:val="24"/>
          <w:szCs w:val="24"/>
        </w:rPr>
        <w:t>σ error bars encompassed all four intercepts.</w:t>
      </w:r>
    </w:p>
    <w:p w:rsidR="00083A36" w:rsidRPr="007A20A3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this end, we have applied a more general procedure to assess the precision of our final </w:t>
      </w:r>
      <w:proofErr w:type="spellStart"/>
      <w:r w:rsidRPr="007A20A3">
        <w:rPr>
          <w:rFonts w:ascii="Palatino Linotype" w:hAnsi="Palatino Linotype"/>
          <w:i/>
          <w:sz w:val="24"/>
          <w:szCs w:val="24"/>
        </w:rPr>
        <w:t>A</w:t>
      </w:r>
      <w:r w:rsidRPr="007A20A3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values</w:t>
      </w:r>
      <w:r w:rsidR="00B34599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 xml:space="preserve">the method of </w:t>
      </w:r>
      <w:proofErr w:type="spellStart"/>
      <w:r w:rsidRPr="007A20A3">
        <w:rPr>
          <w:rFonts w:ascii="Palatino Linotype" w:hAnsi="Palatino Linotype"/>
          <w:sz w:val="24"/>
          <w:szCs w:val="24"/>
        </w:rPr>
        <w:t>Pad</w:t>
      </w:r>
      <w:r>
        <w:rPr>
          <w:rFonts w:ascii="Palatino Linotype" w:hAnsi="Palatino Linotype"/>
          <w:sz w:val="24"/>
          <w:szCs w:val="24"/>
        </w:rPr>
        <w:t>é</w:t>
      </w:r>
      <w:proofErr w:type="spellEnd"/>
      <w:r w:rsidRPr="007A20A3">
        <w:rPr>
          <w:rFonts w:ascii="Palatino Linotype" w:hAnsi="Palatino Linotype"/>
          <w:sz w:val="24"/>
          <w:szCs w:val="24"/>
        </w:rPr>
        <w:t xml:space="preserve"> approximates</w:t>
      </w:r>
      <w:r>
        <w:rPr>
          <w:rFonts w:ascii="Palatino Linotype" w:hAnsi="Palatino Linotype"/>
          <w:sz w:val="24"/>
          <w:szCs w:val="24"/>
        </w:rPr>
        <w:t xml:space="preserve"> [5]</w:t>
      </w:r>
      <w:r w:rsidRPr="007A20A3">
        <w:rPr>
          <w:rFonts w:ascii="Palatino Linotype" w:hAnsi="Palatino Linotype"/>
          <w:sz w:val="24"/>
          <w:szCs w:val="24"/>
        </w:rPr>
        <w:t xml:space="preserve">.  </w:t>
      </w:r>
      <w:proofErr w:type="spellStart"/>
      <w:r w:rsidRPr="007A20A3">
        <w:rPr>
          <w:rFonts w:ascii="Palatino Linotype" w:hAnsi="Palatino Linotype"/>
          <w:sz w:val="24"/>
          <w:szCs w:val="24"/>
        </w:rPr>
        <w:t>Padé</w:t>
      </w:r>
      <w:proofErr w:type="spellEnd"/>
      <w:r w:rsidRPr="007A20A3">
        <w:rPr>
          <w:rFonts w:ascii="Palatino Linotype" w:hAnsi="Palatino Linotype"/>
          <w:sz w:val="24"/>
          <w:szCs w:val="24"/>
        </w:rPr>
        <w:t xml:space="preserve"> approximates </w:t>
      </w:r>
      <w:r>
        <w:rPr>
          <w:rFonts w:ascii="Palatino Linotype" w:hAnsi="Palatino Linotype"/>
          <w:sz w:val="24"/>
          <w:szCs w:val="24"/>
        </w:rPr>
        <w:t xml:space="preserve">(PAs) </w:t>
      </w:r>
      <w:r w:rsidRPr="007A20A3">
        <w:rPr>
          <w:rFonts w:ascii="Palatino Linotype" w:hAnsi="Palatino Linotype"/>
          <w:sz w:val="24"/>
          <w:szCs w:val="24"/>
        </w:rPr>
        <w:t>are a class of rational fractions which are typically well</w:t>
      </w:r>
      <w:r>
        <w:rPr>
          <w:rFonts w:ascii="Palatino Linotype" w:hAnsi="Palatino Linotype"/>
          <w:sz w:val="24"/>
          <w:szCs w:val="24"/>
        </w:rPr>
        <w:t>-</w:t>
      </w:r>
      <w:r w:rsidRPr="007A20A3">
        <w:rPr>
          <w:rFonts w:ascii="Palatino Linotype" w:hAnsi="Palatino Linotype"/>
          <w:sz w:val="24"/>
          <w:szCs w:val="24"/>
        </w:rPr>
        <w:t xml:space="preserve">behaved and converge more rapidly than Taylor series approximations to a set of data for extrapolation. The </w:t>
      </w:r>
      <w:r>
        <w:rPr>
          <w:rFonts w:ascii="Palatino Linotype" w:hAnsi="Palatino Linotype"/>
          <w:sz w:val="24"/>
          <w:szCs w:val="24"/>
        </w:rPr>
        <w:t xml:space="preserve">PAs,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r w:rsidRPr="006A10D7">
        <w:rPr>
          <w:rFonts w:ascii="Palatino Linotype" w:hAnsi="Palatino Linotype"/>
          <w:i/>
          <w:sz w:val="24"/>
          <w:szCs w:val="24"/>
          <w:vertAlign w:val="subscript"/>
        </w:rPr>
        <w:t>n</w:t>
      </w:r>
      <w:proofErr w:type="gramStart"/>
      <w:r w:rsidRPr="006A10D7">
        <w:rPr>
          <w:rFonts w:ascii="Palatino Linotype" w:hAnsi="Palatino Linotype"/>
          <w:i/>
          <w:sz w:val="24"/>
          <w:szCs w:val="24"/>
          <w:vertAlign w:val="subscript"/>
        </w:rPr>
        <w:t>,m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, </w:t>
      </w:r>
      <w:r w:rsidRPr="007A20A3">
        <w:rPr>
          <w:rFonts w:ascii="Palatino Linotype" w:hAnsi="Palatino Linotype"/>
          <w:sz w:val="24"/>
          <w:szCs w:val="24"/>
        </w:rPr>
        <w:t>take the form</w:t>
      </w:r>
    </w:p>
    <w:p w:rsidR="00083A36" w:rsidRPr="00E70C4D" w:rsidRDefault="00083A36" w:rsidP="00083A36">
      <w:pPr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n,m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(t)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     </w:t>
      </w:r>
      <w:proofErr w:type="gramStart"/>
      <w:r w:rsidRPr="00BB72E6">
        <w:rPr>
          <w:rFonts w:ascii="Palatino Linotype" w:eastAsiaTheme="minorEastAsia" w:hAnsi="Palatino Linotype"/>
          <w:color w:val="FF0000"/>
          <w:sz w:val="24"/>
          <w:szCs w:val="24"/>
        </w:rPr>
        <w:t>(iv)</w:t>
      </w:r>
      <w:proofErr w:type="gramEnd"/>
    </w:p>
    <w:p w:rsidR="00083A36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for</w:t>
      </w:r>
      <w:proofErr w:type="gramEnd"/>
      <w:r w:rsidRPr="007A20A3">
        <w:rPr>
          <w:rFonts w:ascii="Palatino Linotype" w:hAnsi="Palatino Linotype"/>
          <w:sz w:val="24"/>
          <w:szCs w:val="24"/>
        </w:rPr>
        <w:t xml:space="preserve"> </w:t>
      </w:r>
      <w:r w:rsidRPr="00D26B90">
        <w:rPr>
          <w:rFonts w:ascii="Palatino Linotype" w:hAnsi="Palatino Linotype"/>
          <w:i/>
          <w:sz w:val="24"/>
          <w:szCs w:val="24"/>
        </w:rPr>
        <w:t>m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≥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 xml:space="preserve">0 and </w:t>
      </w:r>
      <w:r w:rsidRPr="00D26B90">
        <w:rPr>
          <w:rFonts w:ascii="Palatino Linotype" w:hAnsi="Palatino Linotype"/>
          <w:i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≥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 The form </w:t>
      </w:r>
      <w:r w:rsidR="00B34599">
        <w:rPr>
          <w:rFonts w:ascii="Palatino Linotype" w:hAnsi="Palatino Linotype"/>
          <w:sz w:val="24"/>
          <w:szCs w:val="24"/>
        </w:rPr>
        <w:t>of Eq. (</w:t>
      </w:r>
      <w:proofErr w:type="spellStart"/>
      <w:r w:rsidR="00B34599">
        <w:rPr>
          <w:rFonts w:ascii="Palatino Linotype" w:hAnsi="Palatino Linotype"/>
          <w:sz w:val="24"/>
          <w:szCs w:val="24"/>
        </w:rPr>
        <w:t>i</w:t>
      </w:r>
      <w:proofErr w:type="spellEnd"/>
      <w:r w:rsidR="00B34599">
        <w:rPr>
          <w:rFonts w:ascii="Palatino Linotype" w:hAnsi="Palatino Linotype"/>
          <w:sz w:val="24"/>
          <w:szCs w:val="24"/>
        </w:rPr>
        <w:t xml:space="preserve">) thus corresponds to </w:t>
      </w:r>
      <w:r>
        <w:rPr>
          <w:rFonts w:ascii="Palatino Linotype" w:hAnsi="Palatino Linotype"/>
          <w:sz w:val="24"/>
          <w:szCs w:val="24"/>
        </w:rPr>
        <w:t>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>
        <w:rPr>
          <w:rFonts w:ascii="Palatino Linotype" w:hAnsi="Palatino Linotype"/>
          <w:sz w:val="24"/>
          <w:szCs w:val="24"/>
        </w:rPr>
        <w:t xml:space="preserve">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1,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0,1</w:t>
      </w:r>
      <w:r>
        <w:rPr>
          <w:rFonts w:ascii="Palatino Linotype" w:hAnsi="Palatino Linotype"/>
          <w:sz w:val="24"/>
          <w:szCs w:val="24"/>
        </w:rPr>
        <w:t xml:space="preserve">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 w:rsidR="00B34599">
        <w:rPr>
          <w:rFonts w:ascii="Palatino Linotype" w:hAnsi="Palatino Linotype"/>
          <w:sz w:val="24"/>
          <w:szCs w:val="24"/>
        </w:rPr>
        <w:t xml:space="preserve"> = -1, and </w:t>
      </w:r>
      <w:r>
        <w:rPr>
          <w:rFonts w:ascii="Palatino Linotype" w:hAnsi="Palatino Linotype"/>
          <w:sz w:val="24"/>
          <w:szCs w:val="24"/>
        </w:rPr>
        <w:t xml:space="preserve">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0,2</w:t>
      </w:r>
      <w:r>
        <w:rPr>
          <w:rFonts w:ascii="Palatino Linotype" w:hAnsi="Palatino Linotype"/>
          <w:sz w:val="24"/>
          <w:szCs w:val="24"/>
        </w:rPr>
        <w:t xml:space="preserve">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34599">
        <w:rPr>
          <w:rFonts w:ascii="Palatino Linotype" w:hAnsi="Palatino Linotype"/>
          <w:sz w:val="24"/>
          <w:szCs w:val="24"/>
        </w:rPr>
        <w:t>= -2; equations (ii) correspond</w:t>
      </w:r>
      <w:r>
        <w:rPr>
          <w:rFonts w:ascii="Palatino Linotype" w:hAnsi="Palatino Linotype"/>
          <w:sz w:val="24"/>
          <w:szCs w:val="24"/>
        </w:rPr>
        <w:t xml:space="preserve"> to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1,1</w:t>
      </w:r>
      <w:r>
        <w:rPr>
          <w:rFonts w:ascii="Palatino Linotype" w:hAnsi="Palatino Linotype"/>
          <w:sz w:val="24"/>
          <w:szCs w:val="24"/>
        </w:rPr>
        <w:t xml:space="preserve">.  Finally, equation (iii) is essentially a PA of arbitrarily high order </w:t>
      </w:r>
      <w:r w:rsidRPr="00AD2AEA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of the form A</w:t>
      </w:r>
      <w:r w:rsidRPr="00BB72E6">
        <w:rPr>
          <w:rFonts w:ascii="Palatino Linotype" w:hAnsi="Palatino Linotype"/>
          <w:i/>
          <w:sz w:val="24"/>
          <w:szCs w:val="24"/>
          <w:vertAlign w:val="subscript"/>
        </w:rPr>
        <w:t>s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>
        <w:rPr>
          <w:rFonts w:ascii="Palatino Linotype" w:hAnsi="Palatino Linotype"/>
          <w:sz w:val="24"/>
          <w:szCs w:val="24"/>
        </w:rPr>
        <w:t xml:space="preserve">. </w:t>
      </w:r>
    </w:p>
    <w:p w:rsidR="00D847A0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We began our analysis by </w:t>
      </w:r>
      <w:r w:rsidRPr="0064455A">
        <w:rPr>
          <w:rFonts w:ascii="Palatino Linotype" w:hAnsi="Palatino Linotype"/>
          <w:sz w:val="24"/>
          <w:szCs w:val="24"/>
        </w:rPr>
        <w:t xml:space="preserve">using the </w:t>
      </w:r>
      <w:r>
        <w:rPr>
          <w:rFonts w:ascii="Palatino Linotype" w:hAnsi="Palatino Linotype"/>
          <w:sz w:val="24"/>
          <w:szCs w:val="24"/>
        </w:rPr>
        <w:t>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 w:rsidRPr="0064455A">
        <w:rPr>
          <w:rFonts w:ascii="Palatino Linotype" w:hAnsi="Palatino Linotype"/>
          <w:sz w:val="24"/>
          <w:szCs w:val="24"/>
        </w:rPr>
        <w:t xml:space="preserve"> form to fit </w:t>
      </w:r>
      <w:r>
        <w:rPr>
          <w:rFonts w:ascii="Palatino Linotype" w:hAnsi="Palatino Linotype"/>
          <w:sz w:val="24"/>
          <w:szCs w:val="24"/>
        </w:rPr>
        <w:t xml:space="preserve">a given </w:t>
      </w:r>
      <w:r w:rsidRPr="00873264">
        <w:rPr>
          <w:rFonts w:ascii="Palatino Linotype" w:hAnsi="Palatino Linotype"/>
          <w:i/>
          <w:sz w:val="24"/>
          <w:szCs w:val="24"/>
        </w:rPr>
        <w:t>A(t)</w:t>
      </w:r>
      <w:r>
        <w:rPr>
          <w:rFonts w:ascii="Palatino Linotype" w:hAnsi="Palatino Linotype"/>
          <w:sz w:val="24"/>
          <w:szCs w:val="24"/>
        </w:rPr>
        <w:t xml:space="preserve"> data set, and then increase both </w:t>
      </w:r>
      <w:r w:rsidRPr="00873264">
        <w:rPr>
          <w:rFonts w:ascii="Palatino Linotype" w:hAnsi="Palatino Linotype"/>
          <w:i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 xml:space="preserve"> and </w:t>
      </w:r>
      <w:r w:rsidRPr="00873264">
        <w:rPr>
          <w:rFonts w:ascii="Palatino Linotype" w:hAnsi="Palatino Linotype"/>
          <w:i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 until application of an F test indicates that higher orders of n and/or m are not justified [6].  As we will show below, the only PA forms that were not excluded </w:t>
      </w:r>
      <w:r w:rsidR="00825271">
        <w:rPr>
          <w:rFonts w:ascii="Palatino Linotype" w:hAnsi="Palatino Linotype"/>
          <w:sz w:val="24"/>
          <w:szCs w:val="24"/>
        </w:rPr>
        <w:t xml:space="preserve">using F-tests </w:t>
      </w:r>
      <w:r>
        <w:rPr>
          <w:rFonts w:ascii="Palatino Linotype" w:hAnsi="Palatino Linotype"/>
          <w:sz w:val="24"/>
          <w:szCs w:val="24"/>
        </w:rPr>
        <w:t xml:space="preserve">for the </w:t>
      </w:r>
      <w:proofErr w:type="gramStart"/>
      <w:r w:rsidRPr="0087326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873264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were </w:t>
      </w:r>
      <w:r w:rsidRPr="00825271">
        <w:rPr>
          <w:rFonts w:ascii="Palatino Linotype" w:hAnsi="Palatino Linotype"/>
          <w:sz w:val="24"/>
          <w:szCs w:val="24"/>
        </w:rPr>
        <w:t>the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1,0</w:t>
      </w:r>
      <w:r w:rsidRPr="00825271">
        <w:rPr>
          <w:rFonts w:ascii="Palatino Linotype" w:hAnsi="Palatino Linotype"/>
          <w:sz w:val="24"/>
          <w:szCs w:val="24"/>
        </w:rPr>
        <w:t>,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0,1</w:t>
      </w:r>
      <w:r w:rsidRPr="00825271">
        <w:rPr>
          <w:rFonts w:ascii="Palatino Linotype" w:hAnsi="Palatino Linotype"/>
          <w:sz w:val="24"/>
          <w:szCs w:val="24"/>
        </w:rPr>
        <w:t>,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1,1</w:t>
      </w:r>
      <w:r w:rsidRPr="00825271">
        <w:rPr>
          <w:rFonts w:ascii="Palatino Linotype" w:hAnsi="Palatino Linotype"/>
          <w:sz w:val="24"/>
          <w:szCs w:val="24"/>
        </w:rPr>
        <w:t>, and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2,0</w:t>
      </w:r>
      <w:r w:rsidRPr="00825271">
        <w:rPr>
          <w:rFonts w:ascii="Palatino Linotype" w:hAnsi="Palatino Linotype"/>
          <w:sz w:val="24"/>
          <w:szCs w:val="24"/>
        </w:rPr>
        <w:t xml:space="preserve"> forms</w:t>
      </w:r>
      <w:bookmarkStart w:id="0" w:name="_GoBack"/>
      <w:bookmarkEnd w:id="0"/>
      <w:r w:rsidR="00D339D4" w:rsidRPr="00F948A9">
        <w:rPr>
          <w:rFonts w:ascii="Palatino Linotype" w:hAnsi="Palatino Linotype"/>
          <w:sz w:val="24"/>
          <w:szCs w:val="24"/>
          <w:highlight w:val="yellow"/>
        </w:rPr>
        <w:t xml:space="preserve">. </w:t>
      </w:r>
      <w:r w:rsidRPr="00F948A9">
        <w:rPr>
          <w:rFonts w:ascii="Palatino Linotype" w:hAnsi="Palatino Linotype"/>
          <w:sz w:val="24"/>
          <w:szCs w:val="24"/>
          <w:highlight w:val="yellow"/>
        </w:rPr>
        <w:t>All fits that passed the F-test were then also subjected to a reduced chi-squared analysis as well [6]</w:t>
      </w:r>
      <w:r w:rsidR="00D847A0" w:rsidRPr="00F948A9">
        <w:rPr>
          <w:rFonts w:ascii="Palatino Linotype" w:hAnsi="Palatino Linotype"/>
          <w:sz w:val="24"/>
          <w:szCs w:val="24"/>
          <w:highlight w:val="yellow"/>
        </w:rPr>
        <w:t xml:space="preserve">. The </w:t>
      </w:r>
      <w:r w:rsidR="00D847A0" w:rsidRPr="00F948A9">
        <w:rPr>
          <w:rFonts w:ascii="Calibri" w:hAnsi="Calibri"/>
          <w:sz w:val="24"/>
          <w:szCs w:val="24"/>
          <w:highlight w:val="yellow"/>
        </w:rPr>
        <w:t>χ</w:t>
      </w:r>
      <w:r w:rsidR="00D847A0" w:rsidRPr="00F948A9">
        <w:rPr>
          <w:rFonts w:ascii="Calibri" w:hAnsi="Calibri"/>
          <w:sz w:val="24"/>
          <w:szCs w:val="24"/>
          <w:highlight w:val="yellow"/>
        </w:rPr>
        <w:t>2 values over 2 for the</w:t>
      </w:r>
      <w:r w:rsidR="00D339D4" w:rsidRPr="00F948A9">
        <w:rPr>
          <w:rFonts w:ascii="Palatino Linotype" w:hAnsi="Palatino Linotype"/>
          <w:sz w:val="24"/>
          <w:szCs w:val="24"/>
          <w:highlight w:val="yellow"/>
        </w:rPr>
        <w:t xml:space="preserve"> A</w:t>
      </w:r>
      <w:r w:rsidR="00D339D4" w:rsidRPr="00F948A9">
        <w:rPr>
          <w:rFonts w:ascii="Palatino Linotype" w:hAnsi="Palatino Linotype"/>
          <w:sz w:val="24"/>
          <w:szCs w:val="24"/>
          <w:highlight w:val="yellow"/>
          <w:vertAlign w:val="subscript"/>
        </w:rPr>
        <w:t>1</w:t>
      </w:r>
      <w:proofErr w:type="gramStart"/>
      <w:r w:rsidR="00D339D4" w:rsidRPr="00F948A9">
        <w:rPr>
          <w:rFonts w:ascii="Palatino Linotype" w:hAnsi="Palatino Linotype"/>
          <w:sz w:val="24"/>
          <w:szCs w:val="24"/>
          <w:highlight w:val="yellow"/>
          <w:vertAlign w:val="subscript"/>
        </w:rPr>
        <w:t>,0</w:t>
      </w:r>
      <w:proofErr w:type="gramEnd"/>
      <w:r w:rsidR="00D339D4" w:rsidRPr="00F948A9">
        <w:rPr>
          <w:rFonts w:ascii="Palatino Linotype" w:hAnsi="Palatino Linotype"/>
          <w:sz w:val="24"/>
          <w:szCs w:val="24"/>
          <w:highlight w:val="yellow"/>
        </w:rPr>
        <w:t xml:space="preserve"> </w:t>
      </w:r>
      <w:r w:rsidR="00D847A0" w:rsidRPr="00F948A9">
        <w:rPr>
          <w:rFonts w:ascii="Palatino Linotype" w:hAnsi="Palatino Linotype"/>
          <w:sz w:val="24"/>
          <w:szCs w:val="24"/>
          <w:highlight w:val="yellow"/>
        </w:rPr>
        <w:t xml:space="preserve">indicate that, for the 9 degrees of freedom for that fit, the </w:t>
      </w:r>
      <w:r w:rsidR="00D847A0" w:rsidRPr="00F948A9">
        <w:rPr>
          <w:rFonts w:ascii="Palatino Linotype" w:hAnsi="Palatino Linotype"/>
          <w:sz w:val="24"/>
          <w:szCs w:val="24"/>
          <w:highlight w:val="yellow"/>
        </w:rPr>
        <w:t>A</w:t>
      </w:r>
      <w:r w:rsidR="00D847A0" w:rsidRPr="00F948A9">
        <w:rPr>
          <w:rFonts w:ascii="Palatino Linotype" w:hAnsi="Palatino Linotype"/>
          <w:sz w:val="24"/>
          <w:szCs w:val="24"/>
          <w:highlight w:val="yellow"/>
          <w:vertAlign w:val="subscript"/>
        </w:rPr>
        <w:t>1,0</w:t>
      </w:r>
      <w:r w:rsidR="00D847A0" w:rsidRPr="00F948A9">
        <w:rPr>
          <w:rFonts w:ascii="Palatino Linotype" w:hAnsi="Palatino Linotype"/>
          <w:sz w:val="24"/>
          <w:szCs w:val="24"/>
          <w:highlight w:val="yellow"/>
        </w:rPr>
        <w:t xml:space="preserve"> </w:t>
      </w:r>
      <w:r w:rsidR="00D847A0" w:rsidRPr="00F948A9">
        <w:rPr>
          <w:rFonts w:ascii="Palatino Linotype" w:hAnsi="Palatino Linotype"/>
          <w:sz w:val="24"/>
          <w:szCs w:val="24"/>
          <w:highlight w:val="yellow"/>
        </w:rPr>
        <w:t xml:space="preserve"> has less than a 2% chance of accurately representing the data, and therefore will be </w:t>
      </w:r>
      <w:r w:rsidR="00D339D4" w:rsidRPr="00F948A9">
        <w:rPr>
          <w:rFonts w:ascii="Palatino Linotype" w:hAnsi="Palatino Linotype"/>
          <w:sz w:val="24"/>
          <w:szCs w:val="24"/>
          <w:highlight w:val="yellow"/>
        </w:rPr>
        <w:t>removed from the set of fits used to extrapolate the data to find A(0)</w:t>
      </w:r>
      <w:r w:rsidRPr="00F948A9">
        <w:rPr>
          <w:rFonts w:ascii="Palatino Linotype" w:hAnsi="Palatino Linotype"/>
          <w:sz w:val="24"/>
          <w:szCs w:val="24"/>
          <w:highlight w:val="yellow"/>
        </w:rPr>
        <w:t>.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A96950" w:rsidRDefault="00D339D4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Tables 1 and 2 show the results of the P</w:t>
      </w:r>
      <w:r w:rsidR="00B34599">
        <w:rPr>
          <w:rFonts w:ascii="Palatino Linotype" w:hAnsi="Palatino Linotype"/>
          <w:sz w:val="24"/>
          <w:szCs w:val="24"/>
        </w:rPr>
        <w:t xml:space="preserve">A analysis for the </w:t>
      </w:r>
      <w:proofErr w:type="gramStart"/>
      <w:r w:rsidR="00B34599">
        <w:rPr>
          <w:rFonts w:ascii="Palatino Linotype" w:hAnsi="Palatino Linotype"/>
          <w:sz w:val="24"/>
          <w:szCs w:val="24"/>
        </w:rPr>
        <w:t>A(</w:t>
      </w:r>
      <w:proofErr w:type="gramEnd"/>
      <w:r w:rsidR="00B34599">
        <w:rPr>
          <w:rFonts w:ascii="Palatino Linotype" w:hAnsi="Palatino Linotype"/>
          <w:sz w:val="24"/>
          <w:szCs w:val="24"/>
        </w:rPr>
        <w:t>t) data of</w:t>
      </w:r>
      <w:r>
        <w:rPr>
          <w:rFonts w:ascii="Palatino Linotype" w:hAnsi="Palatino Linotype"/>
          <w:sz w:val="24"/>
          <w:szCs w:val="24"/>
        </w:rPr>
        <w:t xml:space="preserve"> runs 1 and 2</w:t>
      </w:r>
      <w:r w:rsidR="00B34599">
        <w:rPr>
          <w:rFonts w:ascii="Palatino Linotype" w:hAnsi="Palatino Linotype"/>
          <w:sz w:val="24"/>
          <w:szCs w:val="24"/>
        </w:rPr>
        <w:t>. B</w:t>
      </w:r>
      <w:r>
        <w:rPr>
          <w:rFonts w:ascii="Palatino Linotype" w:hAnsi="Palatino Linotype"/>
          <w:sz w:val="24"/>
          <w:szCs w:val="24"/>
        </w:rPr>
        <w:t>oth runs yield the sa</w:t>
      </w:r>
      <w:r w:rsidRPr="00D339D4">
        <w:rPr>
          <w:rFonts w:ascii="Palatino Linotype" w:hAnsi="Palatino Linotype"/>
          <w:sz w:val="24"/>
          <w:szCs w:val="24"/>
        </w:rPr>
        <w:t>me allowed forms of A</w:t>
      </w:r>
      <w:r w:rsidRPr="00D339D4">
        <w:rPr>
          <w:rFonts w:ascii="Palatino Linotype" w:hAnsi="Palatino Linotype"/>
          <w:sz w:val="24"/>
          <w:szCs w:val="24"/>
          <w:vertAlign w:val="subscript"/>
        </w:rPr>
        <w:t>0</w:t>
      </w:r>
      <w:proofErr w:type="gramStart"/>
      <w:r w:rsidRPr="00D339D4">
        <w:rPr>
          <w:rFonts w:ascii="Palatino Linotype" w:hAnsi="Palatino Linotype"/>
          <w:sz w:val="24"/>
          <w:szCs w:val="24"/>
          <w:vertAlign w:val="subscript"/>
        </w:rPr>
        <w:t>,1</w:t>
      </w:r>
      <w:proofErr w:type="gramEnd"/>
      <w:r w:rsidRPr="00D339D4">
        <w:rPr>
          <w:rFonts w:ascii="Palatino Linotype" w:hAnsi="Palatino Linotype"/>
          <w:sz w:val="24"/>
          <w:szCs w:val="24"/>
        </w:rPr>
        <w:t>, A</w:t>
      </w:r>
      <w:r w:rsidRPr="00D339D4">
        <w:rPr>
          <w:rFonts w:ascii="Palatino Linotype" w:hAnsi="Palatino Linotype"/>
          <w:sz w:val="24"/>
          <w:szCs w:val="24"/>
          <w:vertAlign w:val="subscript"/>
        </w:rPr>
        <w:t>1,1</w:t>
      </w:r>
      <w:r w:rsidRPr="00D339D4">
        <w:rPr>
          <w:rFonts w:ascii="Palatino Linotype" w:hAnsi="Palatino Linotype"/>
          <w:sz w:val="24"/>
          <w:szCs w:val="24"/>
        </w:rPr>
        <w:t>, and A</w:t>
      </w:r>
      <w:r w:rsidRPr="00D339D4">
        <w:rPr>
          <w:rFonts w:ascii="Palatino Linotype" w:hAnsi="Palatino Linotype"/>
          <w:sz w:val="24"/>
          <w:szCs w:val="24"/>
          <w:vertAlign w:val="subscript"/>
        </w:rPr>
        <w:t>2,0</w:t>
      </w:r>
      <w:r>
        <w:rPr>
          <w:rFonts w:ascii="Palatino Linotype" w:hAnsi="Palatino Linotype"/>
          <w:sz w:val="24"/>
          <w:szCs w:val="24"/>
        </w:rPr>
        <w:t xml:space="preserve">.  </w:t>
      </w:r>
    </w:p>
    <w:p w:rsidR="00083A36" w:rsidRDefault="00083A36" w:rsidP="00A96950">
      <w:pPr>
        <w:spacing w:after="0" w:line="240" w:lineRule="auto"/>
      </w:pPr>
      <w:r>
        <w:t xml:space="preserve">Table </w:t>
      </w:r>
      <w:fldSimple w:instr=" SEQ Table \* ARABIC ">
        <w:r w:rsidR="00506EC2">
          <w:rPr>
            <w:noProof/>
          </w:rPr>
          <w:t>1</w:t>
        </w:r>
      </w:fldSimple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</w:t>
      </w:r>
      <w:r w:rsidR="009A37F1">
        <w:t xml:space="preserve">fits of the </w:t>
      </w:r>
      <w:proofErr w:type="gramStart"/>
      <w:r w:rsidR="009A37F1">
        <w:t>A(</w:t>
      </w:r>
      <w:proofErr w:type="gramEnd"/>
      <w:r w:rsidR="009A37F1">
        <w:t>t) data</w:t>
      </w:r>
      <w:r w:rsidR="00422C88">
        <w:t xml:space="preserve"> for Run 1</w:t>
      </w:r>
      <w:r w:rsidR="006C3296">
        <w:t xml:space="preserve"> (top) and Run 2 (bottom)</w:t>
      </w:r>
      <w:r>
        <w:t xml:space="preserve"> to the various forms </w:t>
      </w:r>
      <w:proofErr w:type="spellStart"/>
      <w:r>
        <w:t>A</w:t>
      </w:r>
      <w:r w:rsidRPr="009A37F1">
        <w:rPr>
          <w:i/>
          <w:vertAlign w:val="subscript"/>
        </w:rPr>
        <w:t>n,m</w:t>
      </w:r>
      <w:proofErr w:type="spellEnd"/>
      <w:r>
        <w:t>.</w:t>
      </w:r>
      <w:r w:rsidR="009A37F1">
        <w:t xml:space="preserve"> For </w:t>
      </w:r>
      <w:proofErr w:type="gramStart"/>
      <w:r w:rsidR="009A37F1">
        <w:t>each  PA</w:t>
      </w:r>
      <w:proofErr w:type="gramEnd"/>
      <w:r w:rsidR="009A37F1">
        <w:t xml:space="preserve">, the intercept(with uncertainty), the F-test result and the </w:t>
      </w:r>
      <w:r w:rsidR="009A37F1" w:rsidRPr="009A37F1">
        <w:t>reduced χ2</w:t>
      </w:r>
      <w:r w:rsidR="009A37F1">
        <w:t xml:space="preserve"> value are shown. </w:t>
      </w:r>
      <w:r w:rsidR="00825271">
        <w:t>Forms in red are excluded by the F-</w:t>
      </w:r>
      <w:proofErr w:type="gramStart"/>
      <w:r w:rsidR="00825271">
        <w:t>test,</w:t>
      </w:r>
      <w:proofErr w:type="gramEnd"/>
      <w:r w:rsidR="00825271">
        <w:t xml:space="preserve"> </w:t>
      </w:r>
      <w:r w:rsidR="00B34599">
        <w:t xml:space="preserve">those </w:t>
      </w:r>
      <w:r w:rsidR="00825271">
        <w:t>in</w:t>
      </w:r>
      <w:r w:rsidR="00B34599">
        <w:t xml:space="preserve"> blue are excluded using the</w:t>
      </w:r>
      <w:r w:rsidR="00825271">
        <w:t xml:space="preserve"> </w:t>
      </w:r>
      <w:r w:rsidR="00825271" w:rsidRPr="009A37F1">
        <w:t>reduced χ2</w:t>
      </w:r>
      <w:r w:rsidR="00825271">
        <w:t xml:space="preserve"> value. PAs that will be considered are shown in bold type. </w:t>
      </w:r>
    </w:p>
    <w:tbl>
      <w:tblPr>
        <w:tblW w:w="9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7"/>
        <w:gridCol w:w="2074"/>
        <w:gridCol w:w="2147"/>
        <w:gridCol w:w="2025"/>
        <w:gridCol w:w="2074"/>
      </w:tblGrid>
      <w:tr w:rsidR="00083A36" w:rsidRPr="00083A36" w:rsidTr="006C3296">
        <w:trPr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E0DD1" w:rsidRDefault="00BE0DD1" w:rsidP="00083A36">
            <w:pPr>
              <w:spacing w:after="0" w:line="240" w:lineRule="auto"/>
              <w:contextualSpacing/>
              <w:textAlignment w:val="bottom"/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A(t)</w:t>
            </w:r>
            <w:r w:rsidR="00D339D4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</w:t>
            </w:r>
            <w:r w:rsidRPr="00D339D4">
              <w:rPr>
                <w:rFonts w:eastAsia="Times New Roman" w:hAnsi="Calibri" w:cs="Arial"/>
                <w:b/>
                <w:color w:val="000000"/>
                <w:kern w:val="24"/>
                <w:sz w:val="24"/>
                <w:szCs w:val="24"/>
              </w:rPr>
              <w:t>Run1</w:t>
            </w:r>
          </w:p>
          <w:p w:rsidR="00083A36" w:rsidRPr="00083A36" w:rsidRDefault="00083A36" w:rsidP="00083A36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Pade</w:t>
            </w:r>
            <w:proofErr w:type="spellEnd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n,m</w:t>
            </w:r>
            <w:proofErr w:type="spellEnd"/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(0,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1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(1,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(2,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(3,m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,0)</w:t>
            </w:r>
          </w:p>
        </w:tc>
        <w:tc>
          <w:tcPr>
            <w:tcW w:w="1970" w:type="dxa"/>
            <w:tcBorders>
              <w:top w:val="single" w:sz="8" w:space="0" w:color="4F81BD"/>
              <w:left w:val="single" w:sz="8" w:space="0" w:color="000000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BB01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43.82(15</w:t>
            </w:r>
            <w:r w:rsidR="00083A36"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),n/a,2.</w:t>
            </w:r>
            <w:r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44.04(14),7.5,1.2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BB01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44.2</w:t>
            </w:r>
            <w:r w:rsidR="00BB015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5(18</w:t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),2.8,</w:t>
            </w:r>
            <w:r w:rsidR="00BB015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0.97</w:t>
            </w: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,1)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44.03(11</w:t>
            </w:r>
            <w:r w:rsidR="00083A36" w:rsidRPr="00083A36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),8</w:t>
            </w: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.0,1.2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44.09(14),6.3,1.8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44.35(38),</w:t>
            </w: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noBreakHyphen/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2.2,5.4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,2)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44.09(14),0.3,1.5</w:t>
            </w:r>
          </w:p>
        </w:tc>
        <w:tc>
          <w:tcPr>
            <w:tcW w:w="214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43.98(33),</w:t>
            </w: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noBreakHyphen/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0.41,2.5</w:t>
            </w:r>
          </w:p>
        </w:tc>
        <w:tc>
          <w:tcPr>
            <w:tcW w:w="20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A(t),</w:t>
            </w:r>
            <w:r w:rsidRPr="00D339D4">
              <w:rPr>
                <w:rFonts w:eastAsia="Times New Roman" w:cs="Arial"/>
                <w:b/>
                <w:color w:val="000000"/>
                <w:kern w:val="24"/>
                <w:sz w:val="24"/>
                <w:szCs w:val="24"/>
              </w:rPr>
              <w:t>Run2</w:t>
            </w:r>
          </w:p>
          <w:p w:rsidR="006C3296" w:rsidRPr="00D339D4" w:rsidRDefault="006C3296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Pade</w:t>
            </w:r>
            <w:proofErr w:type="spellEnd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n,m</w:t>
            </w:r>
            <w:proofErr w:type="spellEnd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thinThickThinSmallGap" w:sz="2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(0,m)</w:t>
            </w:r>
          </w:p>
        </w:tc>
        <w:tc>
          <w:tcPr>
            <w:tcW w:w="214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(1,m)</w:t>
            </w:r>
          </w:p>
        </w:tc>
        <w:tc>
          <w:tcPr>
            <w:tcW w:w="202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(2,m)</w:t>
            </w:r>
          </w:p>
        </w:tc>
        <w:tc>
          <w:tcPr>
            <w:tcW w:w="2074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(3,m)</w:t>
            </w: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(n,0)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825271">
              <w:rPr>
                <w:rFonts w:eastAsia="Times New Roman" w:cs="Arial"/>
                <w:color w:val="0070C0"/>
                <w:sz w:val="24"/>
                <w:szCs w:val="24"/>
              </w:rPr>
              <w:t>43.84(16),n/a,2.7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44.12(14),10,1.3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44.35(17),3.4,0.96</w:t>
            </w: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(n,1)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44.08(11),9.4,1.3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44.18(15),8.5,1.6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44.45(39),</w:t>
            </w: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noBreakHyphen/>
              <w:t>2.0,4.6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(n,2)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44.17(15),0.8,1.36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44.14(65),</w:t>
            </w: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noBreakHyphen/>
              <w:t>0.04,2.0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C3296" w:rsidRDefault="006C3296" w:rsidP="006C3296">
      <w:pPr>
        <w:pStyle w:val="Caption"/>
        <w:keepNext/>
      </w:pPr>
    </w:p>
    <w:p w:rsidR="00A96950" w:rsidRDefault="009A37F1" w:rsidP="00A96950">
      <w:pPr>
        <w:keepNext/>
        <w:jc w:val="both"/>
      </w:pPr>
      <w:r>
        <w:rPr>
          <w:rFonts w:ascii="Palatino Linotype" w:hAnsi="Palatino Linotype"/>
          <w:sz w:val="24"/>
          <w:szCs w:val="24"/>
        </w:rPr>
        <w:t xml:space="preserve"> </w:t>
      </w:r>
      <w:r w:rsidR="0016697E">
        <w:rPr>
          <w:noProof/>
        </w:rPr>
        <w:drawing>
          <wp:inline distT="0" distB="0" distL="0" distR="0">
            <wp:extent cx="5943600" cy="362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Av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88" w:rsidRDefault="00A96950" w:rsidP="00A96950">
      <w:pPr>
        <w:pStyle w:val="Caption"/>
        <w:jc w:val="both"/>
        <w:rPr>
          <w:rFonts w:ascii="Palatino Linotype" w:hAnsi="Palatino Linotype"/>
          <w:sz w:val="24"/>
          <w:szCs w:val="24"/>
        </w:rPr>
      </w:pPr>
      <w:r>
        <w:t xml:space="preserve">Figure </w:t>
      </w:r>
      <w:fldSimple w:instr=" SEQ Figure \* ARABIC ">
        <w:r w:rsidR="00DD2915">
          <w:rPr>
            <w:noProof/>
          </w:rPr>
          <w:t>1</w:t>
        </w:r>
      </w:fldSimple>
      <w:r>
        <w:t xml:space="preserve"> shows the fits to the data not excluded by the F-tests of the various </w:t>
      </w:r>
      <w:proofErr w:type="spellStart"/>
      <w:r>
        <w:t>Pade</w:t>
      </w:r>
      <w:proofErr w:type="spellEnd"/>
      <w:r>
        <w:t xml:space="preserve"> Approximants.  Though not excluded by the F-tests, the Pade10 form will be eliminated from the functions used to determine the intercept </w:t>
      </w:r>
      <w:proofErr w:type="gramStart"/>
      <w:r>
        <w:t>A(</w:t>
      </w:r>
      <w:proofErr w:type="gramEnd"/>
      <w:r>
        <w:t xml:space="preserve">0) due to its poor fit to the data, as shown by the reduced χ2 value of 2.7.  </w:t>
      </w:r>
    </w:p>
    <w:p w:rsidR="00CC6563" w:rsidRDefault="004C763D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mentioned previously, f</w:t>
      </w:r>
      <w:r w:rsidR="009A37F1">
        <w:rPr>
          <w:rFonts w:ascii="Palatino Linotype" w:hAnsi="Palatino Linotype"/>
          <w:sz w:val="24"/>
          <w:szCs w:val="24"/>
        </w:rPr>
        <w:t>urther reduction of the allowed fits to the data can be made using other methods.  For example, the A</w:t>
      </w:r>
      <w:r w:rsidR="009A37F1" w:rsidRPr="009A37F1">
        <w:rPr>
          <w:rFonts w:ascii="Palatino Linotype" w:hAnsi="Palatino Linotype"/>
          <w:sz w:val="24"/>
          <w:szCs w:val="24"/>
          <w:vertAlign w:val="subscript"/>
        </w:rPr>
        <w:t>1,0</w:t>
      </w:r>
      <w:r w:rsidR="009A37F1">
        <w:rPr>
          <w:rFonts w:ascii="Palatino Linotype" w:hAnsi="Palatino Linotype"/>
          <w:sz w:val="24"/>
          <w:szCs w:val="24"/>
        </w:rPr>
        <w:t xml:space="preserve"> fit to the </w:t>
      </w:r>
      <w:r w:rsidR="009A37F1" w:rsidRPr="00A96950">
        <w:rPr>
          <w:rFonts w:ascii="Palatino Linotype" w:hAnsi="Palatino Linotype"/>
          <w:i/>
          <w:sz w:val="24"/>
          <w:szCs w:val="24"/>
        </w:rPr>
        <w:t>A(t)</w:t>
      </w:r>
      <w:r w:rsidR="009A37F1">
        <w:rPr>
          <w:rFonts w:ascii="Palatino Linotype" w:hAnsi="Palatino Linotype"/>
          <w:sz w:val="24"/>
          <w:szCs w:val="24"/>
        </w:rPr>
        <w:t xml:space="preserve"> data</w:t>
      </w:r>
      <w:r w:rsidR="00A96950">
        <w:rPr>
          <w:rFonts w:ascii="Palatino Linotype" w:hAnsi="Palatino Linotype"/>
          <w:sz w:val="24"/>
          <w:szCs w:val="24"/>
        </w:rPr>
        <w:t xml:space="preserve"> appears</w:t>
      </w:r>
      <w:r w:rsidR="00397B8E">
        <w:rPr>
          <w:rFonts w:ascii="Palatino Linotype" w:hAnsi="Palatino Linotype"/>
          <w:sz w:val="24"/>
          <w:szCs w:val="24"/>
        </w:rPr>
        <w:t xml:space="preserve"> to fit the data</w:t>
      </w:r>
      <w:r w:rsidR="00A96950">
        <w:rPr>
          <w:rFonts w:ascii="Palatino Linotype" w:hAnsi="Palatino Linotype"/>
          <w:sz w:val="24"/>
          <w:szCs w:val="24"/>
        </w:rPr>
        <w:t xml:space="preserve"> poorly</w:t>
      </w:r>
      <w:r w:rsidR="00397B8E">
        <w:rPr>
          <w:rFonts w:ascii="Palatino Linotype" w:hAnsi="Palatino Linotype"/>
          <w:sz w:val="24"/>
          <w:szCs w:val="24"/>
        </w:rPr>
        <w:t xml:space="preserve">, and the </w:t>
      </w:r>
      <w:r w:rsidR="009A37F1">
        <w:rPr>
          <w:rFonts w:ascii="Palatino Linotype" w:hAnsi="Palatino Linotype"/>
          <w:sz w:val="24"/>
          <w:szCs w:val="24"/>
        </w:rPr>
        <w:t xml:space="preserve">reduced </w:t>
      </w:r>
      <w:r w:rsidR="009A37F1">
        <w:rPr>
          <w:rFonts w:ascii="Calibri" w:hAnsi="Calibri"/>
          <w:sz w:val="24"/>
          <w:szCs w:val="24"/>
        </w:rPr>
        <w:t>χ</w:t>
      </w:r>
      <w:r w:rsidR="009A37F1">
        <w:rPr>
          <w:rFonts w:ascii="Palatino Linotype" w:hAnsi="Palatino Linotype"/>
          <w:sz w:val="24"/>
          <w:szCs w:val="24"/>
        </w:rPr>
        <w:t>2 value</w:t>
      </w:r>
      <w:r w:rsidR="00397B8E">
        <w:rPr>
          <w:rFonts w:ascii="Palatino Linotype" w:hAnsi="Palatino Linotype"/>
          <w:sz w:val="24"/>
          <w:szCs w:val="24"/>
        </w:rPr>
        <w:t xml:space="preserve"> of </w:t>
      </w:r>
      <w:r w:rsidR="00A96950" w:rsidRPr="00A96950">
        <w:rPr>
          <w:rFonts w:ascii="Palatino Linotype" w:hAnsi="Palatino Linotype"/>
          <w:sz w:val="24"/>
          <w:szCs w:val="24"/>
        </w:rPr>
        <w:t>2.7</w:t>
      </w:r>
      <w:r w:rsidR="009A37F1">
        <w:rPr>
          <w:rFonts w:ascii="Palatino Linotype" w:hAnsi="Palatino Linotype"/>
          <w:sz w:val="24"/>
          <w:szCs w:val="24"/>
        </w:rPr>
        <w:t xml:space="preserve"> indicates that this is unlikely</w:t>
      </w:r>
      <w:r w:rsidR="00397B8E">
        <w:rPr>
          <w:rFonts w:ascii="Palatino Linotype" w:hAnsi="Palatino Linotype"/>
          <w:sz w:val="24"/>
          <w:szCs w:val="24"/>
        </w:rPr>
        <w:t xml:space="preserve"> to be a good fit to the data (with a 1.5% chance of </w:t>
      </w:r>
      <w:r w:rsidR="00B34599">
        <w:rPr>
          <w:rFonts w:ascii="Palatino Linotype" w:hAnsi="Palatino Linotype"/>
          <w:sz w:val="24"/>
          <w:szCs w:val="24"/>
        </w:rPr>
        <w:t xml:space="preserve">a statistical value of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ν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B34599">
        <w:rPr>
          <w:rFonts w:ascii="Palatino Linotype" w:hAnsi="Palatino Linotype"/>
          <w:sz w:val="24"/>
          <w:szCs w:val="24"/>
        </w:rPr>
        <w:t xml:space="preserve"> exceeding the observed value [6]</w:t>
      </w:r>
      <w:r w:rsidR="00397B8E">
        <w:rPr>
          <w:rFonts w:ascii="Palatino Linotype" w:hAnsi="Palatino Linotype"/>
          <w:sz w:val="24"/>
          <w:szCs w:val="24"/>
        </w:rPr>
        <w:t>)</w:t>
      </w:r>
      <w:r w:rsidR="00233AC2">
        <w:rPr>
          <w:rFonts w:ascii="Palatino Linotype" w:hAnsi="Palatino Linotype"/>
          <w:sz w:val="24"/>
          <w:szCs w:val="24"/>
        </w:rPr>
        <w:t xml:space="preserve">. </w:t>
      </w:r>
      <w:r w:rsidR="00233AC2">
        <w:rPr>
          <w:rFonts w:ascii="Palatino Linotype" w:hAnsi="Palatino Linotype"/>
          <w:sz w:val="24"/>
          <w:szCs w:val="24"/>
        </w:rPr>
        <w:fldChar w:fldCharType="begin"/>
      </w:r>
      <w:r w:rsidR="00233AC2">
        <w:rPr>
          <w:rFonts w:ascii="Palatino Linotype" w:hAnsi="Palatino Linotype"/>
          <w:sz w:val="24"/>
          <w:szCs w:val="24"/>
        </w:rPr>
        <w:instrText xml:space="preserve"> REF _Ref475971630 \h </w:instrText>
      </w:r>
      <w:r w:rsidR="00233AC2">
        <w:rPr>
          <w:rFonts w:ascii="Palatino Linotype" w:hAnsi="Palatino Linotype"/>
          <w:sz w:val="24"/>
          <w:szCs w:val="24"/>
        </w:rPr>
      </w:r>
      <w:r w:rsidR="00233AC2">
        <w:rPr>
          <w:rFonts w:ascii="Palatino Linotype" w:hAnsi="Palatino Linotype"/>
          <w:sz w:val="24"/>
          <w:szCs w:val="24"/>
        </w:rPr>
        <w:fldChar w:fldCharType="separate"/>
      </w:r>
      <w:r w:rsidR="00233AC2">
        <w:t xml:space="preserve">Figure </w:t>
      </w:r>
      <w:r w:rsidR="00233AC2">
        <w:rPr>
          <w:noProof/>
        </w:rPr>
        <w:t>2</w:t>
      </w:r>
      <w:r w:rsidR="00233AC2">
        <w:rPr>
          <w:rFonts w:ascii="Palatino Linotype" w:hAnsi="Palatino Linotype"/>
          <w:sz w:val="24"/>
          <w:szCs w:val="24"/>
        </w:rPr>
        <w:fldChar w:fldCharType="end"/>
      </w:r>
      <w:r w:rsidR="00233AC2">
        <w:rPr>
          <w:rFonts w:ascii="Palatino Linotype" w:hAnsi="Palatino Linotype"/>
          <w:sz w:val="24"/>
          <w:szCs w:val="24"/>
        </w:rPr>
        <w:t xml:space="preserve"> shows the summary of the intercepts for runs 1 and 2 as determined from the </w:t>
      </w:r>
      <w:proofErr w:type="gramStart"/>
      <w:r w:rsidR="00233AC2">
        <w:rPr>
          <w:rFonts w:ascii="Palatino Linotype" w:hAnsi="Palatino Linotype"/>
          <w:sz w:val="24"/>
          <w:szCs w:val="24"/>
        </w:rPr>
        <w:t>A(</w:t>
      </w:r>
      <w:proofErr w:type="gramEnd"/>
      <w:r w:rsidR="00233AC2">
        <w:rPr>
          <w:rFonts w:ascii="Palatino Linotype" w:hAnsi="Palatino Linotype"/>
          <w:sz w:val="24"/>
          <w:szCs w:val="24"/>
        </w:rPr>
        <w:t xml:space="preserve">t) data. </w:t>
      </w:r>
    </w:p>
    <w:p w:rsidR="00CC6563" w:rsidRDefault="00CC6563" w:rsidP="00CC6563">
      <w:r>
        <w:br w:type="page"/>
      </w:r>
    </w:p>
    <w:p w:rsidR="00422C88" w:rsidRDefault="00422C88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16697E" w:rsidRDefault="0016697E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Figures 2 and 3 show the </w:t>
      </w:r>
      <w:r w:rsidR="00D847A0">
        <w:rPr>
          <w:rFonts w:ascii="Palatino Linotype" w:hAnsi="Palatino Linotype"/>
          <w:sz w:val="24"/>
          <w:szCs w:val="24"/>
        </w:rPr>
        <w:t xml:space="preserve">fits not rejected by F testing and </w:t>
      </w:r>
      <w:r w:rsidR="00D847A0">
        <w:rPr>
          <w:rFonts w:ascii="Calibri" w:hAnsi="Calibri"/>
          <w:sz w:val="24"/>
          <w:szCs w:val="24"/>
        </w:rPr>
        <w:t>χ</w:t>
      </w:r>
      <w:r w:rsidR="00D847A0">
        <w:rPr>
          <w:rFonts w:ascii="Palatino Linotype" w:hAnsi="Palatino Linotype"/>
          <w:sz w:val="24"/>
          <w:szCs w:val="24"/>
        </w:rPr>
        <w:t>2 analysis,</w:t>
      </w:r>
      <w:r>
        <w:rPr>
          <w:rFonts w:ascii="Palatino Linotype" w:hAnsi="Palatino Linotype"/>
          <w:sz w:val="24"/>
          <w:szCs w:val="24"/>
        </w:rPr>
        <w:t xml:space="preserve"> and fit parameters for </w:t>
      </w:r>
      <w:proofErr w:type="gramStart"/>
      <w:r>
        <w:rPr>
          <w:rFonts w:ascii="Palatino Linotype" w:hAnsi="Palatino Linotype"/>
          <w:sz w:val="24"/>
          <w:szCs w:val="24"/>
        </w:rPr>
        <w:t>A(</w:t>
      </w:r>
      <w:proofErr w:type="gramEnd"/>
      <w:r>
        <w:rPr>
          <w:rFonts w:ascii="Palatino Linotype" w:hAnsi="Palatino Linotype"/>
          <w:sz w:val="24"/>
          <w:szCs w:val="24"/>
        </w:rPr>
        <w:t>t) for Run 1 and Run 2</w:t>
      </w:r>
    </w:p>
    <w:p w:rsidR="00C74D5E" w:rsidRDefault="00C74D5E" w:rsidP="00C74D5E">
      <w:pPr>
        <w:keepNext/>
        <w:jc w:val="both"/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6529EB2" wp14:editId="7A9ED246">
            <wp:extent cx="5943600" cy="3622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AvT_go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5E" w:rsidRDefault="00C74D5E" w:rsidP="00C74D5E">
      <w:pPr>
        <w:pStyle w:val="Caption"/>
        <w:jc w:val="both"/>
      </w:pPr>
      <w:r>
        <w:t xml:space="preserve">Figure </w:t>
      </w:r>
      <w:fldSimple w:instr=" SEQ Figure \* ARABIC ">
        <w:r w:rsidR="00DD2915">
          <w:rPr>
            <w:noProof/>
          </w:rPr>
          <w:t>2</w:t>
        </w:r>
      </w:fldSimple>
    </w:p>
    <w:tbl>
      <w:tblPr>
        <w:tblStyle w:val="TableGrid"/>
        <w:tblpPr w:leftFromText="180" w:rightFromText="180" w:vertAnchor="text" w:horzAnchor="margin" w:tblpY="1046"/>
        <w:tblW w:w="8928" w:type="dxa"/>
        <w:tblLook w:val="04A0" w:firstRow="1" w:lastRow="0" w:firstColumn="1" w:lastColumn="0" w:noHBand="0" w:noVBand="1"/>
      </w:tblPr>
      <w:tblGrid>
        <w:gridCol w:w="2448"/>
        <w:gridCol w:w="4230"/>
        <w:gridCol w:w="2250"/>
      </w:tblGrid>
      <w:tr w:rsidR="00C74D5E" w:rsidRPr="00B064E3" w:rsidTr="00C74D5E">
        <w:tc>
          <w:tcPr>
            <w:tcW w:w="2448" w:type="dxa"/>
            <w:tcBorders>
              <w:bottom w:val="double" w:sz="4" w:space="0" w:color="auto"/>
            </w:tcBorders>
          </w:tcPr>
          <w:p w:rsidR="00C74D5E" w:rsidRPr="00B064E3" w:rsidRDefault="00C74D5E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A(t) Run1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C74D5E" w:rsidRPr="00B064E3" w:rsidRDefault="00C74D5E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C74D5E" w:rsidRPr="00B064E3" w:rsidRDefault="00C74D5E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C74D5E" w:rsidTr="00C74D5E">
        <w:tc>
          <w:tcPr>
            <w:tcW w:w="2448" w:type="dxa"/>
            <w:tcBorders>
              <w:top w:val="double" w:sz="4" w:space="0" w:color="auto"/>
            </w:tcBorders>
          </w:tcPr>
          <w:p w:rsidR="00C74D5E" w:rsidRPr="00B064E3" w:rsidRDefault="00C74D5E" w:rsidP="00C74D5E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Pade01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C74D5E" w:rsidRPr="00B064E3" w:rsidRDefault="00F948A9" w:rsidP="00C74D5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44.04(10)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1+0.31(01)x</m:t>
                    </m:r>
                  </m:den>
                </m:f>
              </m:oMath>
            </m:oMathPara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C74D5E" w:rsidRPr="00B064E3" w:rsidRDefault="00CC6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</w:tr>
      <w:tr w:rsidR="00C74D5E" w:rsidTr="00C74D5E">
        <w:tc>
          <w:tcPr>
            <w:tcW w:w="2448" w:type="dxa"/>
          </w:tcPr>
          <w:p w:rsidR="00C74D5E" w:rsidRPr="00B064E3" w:rsidRDefault="00C74D5E" w:rsidP="00C74D5E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Pade20</w:t>
            </w:r>
          </w:p>
        </w:tc>
        <w:tc>
          <w:tcPr>
            <w:tcW w:w="4230" w:type="dxa"/>
          </w:tcPr>
          <w:p w:rsidR="00C74D5E" w:rsidRPr="00B064E3" w:rsidRDefault="00C74D5E" w:rsidP="00C74D5E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44.05(13)-13.7(10)x+3.5(1.2)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50" w:type="dxa"/>
          </w:tcPr>
          <w:p w:rsidR="00C74D5E" w:rsidRPr="00B064E3" w:rsidRDefault="0067018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</w:tr>
      <w:tr w:rsidR="00C74D5E" w:rsidTr="00C74D5E">
        <w:tc>
          <w:tcPr>
            <w:tcW w:w="2448" w:type="dxa"/>
          </w:tcPr>
          <w:p w:rsidR="00C74D5E" w:rsidRPr="00B064E3" w:rsidRDefault="00C74D5E" w:rsidP="00C74D5E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Pade11</w:t>
            </w:r>
          </w:p>
        </w:tc>
        <w:tc>
          <w:tcPr>
            <w:tcW w:w="4230" w:type="dxa"/>
          </w:tcPr>
          <w:p w:rsidR="00C74D5E" w:rsidRPr="00B064E3" w:rsidRDefault="00F948A9" w:rsidP="00C74D5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44.09(14)+3.4(5.7)x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1+0.41(16)x</m:t>
                    </m:r>
                  </m:den>
                </m:f>
              </m:oMath>
            </m:oMathPara>
          </w:p>
        </w:tc>
        <w:tc>
          <w:tcPr>
            <w:tcW w:w="2250" w:type="dxa"/>
          </w:tcPr>
          <w:p w:rsidR="00C74D5E" w:rsidRPr="00B064E3" w:rsidRDefault="0067018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</w:tr>
    </w:tbl>
    <w:p w:rsidR="00C74D5E" w:rsidRDefault="00C74D5E" w:rsidP="00C74D5E">
      <w:pPr>
        <w:pStyle w:val="Caption"/>
        <w:jc w:val="both"/>
        <w:rPr>
          <w:rFonts w:ascii="Palatino Linotype" w:hAnsi="Palatino Linotype"/>
          <w:sz w:val="24"/>
          <w:szCs w:val="24"/>
        </w:rPr>
      </w:pPr>
      <w:r>
        <w:br w:type="page"/>
      </w:r>
    </w:p>
    <w:p w:rsidR="00C74D5E" w:rsidRDefault="00C74D5E">
      <w:pPr>
        <w:spacing w:after="0" w:line="240" w:lineRule="auto"/>
      </w:pPr>
    </w:p>
    <w:p w:rsidR="00DB6BAD" w:rsidRDefault="00496BF7" w:rsidP="00DB6BAD">
      <w:pPr>
        <w:keepNext/>
        <w:jc w:val="both"/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EF3813B" wp14:editId="5EB1BC47">
            <wp:extent cx="5943600" cy="3622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AvT_go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7E" w:rsidRDefault="00C74D5E" w:rsidP="00C74D5E">
      <w:pPr>
        <w:pStyle w:val="Caption"/>
        <w:rPr>
          <w:rFonts w:ascii="Palatino Linotype" w:hAnsi="Palatino Linotype"/>
          <w:sz w:val="24"/>
          <w:szCs w:val="24"/>
        </w:rPr>
      </w:pPr>
      <w:r>
        <w:t xml:space="preserve">Figure </w:t>
      </w:r>
      <w:fldSimple w:instr=" SEQ Figure \* ARABIC ">
        <w:r w:rsidR="00DD2915">
          <w:rPr>
            <w:noProof/>
          </w:rPr>
          <w:t>3</w:t>
        </w:r>
      </w:fldSimple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448"/>
        <w:gridCol w:w="4230"/>
        <w:gridCol w:w="1980"/>
      </w:tblGrid>
      <w:tr w:rsidR="00B064E3" w:rsidRPr="00B064E3" w:rsidTr="006E2DE8">
        <w:tc>
          <w:tcPr>
            <w:tcW w:w="2448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A(t) Run2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B064E3" w:rsidTr="006E2DE8">
        <w:tc>
          <w:tcPr>
            <w:tcW w:w="2448" w:type="dxa"/>
            <w:tcBorders>
              <w:top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Pade01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B064E3" w:rsidRPr="00B064E3" w:rsidRDefault="00F948A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44.08(11)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1+0.31(01)x</m:t>
                    </m:r>
                  </m:den>
                </m:f>
              </m:oMath>
            </m:oMathPara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Pade20</w:t>
            </w:r>
          </w:p>
        </w:tc>
        <w:tc>
          <w:tcPr>
            <w:tcW w:w="4230" w:type="dxa"/>
          </w:tcPr>
          <w:p w:rsidR="00B064E3" w:rsidRPr="00B064E3" w:rsidRDefault="006E2DE8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44.12(15)-14.0(10)x+3.8(1.2)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Pade11</w:t>
            </w:r>
          </w:p>
        </w:tc>
        <w:tc>
          <w:tcPr>
            <w:tcW w:w="4230" w:type="dxa"/>
          </w:tcPr>
          <w:p w:rsidR="00B064E3" w:rsidRPr="00B064E3" w:rsidRDefault="00F948A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44.18(15)+5.6(5.8)x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1+0.47(16)x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</w:tr>
    </w:tbl>
    <w:p w:rsidR="00B064E3" w:rsidRDefault="00B064E3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DB6BAD" w:rsidRDefault="00DB6BAD" w:rsidP="00DB6BAD">
      <w:pPr>
        <w:keepNext/>
        <w:jc w:val="both"/>
      </w:pPr>
    </w:p>
    <w:p w:rsidR="00496BF7" w:rsidRDefault="00496BF7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B064E3" w:rsidRDefault="00B064E3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BB394E" w:rsidP="00A96950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6390D5C5" wp14:editId="4665C893">
            <wp:extent cx="5120640" cy="3368040"/>
            <wp:effectExtent l="0" t="0" r="2286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950" w:rsidRDefault="00A96950" w:rsidP="00A96950">
      <w:pPr>
        <w:pStyle w:val="Caption"/>
        <w:jc w:val="both"/>
        <w:rPr>
          <w:rFonts w:ascii="Palatino Linotype" w:hAnsi="Palatino Linotype" w:cs="Arial"/>
          <w:sz w:val="24"/>
          <w:szCs w:val="24"/>
        </w:rPr>
      </w:pPr>
      <w:bookmarkStart w:id="1" w:name="_Ref475971630"/>
      <w:r>
        <w:t xml:space="preserve">Figure </w:t>
      </w:r>
      <w:fldSimple w:instr=" SEQ Figure \* ARABIC ">
        <w:r w:rsidR="00DD2915">
          <w:rPr>
            <w:noProof/>
          </w:rPr>
          <w:t>4</w:t>
        </w:r>
      </w:fldSimple>
      <w:bookmarkEnd w:id="1"/>
      <w:r>
        <w:t xml:space="preserve"> shows the values of </w:t>
      </w:r>
      <w:proofErr w:type="spellStart"/>
      <w:r>
        <w:t>Ao</w:t>
      </w:r>
      <w:proofErr w:type="spellEnd"/>
      <w:r>
        <w:t xml:space="preserve"> for three different PA forms that are not excluded, as well as the A10 form which has been rejected due to a poor reduce χ2 value and outlier value compared to the other PAs.  Run 1 is shown on top and run 2 below the center line</w:t>
      </w:r>
      <w:r w:rsidR="008F7BF4">
        <w:t>, with the average value shown in a solid vertical line, and the extents of the uncertainty in the dotted vertical lines</w:t>
      </w:r>
      <w:r>
        <w:t xml:space="preserve">. </w:t>
      </w:r>
    </w:p>
    <w:p w:rsidR="00DB6BAD" w:rsidRDefault="00836879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Similarly, a</w:t>
      </w:r>
      <w:r w:rsidR="00A96950">
        <w:rPr>
          <w:rFonts w:ascii="Palatino Linotype" w:hAnsi="Palatino Linotype"/>
          <w:sz w:val="24"/>
          <w:szCs w:val="24"/>
        </w:rPr>
        <w:t>nalysis of</w:t>
      </w:r>
      <w:r>
        <w:rPr>
          <w:rFonts w:ascii="Palatino Linotype" w:hAnsi="Palatino Linotype"/>
          <w:sz w:val="24"/>
          <w:szCs w:val="24"/>
        </w:rPr>
        <w:t xml:space="preserve"> PA</w:t>
      </w:r>
      <w:r w:rsidR="00A96950">
        <w:rPr>
          <w:rFonts w:ascii="Palatino Linotype" w:hAnsi="Palatino Linotype"/>
          <w:sz w:val="24"/>
          <w:szCs w:val="24"/>
        </w:rPr>
        <w:t>s w</w:t>
      </w:r>
      <w:r w:rsidR="000D1C63">
        <w:rPr>
          <w:rFonts w:ascii="Palatino Linotype" w:hAnsi="Palatino Linotype"/>
          <w:sz w:val="24"/>
          <w:szCs w:val="24"/>
        </w:rPr>
        <w:t>as</w:t>
      </w:r>
      <w:r>
        <w:rPr>
          <w:rFonts w:ascii="Palatino Linotype" w:hAnsi="Palatino Linotype"/>
          <w:sz w:val="24"/>
          <w:szCs w:val="24"/>
        </w:rPr>
        <w:t xml:space="preserve"> carried out for the asymmetry vs. rate data, where the </w:t>
      </w:r>
      <w:r w:rsidR="00A96950">
        <w:rPr>
          <w:rFonts w:ascii="Palatino Linotype" w:hAnsi="Palatino Linotype"/>
          <w:sz w:val="24"/>
          <w:szCs w:val="24"/>
        </w:rPr>
        <w:t>Geant4 simulation does not</w:t>
      </w:r>
      <w:r>
        <w:rPr>
          <w:rFonts w:ascii="Palatino Linotype" w:hAnsi="Palatino Linotype"/>
          <w:sz w:val="24"/>
          <w:szCs w:val="24"/>
        </w:rPr>
        <w:t xml:space="preserve"> provide guidance regarding a preferred functional form</w:t>
      </w:r>
      <w:r w:rsidR="00A96950">
        <w:rPr>
          <w:rFonts w:ascii="Palatino Linotype" w:hAnsi="Palatino Linotype"/>
          <w:sz w:val="24"/>
          <w:szCs w:val="24"/>
        </w:rPr>
        <w:t>.</w:t>
      </w:r>
      <w:r w:rsidR="00A96950" w:rsidRPr="00A96950">
        <w:rPr>
          <w:rFonts w:ascii="Palatino Linotype" w:hAnsi="Palatino Linotype"/>
          <w:sz w:val="24"/>
          <w:szCs w:val="24"/>
        </w:rPr>
        <w:t xml:space="preserve"> </w:t>
      </w:r>
      <w:r w:rsidR="00A96950">
        <w:rPr>
          <w:rFonts w:ascii="Palatino Linotype" w:hAnsi="Palatino Linotype"/>
          <w:sz w:val="24"/>
          <w:szCs w:val="24"/>
        </w:rPr>
        <w:t>In this case,</w:t>
      </w:r>
      <w:r w:rsidR="00A96950" w:rsidRPr="0064455A">
        <w:rPr>
          <w:rFonts w:ascii="Palatino Linotype" w:hAnsi="Palatino Linotype"/>
          <w:sz w:val="24"/>
          <w:szCs w:val="24"/>
        </w:rPr>
        <w:t xml:space="preserve"> the</w:t>
      </w:r>
      <w:r w:rsidR="00A96950">
        <w:rPr>
          <w:rFonts w:ascii="Palatino Linotype" w:hAnsi="Palatino Linotype"/>
          <w:sz w:val="24"/>
          <w:szCs w:val="24"/>
        </w:rPr>
        <w:t xml:space="preserve"> </w:t>
      </w:r>
      <w:r w:rsidR="00A96950" w:rsidRPr="0064455A">
        <w:rPr>
          <w:rFonts w:ascii="Palatino Linotype" w:hAnsi="Palatino Linotype"/>
          <w:sz w:val="24"/>
          <w:szCs w:val="24"/>
        </w:rPr>
        <w:t>(2,0)</w:t>
      </w:r>
      <w:r w:rsidR="00A96950">
        <w:rPr>
          <w:rFonts w:ascii="Palatino Linotype" w:hAnsi="Palatino Linotype"/>
          <w:sz w:val="24"/>
          <w:szCs w:val="24"/>
        </w:rPr>
        <w:t xml:space="preserve">, </w:t>
      </w:r>
      <w:r w:rsidR="00A96950" w:rsidRPr="0064455A">
        <w:rPr>
          <w:rFonts w:ascii="Palatino Linotype" w:hAnsi="Palatino Linotype"/>
          <w:sz w:val="24"/>
          <w:szCs w:val="24"/>
        </w:rPr>
        <w:t xml:space="preserve">(1,1), </w:t>
      </w:r>
      <w:r w:rsidR="00A96950">
        <w:rPr>
          <w:rFonts w:ascii="Palatino Linotype" w:hAnsi="Palatino Linotype"/>
          <w:sz w:val="24"/>
          <w:szCs w:val="24"/>
        </w:rPr>
        <w:t xml:space="preserve">and </w:t>
      </w:r>
      <w:r w:rsidR="00A96950" w:rsidRPr="0064455A">
        <w:rPr>
          <w:rFonts w:ascii="Palatino Linotype" w:hAnsi="Palatino Linotype"/>
          <w:sz w:val="24"/>
          <w:szCs w:val="24"/>
        </w:rPr>
        <w:t>(0,2</w:t>
      </w:r>
      <w:r w:rsidR="00A96950">
        <w:rPr>
          <w:rFonts w:ascii="Palatino Linotype" w:hAnsi="Palatino Linotype"/>
          <w:sz w:val="24"/>
          <w:szCs w:val="24"/>
        </w:rPr>
        <w:t>)</w:t>
      </w:r>
      <w:r w:rsidR="00A96950" w:rsidRPr="0064455A">
        <w:rPr>
          <w:rFonts w:ascii="Palatino Linotype" w:hAnsi="Palatino Linotype"/>
          <w:sz w:val="24"/>
          <w:szCs w:val="24"/>
        </w:rPr>
        <w:t xml:space="preserve"> forms </w:t>
      </w:r>
      <w:r w:rsidR="00A96950">
        <w:rPr>
          <w:rFonts w:ascii="Palatino Linotype" w:hAnsi="Palatino Linotype"/>
          <w:sz w:val="24"/>
          <w:szCs w:val="24"/>
        </w:rPr>
        <w:t xml:space="preserve">were not excluded, with </w:t>
      </w:r>
      <w:r w:rsidR="00A96950" w:rsidRPr="00506EC2">
        <w:rPr>
          <w:rFonts w:ascii="Palatino Linotype" w:hAnsi="Palatino Linotype"/>
          <w:sz w:val="24"/>
          <w:szCs w:val="24"/>
        </w:rPr>
        <w:t>the higher order PA</w:t>
      </w:r>
      <w:r w:rsidR="00A96950">
        <w:rPr>
          <w:rFonts w:ascii="Palatino Linotype" w:hAnsi="Palatino Linotype"/>
          <w:sz w:val="24"/>
          <w:szCs w:val="24"/>
        </w:rPr>
        <w:t>s</w:t>
      </w:r>
      <w:r w:rsidR="00A96950" w:rsidRPr="00506EC2">
        <w:rPr>
          <w:rFonts w:ascii="Palatino Linotype" w:hAnsi="Palatino Linotype"/>
          <w:sz w:val="24"/>
          <w:szCs w:val="24"/>
        </w:rPr>
        <w:t xml:space="preserve"> failing the F-test and the (1,0) and (0,1) forms failing on the basis of poor reduced </w:t>
      </w:r>
      <w:r w:rsidR="00A96950" w:rsidRPr="00506EC2">
        <w:rPr>
          <w:rFonts w:ascii="Palatino Linotype" w:hAnsi="Palatino Linotype"/>
        </w:rPr>
        <w:t>χ2 values</w:t>
      </w:r>
      <w:r w:rsidR="00A96950" w:rsidRPr="00506EC2">
        <w:rPr>
          <w:rFonts w:ascii="Palatino Linotype" w:hAnsi="Palatino Linotype"/>
          <w:sz w:val="24"/>
          <w:szCs w:val="24"/>
        </w:rPr>
        <w:t xml:space="preserve">. Results of the </w:t>
      </w:r>
      <w:r w:rsidR="00A96950" w:rsidRPr="00506EC2">
        <w:rPr>
          <w:rFonts w:ascii="Palatino Linotype" w:hAnsi="Palatino Linotype"/>
          <w:i/>
          <w:sz w:val="24"/>
          <w:szCs w:val="24"/>
        </w:rPr>
        <w:t>A(R)</w:t>
      </w:r>
      <w:r w:rsidR="00A96950" w:rsidRPr="00506EC2">
        <w:rPr>
          <w:rFonts w:ascii="Palatino Linotype" w:hAnsi="Palatino Linotype"/>
          <w:sz w:val="24"/>
          <w:szCs w:val="24"/>
        </w:rPr>
        <w:t xml:space="preserve"> PA analysis are shown in table 2. </w:t>
      </w:r>
    </w:p>
    <w:p w:rsidR="00DB6BAD" w:rsidRDefault="00DB6BA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fits of the A(R) data for Run 1 (top) and Run 2 (bottom) to the various forms </w:t>
      </w:r>
      <w:proofErr w:type="spellStart"/>
      <w:r>
        <w:t>A</w:t>
      </w:r>
      <w:r w:rsidRPr="009A37F1">
        <w:rPr>
          <w:i/>
          <w:vertAlign w:val="subscript"/>
        </w:rPr>
        <w:t>n</w:t>
      </w:r>
      <w:proofErr w:type="gramStart"/>
      <w:r w:rsidRPr="009A37F1">
        <w:rPr>
          <w:i/>
          <w:vertAlign w:val="subscript"/>
        </w:rPr>
        <w:t>,m</w:t>
      </w:r>
      <w:proofErr w:type="spellEnd"/>
      <w:proofErr w:type="gramEnd"/>
      <w:r>
        <w:t xml:space="preserve">. For </w:t>
      </w:r>
      <w:proofErr w:type="gramStart"/>
      <w:r>
        <w:t>each  PA</w:t>
      </w:r>
      <w:proofErr w:type="gramEnd"/>
      <w:r>
        <w:t xml:space="preserve">, the intercept(with uncertainty), the F-test result and the </w:t>
      </w:r>
      <w:r w:rsidRPr="009A37F1">
        <w:t>reduced χ2</w:t>
      </w:r>
      <w:r>
        <w:t xml:space="preserve"> value are shown. </w:t>
      </w:r>
      <w:r w:rsidR="00825271">
        <w:t xml:space="preserve">PAs in red are excluded by the F-test while those in blue are excluded using the </w:t>
      </w:r>
      <w:r w:rsidR="00825271" w:rsidRPr="009A37F1">
        <w:t>reduced χ2</w:t>
      </w:r>
      <w:r w:rsidR="00825271">
        <w:t xml:space="preserve"> value. PAs that will be considered are shown in bold type.</w:t>
      </w:r>
    </w:p>
    <w:tbl>
      <w:tblPr>
        <w:tblW w:w="93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7"/>
        <w:gridCol w:w="2225"/>
        <w:gridCol w:w="1996"/>
        <w:gridCol w:w="2025"/>
        <w:gridCol w:w="2074"/>
      </w:tblGrid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A(R),</w:t>
            </w:r>
            <w:r w:rsidRPr="006840BA">
              <w:rPr>
                <w:rFonts w:eastAsia="Times New Roman" w:cs="Arial"/>
                <w:b/>
                <w:color w:val="000000"/>
                <w:kern w:val="24"/>
              </w:rPr>
              <w:t>Run1</w:t>
            </w:r>
          </w:p>
          <w:p w:rsidR="00A96950" w:rsidRPr="006840B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6840BA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6840BA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6840BA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6840BA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(0,m)</w:t>
            </w: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6840BA" w:rsidP="009817DE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4F81BD" w:themeColor="accent1"/>
              </w:rPr>
              <w:t>43.20(30),n/a,26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1C40E2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43.92(12),79,2.4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1C40E2" w:rsidP="009817DE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FF0000"/>
              </w:rPr>
              <w:t>44.07(12),4.3,1.6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1C40E2" w:rsidP="00C13C07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4F81BD" w:themeColor="accent1"/>
              </w:rPr>
              <w:t>43.60(20),</w:t>
            </w:r>
            <w:r w:rsidR="00B61B5E" w:rsidRPr="006840BA">
              <w:rPr>
                <w:rFonts w:eastAsia="Times New Roman" w:cs="Arial"/>
                <w:color w:val="4F81BD" w:themeColor="accent1"/>
              </w:rPr>
              <w:t>14.8,9.0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1C40E2" w:rsidP="00B61B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44.07(11),14</w:t>
            </w:r>
            <w:r w:rsidR="00B61B5E" w:rsidRPr="006840BA">
              <w:rPr>
                <w:rFonts w:eastAsia="Times New Roman" w:cs="Arial"/>
                <w:b/>
              </w:rPr>
              <w:t>3,1.4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B61B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6840BA">
              <w:rPr>
                <w:rFonts w:eastAsia="Times New Roman" w:cs="Arial"/>
                <w:color w:val="FF0000"/>
              </w:rPr>
              <w:t>44.03</w:t>
            </w:r>
            <w:r w:rsidR="001C40E2" w:rsidRPr="006840BA">
              <w:rPr>
                <w:rFonts w:eastAsia="Times New Roman" w:cs="Arial"/>
                <w:color w:val="FF0000"/>
              </w:rPr>
              <w:t>(15),0.</w:t>
            </w:r>
            <w:r w:rsidRPr="006840BA">
              <w:rPr>
                <w:rFonts w:eastAsia="Times New Roman" w:cs="Arial"/>
                <w:color w:val="FF0000"/>
              </w:rPr>
              <w:t>07</w:t>
            </w:r>
            <w:r w:rsidR="001C40E2" w:rsidRPr="006840BA">
              <w:rPr>
                <w:rFonts w:eastAsia="Times New Roman" w:cs="Arial"/>
                <w:color w:val="FF0000"/>
              </w:rPr>
              <w:t>,1.</w:t>
            </w:r>
            <w:r w:rsidRPr="006840BA">
              <w:rPr>
                <w:rFonts w:eastAsia="Times New Roman" w:cs="Arial"/>
                <w:color w:val="FF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1C40E2" w:rsidP="008D57E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44.02(11),38,1.6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B61B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6840BA">
              <w:rPr>
                <w:rFonts w:eastAsia="Times New Roman" w:cs="Arial"/>
                <w:color w:val="FF0000"/>
              </w:rPr>
              <w:t>44.17(14),-1.45</w:t>
            </w:r>
            <w:r w:rsidR="001C40E2" w:rsidRPr="006840BA">
              <w:rPr>
                <w:rFonts w:eastAsia="Times New Roman" w:cs="Arial"/>
                <w:color w:val="FF0000"/>
              </w:rPr>
              <w:t>,</w:t>
            </w:r>
            <w:r w:rsidRPr="006840BA">
              <w:rPr>
                <w:rFonts w:eastAsia="Times New Roman" w:cs="Arial"/>
                <w:color w:val="FF0000"/>
              </w:rPr>
              <w:t>2.1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9817DE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D836B7" w:rsidTr="00D836B7">
        <w:trPr>
          <w:cantSplit/>
          <w:trHeight w:val="360"/>
        </w:trPr>
        <w:tc>
          <w:tcPr>
            <w:tcW w:w="1027" w:type="dxa"/>
            <w:tcBorders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jc w:val="center"/>
              <w:rPr>
                <w:rFonts w:cs="Arial"/>
              </w:rPr>
            </w:pPr>
            <w:r w:rsidRPr="006840BA">
              <w:rPr>
                <w:rFonts w:cs="Arial"/>
              </w:rPr>
              <w:t>(n,3)</w:t>
            </w:r>
          </w:p>
        </w:tc>
        <w:tc>
          <w:tcPr>
            <w:tcW w:w="2225" w:type="dxa"/>
            <w:tcBorders>
              <w:left w:val="single" w:sz="8" w:space="0" w:color="000000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1C40E2" w:rsidP="008D57EF">
            <w:pPr>
              <w:spacing w:after="0" w:line="240" w:lineRule="auto"/>
              <w:rPr>
                <w:rFonts w:cs="Arial"/>
              </w:rPr>
            </w:pPr>
            <w:r w:rsidRPr="006840BA">
              <w:rPr>
                <w:rFonts w:cs="Arial"/>
                <w:color w:val="FF0000"/>
              </w:rPr>
              <w:t>43.92(13),-1.9,2.7</w:t>
            </w:r>
          </w:p>
        </w:tc>
        <w:tc>
          <w:tcPr>
            <w:tcW w:w="1996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25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74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96950" w:rsidRPr="006840B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A(R),</w:t>
            </w:r>
            <w:r w:rsidRPr="006840BA">
              <w:rPr>
                <w:rFonts w:eastAsia="Times New Roman" w:cs="Arial"/>
                <w:b/>
                <w:color w:val="000000"/>
                <w:kern w:val="24"/>
              </w:rPr>
              <w:t>Run2</w:t>
            </w:r>
          </w:p>
          <w:p w:rsidR="00A96950" w:rsidRPr="006840B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6840BA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6840BA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6840BA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6840BA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225" w:type="dxa"/>
            <w:tcBorders>
              <w:top w:val="thinThickThinSmallGap" w:sz="2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(0,m)</w:t>
            </w:r>
          </w:p>
        </w:tc>
        <w:tc>
          <w:tcPr>
            <w:tcW w:w="199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2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74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C74D5E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6840BA" w:rsidP="00377ADC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4F81BD" w:themeColor="accent1"/>
              </w:rPr>
              <w:t>43.11(34),n/a,25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C74D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43.98(15),76,2.4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377ADC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FF0000"/>
              </w:rPr>
              <w:t>44.17(13),6.5,1.4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C74D5E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4F81BD" w:themeColor="accent1"/>
              </w:rPr>
              <w:t>43.57(24),12.7,9.8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C74D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44.16(12),150,1.3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FF0000"/>
              </w:rPr>
              <w:t>44.08(18),-0.4,1.6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6840BA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C74D5E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6840BA">
              <w:rPr>
                <w:rFonts w:eastAsia="Times New Roman" w:cs="Arial"/>
                <w:b/>
              </w:rPr>
              <w:t>44.10,43.1,1.6</w:t>
            </w: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B61B5E" w:rsidP="00377ADC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6840BA">
              <w:rPr>
                <w:rFonts w:eastAsia="Times New Roman" w:cs="Arial"/>
                <w:color w:val="FF0000"/>
              </w:rPr>
              <w:t>44.09(16),-0.8,1.7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377ADC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6840B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083A36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248F" w:rsidRPr="006840BA" w:rsidRDefault="00BC248F" w:rsidP="00BC248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6840BA">
              <w:rPr>
                <w:rFonts w:cs="Arial"/>
              </w:rPr>
              <w:t>(n,3)</w:t>
            </w:r>
          </w:p>
        </w:tc>
        <w:tc>
          <w:tcPr>
            <w:tcW w:w="2225" w:type="dxa"/>
            <w:tcBorders>
              <w:top w:val="single" w:sz="8" w:space="0" w:color="1F497D" w:themeColor="text2"/>
              <w:left w:val="single" w:sz="8" w:space="0" w:color="000000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61B5E" w:rsidP="00C74D5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840BA">
              <w:rPr>
                <w:rFonts w:asciiTheme="minorHAnsi" w:hAnsiTheme="minorHAnsi" w:cs="Arial"/>
                <w:color w:val="FF0000"/>
                <w:sz w:val="22"/>
                <w:szCs w:val="22"/>
              </w:rPr>
              <w:t>43.98(16),-2.1,2.8</w:t>
            </w:r>
          </w:p>
        </w:tc>
        <w:tc>
          <w:tcPr>
            <w:tcW w:w="1996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74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6840BA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</w:tbl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C74D5E" w:rsidRDefault="00C74D5E" w:rsidP="00A96950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32"/>
        <w:tblW w:w="9576" w:type="dxa"/>
        <w:tblLook w:val="04A0" w:firstRow="1" w:lastRow="0" w:firstColumn="1" w:lastColumn="0" w:noHBand="0" w:noVBand="1"/>
      </w:tblPr>
      <w:tblGrid>
        <w:gridCol w:w="1962"/>
        <w:gridCol w:w="4613"/>
        <w:gridCol w:w="1651"/>
        <w:gridCol w:w="1350"/>
      </w:tblGrid>
      <w:tr w:rsidR="00950563" w:rsidRPr="00B064E3" w:rsidTr="00950563">
        <w:tc>
          <w:tcPr>
            <w:tcW w:w="1962" w:type="dxa"/>
            <w:tcBorders>
              <w:bottom w:val="double" w:sz="4" w:space="0" w:color="auto"/>
            </w:tcBorders>
          </w:tcPr>
          <w:p w:rsidR="00950563" w:rsidRPr="00B064E3" w:rsidRDefault="00950563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lastRenderedPageBreak/>
              <w:t>Fit</w:t>
            </w:r>
            <w:r>
              <w:rPr>
                <w:b/>
                <w:sz w:val="26"/>
                <w:szCs w:val="26"/>
              </w:rPr>
              <w:t>, A(R) Run1</w:t>
            </w:r>
          </w:p>
        </w:tc>
        <w:tc>
          <w:tcPr>
            <w:tcW w:w="4613" w:type="dxa"/>
            <w:tcBorders>
              <w:bottom w:val="double" w:sz="4" w:space="0" w:color="auto"/>
            </w:tcBorders>
          </w:tcPr>
          <w:p w:rsidR="00950563" w:rsidRPr="00B064E3" w:rsidRDefault="00950563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651" w:type="dxa"/>
            <w:tcBorders>
              <w:bottom w:val="double" w:sz="4" w:space="0" w:color="auto"/>
            </w:tcBorders>
          </w:tcPr>
          <w:p w:rsidR="00950563" w:rsidRPr="00B064E3" w:rsidRDefault="00950563" w:rsidP="00C74D5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950563" w:rsidRPr="00F948A9" w:rsidRDefault="00F948A9" w:rsidP="00F948A9">
            <w:pPr>
              <w:jc w:val="center"/>
              <w:rPr>
                <w:b/>
                <w:i/>
                <w:sz w:val="26"/>
                <w:szCs w:val="26"/>
              </w:rPr>
            </w:pPr>
            <w:r w:rsidRPr="00F948A9">
              <w:rPr>
                <w:b/>
                <w:i/>
                <w:sz w:val="26"/>
                <w:szCs w:val="26"/>
              </w:rPr>
              <w:t>L</w:t>
            </w:r>
            <w:r w:rsidR="00950563" w:rsidRPr="00F948A9">
              <w:rPr>
                <w:b/>
                <w:i/>
                <w:sz w:val="26"/>
                <w:szCs w:val="26"/>
              </w:rPr>
              <w:t>ik</w:t>
            </w:r>
            <w:r w:rsidRPr="00F948A9">
              <w:rPr>
                <w:b/>
                <w:i/>
                <w:sz w:val="26"/>
                <w:szCs w:val="26"/>
              </w:rPr>
              <w:t>e</w:t>
            </w:r>
            <w:r w:rsidR="00950563" w:rsidRPr="00F948A9">
              <w:rPr>
                <w:b/>
                <w:i/>
                <w:sz w:val="26"/>
                <w:szCs w:val="26"/>
              </w:rPr>
              <w:t>lihood</w:t>
            </w:r>
            <w:r w:rsidRPr="00F948A9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50563" w:rsidTr="00950563">
        <w:tc>
          <w:tcPr>
            <w:tcW w:w="1962" w:type="dxa"/>
            <w:tcBorders>
              <w:top w:val="double" w:sz="4" w:space="0" w:color="auto"/>
            </w:tcBorders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Pade20</w:t>
            </w:r>
          </w:p>
        </w:tc>
        <w:tc>
          <w:tcPr>
            <w:tcW w:w="4613" w:type="dxa"/>
            <w:tcBorders>
              <w:top w:val="double" w:sz="4" w:space="0" w:color="auto"/>
            </w:tcBorders>
          </w:tcPr>
          <w:p w:rsidR="00950563" w:rsidRPr="00B064E3" w:rsidRDefault="00F948A9" w:rsidP="00EA7E2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43.92(12)-0.085(4)x+1.72(19)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51" w:type="dxa"/>
            <w:tcBorders>
              <w:top w:val="double" w:sz="4" w:space="0" w:color="auto"/>
            </w:tcBorders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50563" w:rsidRPr="00F948A9" w:rsidRDefault="00950563" w:rsidP="00C74D5E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2</w:t>
            </w:r>
          </w:p>
        </w:tc>
      </w:tr>
      <w:tr w:rsidR="00950563" w:rsidTr="00950563">
        <w:tc>
          <w:tcPr>
            <w:tcW w:w="1962" w:type="dxa"/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Pade11</w:t>
            </w:r>
          </w:p>
        </w:tc>
        <w:tc>
          <w:tcPr>
            <w:tcW w:w="4613" w:type="dxa"/>
          </w:tcPr>
          <w:p w:rsidR="00950563" w:rsidRPr="00B064E3" w:rsidRDefault="00950563" w:rsidP="00EA7E2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44.07(11)+0.099(17)x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1+4.49(50)×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51" w:type="dxa"/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1350" w:type="dxa"/>
          </w:tcPr>
          <w:p w:rsidR="00950563" w:rsidRPr="00F948A9" w:rsidRDefault="00F948A9" w:rsidP="00C74D5E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20</w:t>
            </w:r>
          </w:p>
        </w:tc>
      </w:tr>
      <w:tr w:rsidR="00950563" w:rsidTr="00950563">
        <w:tc>
          <w:tcPr>
            <w:tcW w:w="1962" w:type="dxa"/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Pade02</w:t>
            </w:r>
          </w:p>
        </w:tc>
        <w:tc>
          <w:tcPr>
            <w:tcW w:w="4613" w:type="dxa"/>
          </w:tcPr>
          <w:p w:rsidR="00950563" w:rsidRPr="00B064E3" w:rsidRDefault="00950563" w:rsidP="00C74D5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44.02(11)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1+2.1(09)×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x-2.9(5)×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51" w:type="dxa"/>
          </w:tcPr>
          <w:p w:rsidR="00950563" w:rsidRPr="00B064E3" w:rsidRDefault="00950563" w:rsidP="00C7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  <w:tc>
          <w:tcPr>
            <w:tcW w:w="1350" w:type="dxa"/>
          </w:tcPr>
          <w:p w:rsidR="00950563" w:rsidRPr="00F948A9" w:rsidRDefault="00F948A9" w:rsidP="00C74D5E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15</w:t>
            </w:r>
          </w:p>
        </w:tc>
      </w:tr>
    </w:tbl>
    <w:p w:rsidR="00DB6BAD" w:rsidRDefault="000945EA" w:rsidP="00DB6BAD">
      <w:pPr>
        <w:keepNext/>
      </w:pPr>
      <w:r>
        <w:rPr>
          <w:noProof/>
        </w:rPr>
        <w:t xml:space="preserve"> </w:t>
      </w:r>
      <w:r w:rsidR="00C72CC5">
        <w:rPr>
          <w:noProof/>
        </w:rPr>
        <w:drawing>
          <wp:inline distT="0" distB="0" distL="0" distR="0" wp14:anchorId="1A5F519B" wp14:editId="55CA65B9">
            <wp:extent cx="5909031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90" t="25075" r="37105" b="6567"/>
                    <a:stretch/>
                  </pic:blipFill>
                  <pic:spPr bwMode="auto">
                    <a:xfrm>
                      <a:off x="0" y="0"/>
                      <a:ext cx="5913331" cy="3669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70" w:rsidRPr="00C65A70" w:rsidRDefault="00DB6BAD" w:rsidP="00DB6BAD">
      <w:pPr>
        <w:pStyle w:val="Caption"/>
      </w:pPr>
      <w:r>
        <w:t xml:space="preserve">Figure </w:t>
      </w:r>
      <w:fldSimple w:instr=" SEQ Figure \* ARABIC ">
        <w:r w:rsidR="00DD2915">
          <w:rPr>
            <w:noProof/>
          </w:rPr>
          <w:t>5</w:t>
        </w:r>
      </w:fldSimple>
    </w:p>
    <w:p w:rsidR="00BC248F" w:rsidRPr="000D1C63" w:rsidRDefault="00BC248F" w:rsidP="00BC248F">
      <w:pPr>
        <w:spacing w:after="0" w:line="240" w:lineRule="auto"/>
        <w:rPr>
          <w:rFonts w:ascii="Arial" w:hAnsi="Arial" w:cs="Arial"/>
          <w:sz w:val="28"/>
          <w:szCs w:val="24"/>
          <w:highlight w:val="yellow"/>
        </w:rPr>
      </w:pPr>
    </w:p>
    <w:p w:rsidR="00DB6BAD" w:rsidRDefault="00C72CC5" w:rsidP="00DB6BAD">
      <w:pPr>
        <w:keepNext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0AD4FCF" wp14:editId="23DB9DBB">
            <wp:extent cx="5923610" cy="36290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691" t="10448" r="37906" b="22985"/>
                    <a:stretch/>
                  </pic:blipFill>
                  <pic:spPr bwMode="auto">
                    <a:xfrm>
                      <a:off x="0" y="0"/>
                      <a:ext cx="5930682" cy="363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70" w:rsidRDefault="00DB6BAD" w:rsidP="00DB6BAD">
      <w:pPr>
        <w:pStyle w:val="Caption"/>
        <w:rPr>
          <w:rFonts w:ascii="Arial" w:hAnsi="Arial" w:cs="Arial"/>
          <w:sz w:val="24"/>
          <w:szCs w:val="24"/>
          <w:highlight w:val="yellow"/>
        </w:rPr>
      </w:pPr>
      <w:r>
        <w:t xml:space="preserve">Figure </w:t>
      </w:r>
      <w:fldSimple w:instr=" SEQ Figure \* ARABIC ">
        <w:r w:rsidR="00DD2915">
          <w:rPr>
            <w:noProof/>
          </w:rPr>
          <w:t>6</w:t>
        </w:r>
      </w:fldSimple>
    </w:p>
    <w:p w:rsidR="00C65A70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99"/>
        <w:gridCol w:w="4738"/>
        <w:gridCol w:w="1620"/>
        <w:gridCol w:w="1319"/>
      </w:tblGrid>
      <w:tr w:rsidR="00F948A9" w:rsidRPr="00B064E3" w:rsidTr="00F948A9">
        <w:tc>
          <w:tcPr>
            <w:tcW w:w="1913" w:type="dxa"/>
            <w:tcBorders>
              <w:bottom w:val="double" w:sz="4" w:space="0" w:color="auto"/>
            </w:tcBorders>
          </w:tcPr>
          <w:p w:rsidR="00F948A9" w:rsidRPr="00B064E3" w:rsidRDefault="00F948A9" w:rsidP="00875BD8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A(R) Run2</w:t>
            </w:r>
          </w:p>
        </w:tc>
        <w:tc>
          <w:tcPr>
            <w:tcW w:w="4739" w:type="dxa"/>
            <w:tcBorders>
              <w:bottom w:val="double" w:sz="4" w:space="0" w:color="auto"/>
            </w:tcBorders>
          </w:tcPr>
          <w:p w:rsidR="00F948A9" w:rsidRPr="00B064E3" w:rsidRDefault="00F948A9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F948A9" w:rsidRPr="00B064E3" w:rsidRDefault="00F948A9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  <w:tc>
          <w:tcPr>
            <w:tcW w:w="1297" w:type="dxa"/>
            <w:tcBorders>
              <w:bottom w:val="double" w:sz="4" w:space="0" w:color="auto"/>
            </w:tcBorders>
          </w:tcPr>
          <w:p w:rsidR="00F948A9" w:rsidRPr="00F948A9" w:rsidRDefault="00F948A9" w:rsidP="00C72515">
            <w:pPr>
              <w:jc w:val="center"/>
              <w:rPr>
                <w:b/>
                <w:i/>
                <w:sz w:val="26"/>
                <w:szCs w:val="26"/>
              </w:rPr>
            </w:pPr>
            <w:r w:rsidRPr="00F948A9">
              <w:rPr>
                <w:b/>
                <w:i/>
                <w:sz w:val="26"/>
                <w:szCs w:val="26"/>
              </w:rPr>
              <w:t>Likelihood</w:t>
            </w:r>
          </w:p>
        </w:tc>
      </w:tr>
      <w:tr w:rsidR="00F948A9" w:rsidTr="00F948A9">
        <w:tc>
          <w:tcPr>
            <w:tcW w:w="1913" w:type="dxa"/>
            <w:tcBorders>
              <w:top w:val="double" w:sz="4" w:space="0" w:color="auto"/>
            </w:tcBorders>
          </w:tcPr>
          <w:p w:rsidR="00F948A9" w:rsidRPr="00B064E3" w:rsidRDefault="00F948A9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Pade20</w:t>
            </w:r>
          </w:p>
        </w:tc>
        <w:tc>
          <w:tcPr>
            <w:tcW w:w="4739" w:type="dxa"/>
            <w:tcBorders>
              <w:top w:val="double" w:sz="4" w:space="0" w:color="auto"/>
            </w:tcBorders>
          </w:tcPr>
          <w:p w:rsidR="00F948A9" w:rsidRPr="00B064E3" w:rsidRDefault="00F948A9" w:rsidP="00B61B5E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43.98(15)-0.00890(41)x+1.90(22)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F948A9" w:rsidRPr="00B064E3" w:rsidRDefault="00F948A9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F948A9" w:rsidRPr="00F948A9" w:rsidRDefault="00F948A9" w:rsidP="00C72515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1</w:t>
            </w:r>
          </w:p>
        </w:tc>
      </w:tr>
      <w:tr w:rsidR="00F948A9" w:rsidTr="00F948A9">
        <w:tc>
          <w:tcPr>
            <w:tcW w:w="1913" w:type="dxa"/>
          </w:tcPr>
          <w:p w:rsidR="00F948A9" w:rsidRPr="00B064E3" w:rsidRDefault="00F948A9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Pade11</w:t>
            </w:r>
          </w:p>
        </w:tc>
        <w:tc>
          <w:tcPr>
            <w:tcW w:w="4739" w:type="dxa"/>
          </w:tcPr>
          <w:p w:rsidR="00F948A9" w:rsidRPr="00B064E3" w:rsidRDefault="00F948A9" w:rsidP="005D03C7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44.16(12)+0.116(19)x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1+5.06(56)×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27" w:type="dxa"/>
          </w:tcPr>
          <w:p w:rsidR="00F948A9" w:rsidRPr="00B064E3" w:rsidRDefault="00F948A9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1297" w:type="dxa"/>
          </w:tcPr>
          <w:p w:rsidR="00F948A9" w:rsidRPr="00F948A9" w:rsidRDefault="00F948A9" w:rsidP="00C72515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25</w:t>
            </w:r>
          </w:p>
        </w:tc>
      </w:tr>
      <w:tr w:rsidR="00F948A9" w:rsidTr="00F948A9">
        <w:tc>
          <w:tcPr>
            <w:tcW w:w="1913" w:type="dxa"/>
          </w:tcPr>
          <w:p w:rsidR="00F948A9" w:rsidRPr="00B064E3" w:rsidRDefault="00F948A9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Pade02</w:t>
            </w:r>
          </w:p>
        </w:tc>
        <w:tc>
          <w:tcPr>
            <w:tcW w:w="4739" w:type="dxa"/>
          </w:tcPr>
          <w:p w:rsidR="00F948A9" w:rsidRPr="00B064E3" w:rsidRDefault="00F948A9" w:rsidP="005D03C7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44.09(13)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1+2.26(10)×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x-3.52(54)×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27" w:type="dxa"/>
          </w:tcPr>
          <w:p w:rsidR="00F948A9" w:rsidRPr="00B064E3" w:rsidRDefault="00F948A9" w:rsidP="0068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</w:t>
            </w:r>
          </w:p>
        </w:tc>
        <w:tc>
          <w:tcPr>
            <w:tcW w:w="1297" w:type="dxa"/>
          </w:tcPr>
          <w:p w:rsidR="00F948A9" w:rsidRPr="00F948A9" w:rsidRDefault="00F948A9" w:rsidP="006840BA">
            <w:pPr>
              <w:jc w:val="center"/>
              <w:rPr>
                <w:i/>
                <w:sz w:val="24"/>
                <w:szCs w:val="24"/>
              </w:rPr>
            </w:pPr>
            <w:r w:rsidRPr="00F948A9">
              <w:rPr>
                <w:i/>
                <w:sz w:val="24"/>
                <w:szCs w:val="24"/>
              </w:rPr>
              <w:t>15</w:t>
            </w:r>
          </w:p>
        </w:tc>
      </w:tr>
    </w:tbl>
    <w:p w:rsidR="00C65A70" w:rsidRPr="00BC248F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D1234" w:rsidRDefault="006840BA" w:rsidP="006840BA">
      <w:pPr>
        <w:rPr>
          <w:rFonts w:ascii="Palatino Linotype" w:hAnsi="Palatino Linotype"/>
          <w:sz w:val="24"/>
          <w:szCs w:val="24"/>
        </w:rPr>
      </w:pPr>
      <w:r w:rsidRPr="00F948A9">
        <w:rPr>
          <w:rFonts w:ascii="Palatino Linotype" w:hAnsi="Palatino Linotype"/>
          <w:sz w:val="24"/>
          <w:szCs w:val="24"/>
        </w:rPr>
        <w:t xml:space="preserve">Note – the reduced </w:t>
      </w:r>
      <w:r w:rsidRPr="00F948A9">
        <w:rPr>
          <w:rFonts w:ascii="Palatino Linotype" w:hAnsi="Palatino Linotype"/>
          <w:b/>
          <w:sz w:val="24"/>
          <w:szCs w:val="24"/>
        </w:rPr>
        <w:t>χ2</w:t>
      </w:r>
      <w:r w:rsidRPr="00F948A9">
        <w:rPr>
          <w:rFonts w:ascii="Palatino Linotype" w:hAnsi="Palatino Linotype"/>
          <w:sz w:val="24"/>
          <w:szCs w:val="24"/>
        </w:rPr>
        <w:t xml:space="preserve"> vary slightly between the PA F-test analysis and the analysis of the final fits. This is due to an expedited method of transforming rate uncertainty to equivalent asymmetry uncertainty that was used for the F-testing, and the data in table xxx is more accurate. </w:t>
      </w:r>
    </w:p>
    <w:p w:rsidR="00F948A9" w:rsidRPr="00F948A9" w:rsidRDefault="00F948A9" w:rsidP="006840BA">
      <w:pPr>
        <w:rPr>
          <w:rFonts w:ascii="Palatino Linotype" w:hAnsi="Palatino Linotype"/>
          <w:sz w:val="24"/>
          <w:szCs w:val="24"/>
        </w:rPr>
      </w:pPr>
    </w:p>
    <w:p w:rsidR="00F948A9" w:rsidRPr="00F948A9" w:rsidRDefault="00F948A9" w:rsidP="006840BA">
      <w:pPr>
        <w:rPr>
          <w:rFonts w:ascii="Palatino Linotype" w:hAnsi="Palatino Linotype"/>
          <w:sz w:val="24"/>
          <w:szCs w:val="24"/>
        </w:rPr>
      </w:pPr>
      <w:r w:rsidRPr="00F948A9">
        <w:rPr>
          <w:rFonts w:ascii="Palatino Linotype" w:hAnsi="Palatino Linotype"/>
          <w:sz w:val="24"/>
          <w:szCs w:val="24"/>
          <w:highlight w:val="yellow"/>
        </w:rPr>
        <w:t>SHOULD WE REJECT THE A2</w:t>
      </w:r>
      <w:proofErr w:type="gramStart"/>
      <w:r w:rsidRPr="00F948A9">
        <w:rPr>
          <w:rFonts w:ascii="Palatino Linotype" w:hAnsi="Palatino Linotype"/>
          <w:sz w:val="24"/>
          <w:szCs w:val="24"/>
          <w:highlight w:val="yellow"/>
        </w:rPr>
        <w:t>,0</w:t>
      </w:r>
      <w:proofErr w:type="gramEnd"/>
      <w:r w:rsidRPr="00F948A9">
        <w:rPr>
          <w:rFonts w:ascii="Palatino Linotype" w:hAnsi="Palatino Linotype"/>
          <w:sz w:val="24"/>
          <w:szCs w:val="24"/>
          <w:highlight w:val="yellow"/>
        </w:rPr>
        <w:t xml:space="preserve"> on the basis of </w:t>
      </w:r>
      <w:r w:rsidRPr="00F948A9">
        <w:rPr>
          <w:rFonts w:ascii="Palatino Linotype" w:hAnsi="Palatino Linotype"/>
          <w:sz w:val="24"/>
          <w:szCs w:val="24"/>
          <w:highlight w:val="yellow"/>
        </w:rPr>
        <w:t>χ2</w:t>
      </w:r>
      <w:r w:rsidRPr="00F948A9">
        <w:rPr>
          <w:rFonts w:ascii="Palatino Linotype" w:hAnsi="Palatino Linotype"/>
          <w:sz w:val="24"/>
          <w:szCs w:val="24"/>
          <w:highlight w:val="yellow"/>
        </w:rPr>
        <w:t xml:space="preserve">?  It will raise the final </w:t>
      </w:r>
      <w:proofErr w:type="gramStart"/>
      <w:r w:rsidRPr="00F948A9">
        <w:rPr>
          <w:rFonts w:ascii="Palatino Linotype" w:hAnsi="Palatino Linotype"/>
          <w:sz w:val="24"/>
          <w:szCs w:val="24"/>
          <w:highlight w:val="yellow"/>
        </w:rPr>
        <w:t>A(</w:t>
      </w:r>
      <w:proofErr w:type="gramEnd"/>
      <w:r w:rsidRPr="00F948A9">
        <w:rPr>
          <w:rFonts w:ascii="Palatino Linotype" w:hAnsi="Palatino Linotype"/>
          <w:sz w:val="24"/>
          <w:szCs w:val="24"/>
          <w:highlight w:val="yellow"/>
        </w:rPr>
        <w:t>0) value slightly. We reject on these likelihoods for the linear fit elsewhere</w:t>
      </w:r>
    </w:p>
    <w:p w:rsidR="00351158" w:rsidRDefault="00351158" w:rsidP="008F7BF4">
      <w:pPr>
        <w:pStyle w:val="Caption"/>
        <w:jc w:val="both"/>
      </w:pPr>
      <w:r>
        <w:rPr>
          <w:noProof/>
        </w:rPr>
        <w:lastRenderedPageBreak/>
        <w:drawing>
          <wp:inline distT="0" distB="0" distL="0" distR="0" wp14:anchorId="3B3EC721" wp14:editId="726A1FAB">
            <wp:extent cx="5120640" cy="3368040"/>
            <wp:effectExtent l="0" t="0" r="22860" b="228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7BF4" w:rsidRDefault="00AD1234" w:rsidP="008F7BF4">
      <w:pPr>
        <w:pStyle w:val="Caption"/>
        <w:jc w:val="both"/>
        <w:rPr>
          <w:rFonts w:ascii="Palatino Linotype" w:hAnsi="Palatino Linotype" w:cs="Arial"/>
          <w:sz w:val="24"/>
          <w:szCs w:val="24"/>
        </w:rPr>
      </w:pPr>
      <w:r>
        <w:t xml:space="preserve">Figure </w:t>
      </w:r>
      <w:fldSimple w:instr=" SEQ Figure \* ARABIC ">
        <w:r w:rsidR="00DD2915">
          <w:rPr>
            <w:noProof/>
          </w:rPr>
          <w:t>7</w:t>
        </w:r>
      </w:fldSimple>
      <w:r>
        <w:t xml:space="preserve"> shows the values of </w:t>
      </w:r>
      <w:proofErr w:type="spellStart"/>
      <w:r>
        <w:t>Ao</w:t>
      </w:r>
      <w:proofErr w:type="spellEnd"/>
      <w:r>
        <w:t xml:space="preserve"> for three different PA forms that are not excluded for the Rate vs. thickness data, as well as the A10 form which has been rejected due to a poor reduce χ2 value and outlier value compared to the other PAs.  Run 1 is shown on top and run 2 below the center line</w:t>
      </w:r>
      <w:r w:rsidR="008F7BF4">
        <w:t xml:space="preserve">, with the average value shown in a solid vertical line, and the extents of the uncertainty in the dotted vertical lines. </w:t>
      </w:r>
    </w:p>
    <w:p w:rsidR="00A96950" w:rsidRDefault="00AD1234" w:rsidP="00AD1234">
      <w:pPr>
        <w:pStyle w:val="Caption"/>
      </w:pPr>
      <w:r>
        <w:t>.</w:t>
      </w:r>
    </w:p>
    <w:p w:rsidR="00DB6BAD" w:rsidRDefault="00DB6BA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96BF7" w:rsidRDefault="00496BF7" w:rsidP="00496B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This procedure was repeated once more for fits for the </w:t>
      </w:r>
      <w:proofErr w:type="gramStart"/>
      <w:r w:rsidRPr="00A96950">
        <w:rPr>
          <w:rFonts w:ascii="Palatino Linotype" w:hAnsi="Palatino Linotype"/>
          <w:i/>
          <w:sz w:val="24"/>
          <w:szCs w:val="24"/>
        </w:rPr>
        <w:t>R(</w:t>
      </w:r>
      <w:proofErr w:type="gramEnd"/>
      <w:r w:rsidRPr="00A96950">
        <w:rPr>
          <w:rFonts w:ascii="Palatino Linotype" w:hAnsi="Palatino Linotype"/>
          <w:i/>
          <w:sz w:val="24"/>
          <w:szCs w:val="24"/>
        </w:rPr>
        <w:t>t)</w:t>
      </w:r>
      <w:r w:rsidRPr="00506EC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data and the (1,0), (2,0) and (1,1) forms were not excluded, with results shown in table 3. Simulation for </w:t>
      </w:r>
      <w:proofErr w:type="gramStart"/>
      <w:r w:rsidRPr="00A96950">
        <w:rPr>
          <w:rFonts w:ascii="Palatino Linotype" w:hAnsi="Palatino Linotype"/>
          <w:i/>
          <w:sz w:val="24"/>
          <w:szCs w:val="24"/>
        </w:rPr>
        <w:t>R(</w:t>
      </w:r>
      <w:proofErr w:type="gramEnd"/>
      <w:r w:rsidRPr="00A96950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suggests in this case that the (2,0) form is preferred for </w:t>
      </w:r>
      <w:r w:rsidRPr="00A96950">
        <w:rPr>
          <w:rFonts w:ascii="Palatino Linotype" w:hAnsi="Palatino Linotype"/>
          <w:i/>
          <w:sz w:val="24"/>
          <w:szCs w:val="24"/>
        </w:rPr>
        <w:t>R(t)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DB6BAD" w:rsidRDefault="00DB6BAD" w:rsidP="00DB6BAD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fits of the </w:t>
      </w:r>
      <w:proofErr w:type="gramStart"/>
      <w:r>
        <w:t>R(</w:t>
      </w:r>
      <w:proofErr w:type="gramEnd"/>
      <w:r>
        <w:t xml:space="preserve">t) data for Run 1 (top) and Run 2 (bottom) to the various forms </w:t>
      </w:r>
      <w:proofErr w:type="spellStart"/>
      <w:r>
        <w:t>A</w:t>
      </w:r>
      <w:r w:rsidRPr="009A37F1">
        <w:rPr>
          <w:i/>
          <w:vertAlign w:val="subscript"/>
        </w:rPr>
        <w:t>n,m</w:t>
      </w:r>
      <w:proofErr w:type="spellEnd"/>
      <w:r>
        <w:t xml:space="preserve">. The intercepts for all fits are forced through the point </w:t>
      </w:r>
      <w:proofErr w:type="gramStart"/>
      <w:r>
        <w:t>R(</w:t>
      </w:r>
      <w:proofErr w:type="gramEnd"/>
      <w:r>
        <w:t xml:space="preserve">0)=0. For each PA, the F-test result and the </w:t>
      </w:r>
      <w:r w:rsidRPr="009A37F1">
        <w:t>reduced χ2</w:t>
      </w:r>
      <w:r>
        <w:t xml:space="preserve"> value are shown. </w:t>
      </w:r>
    </w:p>
    <w:p w:rsidR="00496BF7" w:rsidRPr="00496BF7" w:rsidRDefault="00496BF7" w:rsidP="00496BF7"/>
    <w:tbl>
      <w:tblPr>
        <w:tblW w:w="72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5"/>
        <w:gridCol w:w="2146"/>
        <w:gridCol w:w="2036"/>
        <w:gridCol w:w="2069"/>
      </w:tblGrid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R(t),</w:t>
            </w:r>
            <w:r w:rsidRPr="00B416F5">
              <w:rPr>
                <w:rFonts w:eastAsia="Times New Roman" w:cs="Arial"/>
                <w:b/>
                <w:color w:val="000000"/>
                <w:kern w:val="24"/>
              </w:rPr>
              <w:t>Run1</w:t>
            </w:r>
          </w:p>
          <w:p w:rsidR="00A96950" w:rsidRPr="00B416F5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B416F5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B416F5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B416F5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B416F5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14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4F81BD" w:themeColor="accent1"/>
              </w:rPr>
              <w:t>n/a,4.3</w:t>
            </w:r>
          </w:p>
        </w:tc>
        <w:tc>
          <w:tcPr>
            <w:tcW w:w="203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33.0,0.85</w:t>
            </w:r>
          </w:p>
        </w:tc>
        <w:tc>
          <w:tcPr>
            <w:tcW w:w="20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FF0000"/>
              </w:rPr>
              <w:t>2.2,0.65</w:t>
            </w: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28.8,1.01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FF0000"/>
              </w:rPr>
              <w:t>0.75,1.06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B416F5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1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0.63,1.09</w:t>
            </w:r>
          </w:p>
        </w:tc>
        <w:tc>
          <w:tcPr>
            <w:tcW w:w="203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B416F5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96950" w:rsidRPr="00E92C7F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R(t),</w:t>
            </w:r>
            <w:r w:rsidRPr="00E92C7F">
              <w:rPr>
                <w:rFonts w:eastAsia="Times New Roman" w:cs="Arial"/>
                <w:b/>
                <w:color w:val="000000"/>
                <w:kern w:val="24"/>
              </w:rPr>
              <w:t>Run2</w:t>
            </w:r>
          </w:p>
          <w:p w:rsidR="00A96950" w:rsidRPr="00E92C7F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E92C7F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E92C7F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E92C7F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E92C7F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14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3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6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4F81BD" w:themeColor="accent1"/>
              </w:rPr>
              <w:t>n/a,4.1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E92C7F">
              <w:rPr>
                <w:rFonts w:eastAsia="Times New Roman" w:cs="Arial"/>
                <w:b/>
              </w:rPr>
              <w:t>22,1.1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FF0000"/>
              </w:rPr>
              <w:t>1.8,0.9</w:t>
            </w:r>
          </w:p>
        </w:tc>
      </w:tr>
      <w:tr w:rsidR="00A96950" w:rsidRPr="00B416F5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B416F5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E92C7F">
              <w:rPr>
                <w:rFonts w:eastAsia="Times New Roman" w:cs="Arial"/>
                <w:b/>
              </w:rPr>
              <w:t>18.8,1.4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E92C7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0.7</w:t>
            </w:r>
            <w:r w:rsidR="00B416F5" w:rsidRPr="00E92C7F">
              <w:rPr>
                <w:rFonts w:eastAsia="Times New Roman" w:cs="Arial"/>
                <w:color w:val="FF0000"/>
              </w:rPr>
              <w:t>,1.5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E92C7F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E92C7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FF0000"/>
              </w:rPr>
              <w:t>0.6</w:t>
            </w:r>
            <w:r w:rsidR="00B416F5" w:rsidRPr="00E92C7F">
              <w:rPr>
                <w:rFonts w:eastAsia="Times New Roman" w:cs="Arial"/>
                <w:color w:val="FF0000"/>
              </w:rPr>
              <w:t>,1.5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E92C7F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</w:tbl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E92C7F" w:rsidRDefault="00E92C7F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E92C7F" w:rsidRDefault="00E92C7F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linear fit to the R(t) data has a poor reduced </w:t>
      </w:r>
      <w:r w:rsidRPr="009A37F1">
        <w:t>χ2</w:t>
      </w:r>
      <w:r>
        <w:rPr>
          <w:rFonts w:ascii="Palatino Linotype" w:hAnsi="Palatino Linotype"/>
          <w:sz w:val="24"/>
          <w:szCs w:val="24"/>
        </w:rPr>
        <w:t xml:space="preserve"> value, with </w:t>
      </w:r>
      <w:r w:rsidRPr="009A37F1">
        <w:t>χ2</w:t>
      </w:r>
      <w:r>
        <w:rPr>
          <w:rFonts w:ascii="Palatino Linotype" w:hAnsi="Palatino Linotype"/>
          <w:sz w:val="24"/>
          <w:szCs w:val="24"/>
        </w:rPr>
        <w:t xml:space="preserve"> over 3</w:t>
      </w:r>
      <w:r w:rsidR="00DD2915">
        <w:rPr>
          <w:rFonts w:ascii="Palatino Linotype" w:hAnsi="Palatino Linotype"/>
          <w:sz w:val="24"/>
          <w:szCs w:val="24"/>
        </w:rPr>
        <w:t xml:space="preserve"> (for our 9 degrees of freedom) indicating</w:t>
      </w:r>
      <w:r>
        <w:rPr>
          <w:rFonts w:ascii="Palatino Linotype" w:hAnsi="Palatino Linotype"/>
          <w:sz w:val="24"/>
          <w:szCs w:val="24"/>
        </w:rPr>
        <w:t xml:space="preserve"> a poor fit</w:t>
      </w:r>
      <w:r w:rsidR="00DD2915">
        <w:rPr>
          <w:rFonts w:ascii="Palatino Linotype" w:hAnsi="Palatino Linotype"/>
          <w:sz w:val="24"/>
          <w:szCs w:val="24"/>
        </w:rPr>
        <w:t>, with likelihood less than 0.1%,</w:t>
      </w:r>
      <w:r>
        <w:rPr>
          <w:rFonts w:ascii="Palatino Linotype" w:hAnsi="Palatino Linotype"/>
          <w:sz w:val="24"/>
          <w:szCs w:val="24"/>
        </w:rPr>
        <w:t xml:space="preserve"> of the function </w:t>
      </w:r>
      <w:r w:rsidR="00DD2915">
        <w:rPr>
          <w:rFonts w:ascii="Palatino Linotype" w:hAnsi="Palatino Linotype"/>
          <w:sz w:val="24"/>
          <w:szCs w:val="24"/>
        </w:rPr>
        <w:t>representing</w:t>
      </w:r>
      <w:r>
        <w:rPr>
          <w:rFonts w:ascii="Palatino Linotype" w:hAnsi="Palatino Linotype"/>
          <w:sz w:val="24"/>
          <w:szCs w:val="24"/>
        </w:rPr>
        <w:t xml:space="preserve"> the data. The F-tests of the PA’s indicate that the (2</w:t>
      </w:r>
      <w:proofErr w:type="gramStart"/>
      <w:r>
        <w:rPr>
          <w:rFonts w:ascii="Palatino Linotype" w:hAnsi="Palatino Linotype"/>
          <w:sz w:val="24"/>
          <w:szCs w:val="24"/>
        </w:rPr>
        <w:t>,0</w:t>
      </w:r>
      <w:proofErr w:type="gramEnd"/>
      <w:r>
        <w:rPr>
          <w:rFonts w:ascii="Palatino Linotype" w:hAnsi="Palatino Linotype"/>
          <w:sz w:val="24"/>
          <w:szCs w:val="24"/>
        </w:rPr>
        <w:t xml:space="preserve">) and (1,1) forms are not excluded as potential fits to the R(t) data. The GEANT model guidance suggests that </w:t>
      </w:r>
      <w:proofErr w:type="gramStart"/>
      <w:r w:rsidR="00DD2915">
        <w:rPr>
          <w:rFonts w:ascii="Palatino Linotype" w:hAnsi="Palatino Linotype"/>
          <w:sz w:val="24"/>
          <w:szCs w:val="24"/>
        </w:rPr>
        <w:t>R(</w:t>
      </w:r>
      <w:proofErr w:type="gramEnd"/>
      <w:r w:rsidR="00DD2915">
        <w:rPr>
          <w:rFonts w:ascii="Palatino Linotype" w:hAnsi="Palatino Linotype"/>
          <w:sz w:val="24"/>
          <w:szCs w:val="24"/>
        </w:rPr>
        <w:t xml:space="preserve">t) should follow the (2,0) PA, and like in the asymmetry extrapolation A(t), the simulation suggested functional form is among the functions determined through the purely statistical </w:t>
      </w:r>
      <w:proofErr w:type="spellStart"/>
      <w:r w:rsidR="00DD2915">
        <w:rPr>
          <w:rFonts w:ascii="Palatino Linotype" w:hAnsi="Palatino Linotype"/>
          <w:sz w:val="24"/>
          <w:szCs w:val="24"/>
        </w:rPr>
        <w:t>Pade</w:t>
      </w:r>
      <w:proofErr w:type="spellEnd"/>
      <w:r w:rsidR="00DD2915">
        <w:rPr>
          <w:rFonts w:ascii="Palatino Linotype" w:hAnsi="Palatino Linotype"/>
          <w:sz w:val="24"/>
          <w:szCs w:val="24"/>
        </w:rPr>
        <w:t xml:space="preserve">’ analysis. </w:t>
      </w:r>
    </w:p>
    <w:p w:rsidR="00DD2915" w:rsidRDefault="00B416F5" w:rsidP="00DD2915">
      <w:pPr>
        <w:keepNext/>
      </w:pPr>
      <w:r>
        <w:rPr>
          <w:noProof/>
        </w:rPr>
        <w:lastRenderedPageBreak/>
        <w:drawing>
          <wp:inline distT="0" distB="0" distL="0" distR="0" wp14:anchorId="308E388F" wp14:editId="5B1C8915">
            <wp:extent cx="5495925" cy="40100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248" t="9875" r="35978" b="10344"/>
                    <a:stretch/>
                  </pic:blipFill>
                  <pic:spPr bwMode="auto">
                    <a:xfrm>
                      <a:off x="0" y="0"/>
                      <a:ext cx="5502488" cy="401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CD1" w:rsidRPr="00AD7CD1" w:rsidRDefault="00DD2915" w:rsidP="00DD2915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: Run 1, rate vs. thickness fits to the data for the PAs that are not excluded through F testing or χ2 analysis. </w:t>
      </w:r>
    </w:p>
    <w:p w:rsidR="00DD2915" w:rsidRDefault="00B416F5" w:rsidP="00DD2915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5992005A" wp14:editId="51246179">
            <wp:extent cx="6162675" cy="45170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456" t="8060" r="35661" b="11642"/>
                    <a:stretch/>
                  </pic:blipFill>
                  <pic:spPr bwMode="auto">
                    <a:xfrm>
                      <a:off x="0" y="0"/>
                      <a:ext cx="6170034" cy="45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915" w:rsidRPr="00AD7CD1" w:rsidRDefault="00DD2915" w:rsidP="00DD2915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 w:rsidRPr="00DD2915">
        <w:t xml:space="preserve"> </w:t>
      </w:r>
      <w:r>
        <w:t xml:space="preserve">Run </w:t>
      </w:r>
      <w:r>
        <w:t>2</w:t>
      </w:r>
      <w:r>
        <w:t xml:space="preserve">, rate vs. thickness fits to the data for the PAs that are not excluded through F testing or χ2 analysis. </w:t>
      </w:r>
    </w:p>
    <w:p w:rsidR="00836879" w:rsidRPr="00BC248F" w:rsidRDefault="00836879" w:rsidP="00DD2915">
      <w:pPr>
        <w:pStyle w:val="Caption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879" w:rsidRPr="00BC248F" w:rsidRDefault="00836879" w:rsidP="008368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21335" w:rsidRPr="00BC248F" w:rsidRDefault="00621335" w:rsidP="00BE0DD1">
      <w:pPr>
        <w:jc w:val="both"/>
        <w:rPr>
          <w:rFonts w:ascii="Palatino Linotype" w:hAnsi="Palatino Linotype"/>
          <w:sz w:val="24"/>
          <w:szCs w:val="24"/>
          <w:highlight w:val="yellow"/>
        </w:rPr>
      </w:pPr>
    </w:p>
    <w:p w:rsidR="00AB67CE" w:rsidRDefault="00AB67CE" w:rsidP="00AB67CE">
      <w:pPr>
        <w:rPr>
          <w:rFonts w:ascii="Palatino Linotype" w:hAnsi="Palatino Linotype"/>
          <w:b/>
          <w:bCs/>
          <w:sz w:val="24"/>
          <w:szCs w:val="24"/>
        </w:rPr>
      </w:pPr>
    </w:p>
    <w:p w:rsidR="00AB67CE" w:rsidRPr="003863DB" w:rsidRDefault="00AB67CE" w:rsidP="00AB67CE">
      <w:pPr>
        <w:rPr>
          <w:rFonts w:ascii="Palatino Linotype" w:hAnsi="Palatino Linotype"/>
          <w:b/>
          <w:sz w:val="24"/>
          <w:szCs w:val="24"/>
          <w:u w:val="single"/>
        </w:rPr>
      </w:pPr>
      <w:r w:rsidRPr="003863DB">
        <w:rPr>
          <w:rFonts w:ascii="Palatino Linotype" w:hAnsi="Palatino Linotype"/>
          <w:b/>
          <w:sz w:val="24"/>
          <w:szCs w:val="24"/>
          <w:u w:val="single"/>
        </w:rPr>
        <w:t>References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 w:rsidRPr="003863DB">
        <w:rPr>
          <w:rFonts w:ascii="Palatino Linotype" w:hAnsi="Palatino Linotype"/>
          <w:sz w:val="24"/>
          <w:szCs w:val="24"/>
        </w:rPr>
        <w:t xml:space="preserve">1. </w:t>
      </w:r>
      <w:r w:rsidRPr="0028517E">
        <w:rPr>
          <w:rFonts w:ascii="Palatino Linotype" w:hAnsi="Palatino Linotype"/>
          <w:sz w:val="24"/>
          <w:szCs w:val="24"/>
        </w:rPr>
        <w:t xml:space="preserve">T.J. Gay and F.B. Dunning, “Mott Electron Polarimetry,” Rev. Sci. </w:t>
      </w:r>
      <w:proofErr w:type="spellStart"/>
      <w:r w:rsidRPr="0028517E">
        <w:rPr>
          <w:rFonts w:ascii="Palatino Linotype" w:hAnsi="Palatino Linotype"/>
          <w:sz w:val="24"/>
          <w:szCs w:val="24"/>
        </w:rPr>
        <w:t>Instrum</w:t>
      </w:r>
      <w:proofErr w:type="spellEnd"/>
      <w:r w:rsidRPr="0028517E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28517E">
        <w:rPr>
          <w:rFonts w:ascii="Palatino Linotype" w:hAnsi="Palatino Linotype"/>
          <w:b/>
          <w:sz w:val="24"/>
          <w:szCs w:val="24"/>
        </w:rPr>
        <w:t>63</w:t>
      </w:r>
      <w:r w:rsidRPr="0028517E">
        <w:rPr>
          <w:rFonts w:ascii="Palatino Linotype" w:hAnsi="Palatino Linotype"/>
          <w:sz w:val="24"/>
          <w:szCs w:val="24"/>
        </w:rPr>
        <w:t>, 1635 (1992).</w:t>
      </w:r>
      <w:proofErr w:type="gramEnd"/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Hodge et al. RSI 1979.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3. </w:t>
      </w:r>
      <w:r w:rsidRPr="00922DA9">
        <w:rPr>
          <w:rFonts w:ascii="Palatino Linotype" w:hAnsi="Palatino Linotype"/>
          <w:sz w:val="24"/>
          <w:szCs w:val="24"/>
        </w:rPr>
        <w:t xml:space="preserve">T.J. Gay, J.A. Brand, J.E. </w:t>
      </w:r>
      <w:proofErr w:type="spellStart"/>
      <w:r w:rsidRPr="00922DA9">
        <w:rPr>
          <w:rFonts w:ascii="Palatino Linotype" w:hAnsi="Palatino Linotype"/>
          <w:sz w:val="24"/>
          <w:szCs w:val="24"/>
        </w:rPr>
        <w:t>Furst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M.A. </w:t>
      </w:r>
      <w:proofErr w:type="spellStart"/>
      <w:r w:rsidRPr="00922DA9">
        <w:rPr>
          <w:rFonts w:ascii="Palatino Linotype" w:hAnsi="Palatino Linotype"/>
          <w:sz w:val="24"/>
          <w:szCs w:val="24"/>
        </w:rPr>
        <w:t>Khakoo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W.V. Meyer, W.M.K.P. </w:t>
      </w:r>
      <w:proofErr w:type="spellStart"/>
      <w:r w:rsidRPr="00922DA9">
        <w:rPr>
          <w:rFonts w:ascii="Palatino Linotype" w:hAnsi="Palatino Linotype"/>
          <w:sz w:val="24"/>
          <w:szCs w:val="24"/>
        </w:rPr>
        <w:t>Wijayaratna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and F.B. Dunning, “Extrapolation Procedures in Mott Electron Polarimetry,” Rev. Sci. </w:t>
      </w:r>
      <w:proofErr w:type="spellStart"/>
      <w:r w:rsidRPr="00922DA9">
        <w:rPr>
          <w:rFonts w:ascii="Palatino Linotype" w:hAnsi="Palatino Linotype"/>
          <w:sz w:val="24"/>
          <w:szCs w:val="24"/>
        </w:rPr>
        <w:t>Instrum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922DA9">
        <w:rPr>
          <w:rFonts w:ascii="Palatino Linotype" w:hAnsi="Palatino Linotype"/>
          <w:b/>
          <w:sz w:val="24"/>
          <w:szCs w:val="24"/>
        </w:rPr>
        <w:t>63</w:t>
      </w:r>
      <w:r w:rsidRPr="00922DA9">
        <w:rPr>
          <w:rFonts w:ascii="Palatino Linotype" w:hAnsi="Palatino Linotype"/>
          <w:sz w:val="24"/>
          <w:szCs w:val="24"/>
        </w:rPr>
        <w:t>, 114 (1992).</w:t>
      </w:r>
      <w:proofErr w:type="gramEnd"/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 </w:t>
      </w:r>
      <w:r w:rsidRPr="00152BC4">
        <w:rPr>
          <w:rFonts w:ascii="Palatino Linotype" w:hAnsi="Palatino Linotype"/>
          <w:sz w:val="24"/>
          <w:szCs w:val="24"/>
        </w:rPr>
        <w:t xml:space="preserve">G.D. Fletcher, T.J. Gay, and M.S. </w:t>
      </w:r>
      <w:proofErr w:type="spellStart"/>
      <w:r w:rsidRPr="00152BC4">
        <w:rPr>
          <w:rFonts w:ascii="Palatino Linotype" w:hAnsi="Palatino Linotype"/>
          <w:sz w:val="24"/>
          <w:szCs w:val="24"/>
        </w:rPr>
        <w:t>Lubell</w:t>
      </w:r>
      <w:proofErr w:type="spellEnd"/>
      <w:r w:rsidRPr="00152BC4">
        <w:rPr>
          <w:rFonts w:ascii="Palatino Linotype" w:hAnsi="Palatino Linotype"/>
          <w:sz w:val="24"/>
          <w:szCs w:val="24"/>
        </w:rPr>
        <w:t xml:space="preserve">, “New Insights </w:t>
      </w:r>
      <w:proofErr w:type="gramStart"/>
      <w:r w:rsidRPr="00152BC4">
        <w:rPr>
          <w:rFonts w:ascii="Palatino Linotype" w:hAnsi="Palatino Linotype"/>
          <w:sz w:val="24"/>
          <w:szCs w:val="24"/>
        </w:rPr>
        <w:t>Into</w:t>
      </w:r>
      <w:proofErr w:type="gramEnd"/>
      <w:r w:rsidRPr="00152BC4">
        <w:rPr>
          <w:rFonts w:ascii="Palatino Linotype" w:hAnsi="Palatino Linotype"/>
          <w:sz w:val="24"/>
          <w:szCs w:val="24"/>
        </w:rPr>
        <w:t xml:space="preserve"> Mott–Scattering Electron Polarimetry,” Phys. Rev. A </w:t>
      </w:r>
      <w:r w:rsidRPr="00152BC4">
        <w:rPr>
          <w:rFonts w:ascii="Palatino Linotype" w:hAnsi="Palatino Linotype"/>
          <w:b/>
          <w:sz w:val="24"/>
          <w:szCs w:val="24"/>
        </w:rPr>
        <w:t>34</w:t>
      </w:r>
      <w:r w:rsidRPr="00152BC4">
        <w:rPr>
          <w:rFonts w:ascii="Palatino Linotype" w:hAnsi="Palatino Linotype"/>
          <w:sz w:val="24"/>
          <w:szCs w:val="24"/>
        </w:rPr>
        <w:t>, 911 (1986).</w:t>
      </w:r>
    </w:p>
    <w:p w:rsidR="00B33D49" w:rsidRDefault="00B33D49" w:rsidP="00AB67CE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4.1 </w:t>
      </w:r>
      <w:r w:rsidRPr="00B33D49">
        <w:rPr>
          <w:rFonts w:ascii="Palatino Linotype" w:hAnsi="Palatino Linotype"/>
          <w:sz w:val="24"/>
          <w:szCs w:val="24"/>
        </w:rPr>
        <w:t xml:space="preserve">J. </w:t>
      </w:r>
      <w:proofErr w:type="spellStart"/>
      <w:r w:rsidRPr="00B33D49">
        <w:rPr>
          <w:rFonts w:ascii="Palatino Linotype" w:hAnsi="Palatino Linotype"/>
          <w:sz w:val="24"/>
          <w:szCs w:val="24"/>
        </w:rPr>
        <w:t>Sromicki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 et al., "Polarization in Mott Scattering of Multi-MeV Electrons from Heavy Nuclei", Phys. Rev. Lett.</w:t>
      </w:r>
      <w:proofErr w:type="gramEnd"/>
      <w:r w:rsidRPr="00B33D49">
        <w:rPr>
          <w:rFonts w:ascii="Palatino Linotype" w:hAnsi="Palatino Linotype"/>
          <w:sz w:val="24"/>
          <w:szCs w:val="24"/>
        </w:rPr>
        <w:t xml:space="preserve"> 82, 57 (1999)</w:t>
      </w:r>
    </w:p>
    <w:p w:rsidR="00B33D49" w:rsidRDefault="00B33D49" w:rsidP="00AB67CE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4.2</w:t>
      </w:r>
      <w:r w:rsidRPr="00B33D49">
        <w:t xml:space="preserve"> </w:t>
      </w:r>
      <w:r w:rsidRPr="00B33D49">
        <w:rPr>
          <w:rFonts w:ascii="Palatino Linotype" w:hAnsi="Palatino Linotype"/>
          <w:sz w:val="24"/>
          <w:szCs w:val="24"/>
        </w:rPr>
        <w:t xml:space="preserve">V. </w:t>
      </w:r>
      <w:proofErr w:type="spellStart"/>
      <w:r w:rsidRPr="00B33D49">
        <w:rPr>
          <w:rFonts w:ascii="Palatino Linotype" w:hAnsi="Palatino Linotype"/>
          <w:sz w:val="24"/>
          <w:szCs w:val="24"/>
        </w:rPr>
        <w:t>Tioukine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, K. </w:t>
      </w:r>
      <w:proofErr w:type="spellStart"/>
      <w:r w:rsidRPr="00B33D49">
        <w:rPr>
          <w:rFonts w:ascii="Palatino Linotype" w:hAnsi="Palatino Linotype"/>
          <w:sz w:val="24"/>
          <w:szCs w:val="24"/>
        </w:rPr>
        <w:t>Aulenbacher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 and E. </w:t>
      </w:r>
      <w:proofErr w:type="spellStart"/>
      <w:r w:rsidRPr="00B33D49">
        <w:rPr>
          <w:rFonts w:ascii="Palatino Linotype" w:hAnsi="Palatino Linotype"/>
          <w:sz w:val="24"/>
          <w:szCs w:val="24"/>
        </w:rPr>
        <w:t>Riehn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, "A Mott polarimeter operating at MeV electron beam energies", Rev. Sci. </w:t>
      </w:r>
      <w:proofErr w:type="spellStart"/>
      <w:r w:rsidRPr="00B33D49">
        <w:rPr>
          <w:rFonts w:ascii="Palatino Linotype" w:hAnsi="Palatino Linotype"/>
          <w:sz w:val="24"/>
          <w:szCs w:val="24"/>
        </w:rPr>
        <w:t>Instrum</w:t>
      </w:r>
      <w:proofErr w:type="spellEnd"/>
      <w:r w:rsidRPr="00B33D49">
        <w:rPr>
          <w:rFonts w:ascii="Palatino Linotype" w:hAnsi="Palatino Linotype"/>
          <w:sz w:val="24"/>
          <w:szCs w:val="24"/>
        </w:rPr>
        <w:t>.</w:t>
      </w:r>
      <w:proofErr w:type="gramEnd"/>
      <w:r w:rsidRPr="00B33D49">
        <w:rPr>
          <w:rFonts w:ascii="Palatino Linotype" w:hAnsi="Palatino Linotype"/>
          <w:sz w:val="24"/>
          <w:szCs w:val="24"/>
        </w:rPr>
        <w:t xml:space="preserve"> 82, 033303 (2011)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33D49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AB67CE">
        <w:rPr>
          <w:rFonts w:ascii="Palatino Linotype" w:hAnsi="Palatino Linotype"/>
          <w:sz w:val="24"/>
          <w:szCs w:val="24"/>
        </w:rPr>
        <w:t>H. Wegener, "Mott-</w:t>
      </w:r>
      <w:proofErr w:type="spellStart"/>
      <w:r w:rsidRPr="00AB67CE">
        <w:rPr>
          <w:rFonts w:ascii="Palatino Linotype" w:hAnsi="Palatino Linotype"/>
          <w:sz w:val="24"/>
          <w:szCs w:val="24"/>
        </w:rPr>
        <w:t>Streuung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an </w:t>
      </w:r>
      <w:proofErr w:type="spellStart"/>
      <w:r w:rsidRPr="00AB67CE">
        <w:rPr>
          <w:rFonts w:ascii="Palatino Linotype" w:hAnsi="Palatino Linotype"/>
          <w:sz w:val="24"/>
          <w:szCs w:val="24"/>
        </w:rPr>
        <w:t>Streufolien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endlicher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Dicke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", </w:t>
      </w:r>
      <w:proofErr w:type="spellStart"/>
      <w:r w:rsidRPr="00AB67CE">
        <w:rPr>
          <w:rFonts w:ascii="Palatino Linotype" w:hAnsi="Palatino Linotype"/>
          <w:sz w:val="24"/>
          <w:szCs w:val="24"/>
        </w:rPr>
        <w:t>Zeitschrift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für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Physik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A Hadrons and Nuclei 151, 252</w:t>
      </w:r>
      <w:r w:rsidR="00B33D4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33D49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33D49">
        <w:rPr>
          <w:rFonts w:ascii="Palatino Linotype" w:hAnsi="Palatino Linotype"/>
          <w:sz w:val="24"/>
          <w:szCs w:val="24"/>
        </w:rPr>
        <w:t>also</w:t>
      </w:r>
      <w:proofErr w:type="gramEnd"/>
      <w:r w:rsidR="00B33D49">
        <w:rPr>
          <w:rFonts w:ascii="Palatino Linotype" w:hAnsi="Palatino Linotype"/>
          <w:sz w:val="24"/>
          <w:szCs w:val="24"/>
        </w:rPr>
        <w:t xml:space="preserve"> reference </w:t>
      </w:r>
      <w:proofErr w:type="spellStart"/>
      <w:r w:rsidR="00B33D49">
        <w:rPr>
          <w:rFonts w:ascii="Palatino Linotype" w:hAnsi="Palatino Linotype"/>
          <w:sz w:val="24"/>
          <w:szCs w:val="24"/>
        </w:rPr>
        <w:t>Steigerwald</w:t>
      </w:r>
      <w:proofErr w:type="spellEnd"/>
      <w:r w:rsidR="00B33D49">
        <w:rPr>
          <w:rFonts w:ascii="Palatino Linotype" w:hAnsi="Palatino Linotype"/>
          <w:sz w:val="24"/>
          <w:szCs w:val="24"/>
        </w:rPr>
        <w:t xml:space="preserve"> conference proceedings)</w:t>
      </w:r>
    </w:p>
    <w:p w:rsidR="00825271" w:rsidRDefault="00825271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4.4 </w:t>
      </w:r>
      <w:r w:rsidRPr="00825271">
        <w:rPr>
          <w:rFonts w:ascii="Palatino Linotype" w:hAnsi="Palatino Linotype"/>
          <w:sz w:val="24"/>
          <w:szCs w:val="24"/>
        </w:rPr>
        <w:t xml:space="preserve">M. </w:t>
      </w:r>
      <w:proofErr w:type="spellStart"/>
      <w:r w:rsidRPr="00825271">
        <w:rPr>
          <w:rFonts w:ascii="Palatino Linotype" w:hAnsi="Palatino Linotype"/>
          <w:sz w:val="24"/>
          <w:szCs w:val="24"/>
        </w:rPr>
        <w:t>Steigerwald</w:t>
      </w:r>
      <w:proofErr w:type="spellEnd"/>
      <w:r w:rsidRPr="00825271">
        <w:rPr>
          <w:rFonts w:ascii="Palatino Linotype" w:hAnsi="Palatino Linotype"/>
          <w:sz w:val="24"/>
          <w:szCs w:val="24"/>
        </w:rPr>
        <w:t xml:space="preserve">, "MeV Mott Polarimetry at Jefferson Lab", AIP Conf. Proc. 570, 935 (2001) </w:t>
      </w:r>
    </w:p>
    <w:p w:rsidR="00AB67CE" w:rsidRPr="00825271" w:rsidRDefault="00AB67CE" w:rsidP="00AB67CE">
      <w:pPr>
        <w:rPr>
          <w:rFonts w:ascii="Palatino Linotype" w:hAnsi="Palatino Linotype"/>
          <w:sz w:val="24"/>
          <w:szCs w:val="24"/>
        </w:rPr>
      </w:pPr>
      <w:r w:rsidRPr="00825271">
        <w:rPr>
          <w:rFonts w:ascii="Palatino Linotype" w:hAnsi="Palatino Linotype"/>
          <w:sz w:val="24"/>
          <w:szCs w:val="24"/>
        </w:rPr>
        <w:t xml:space="preserve">5. </w:t>
      </w:r>
      <w:proofErr w:type="spellStart"/>
      <w:r w:rsidR="00BF73F1" w:rsidRPr="00825271">
        <w:rPr>
          <w:rFonts w:ascii="Palatino Linotype" w:hAnsi="Palatino Linotype"/>
          <w:sz w:val="24"/>
          <w:szCs w:val="24"/>
        </w:rPr>
        <w:t>J.Kallrath</w:t>
      </w:r>
      <w:proofErr w:type="spellEnd"/>
      <w:r w:rsidR="00BF73F1" w:rsidRPr="00825271">
        <w:rPr>
          <w:rFonts w:ascii="Palatino Linotype" w:hAnsi="Palatino Linotype"/>
          <w:sz w:val="24"/>
          <w:szCs w:val="24"/>
        </w:rPr>
        <w:t xml:space="preserve"> ”</w:t>
      </w:r>
      <w:hyperlink r:id="rId15" w:history="1"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 xml:space="preserve">Rational Function Techniques and </w:t>
        </w:r>
        <w:proofErr w:type="spellStart"/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Padé</w:t>
        </w:r>
        <w:proofErr w:type="spellEnd"/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 xml:space="preserve"> Approximants</w:t>
        </w:r>
      </w:hyperlink>
      <w:r w:rsidR="00BF73F1" w:rsidRPr="00825271">
        <w:rPr>
          <w:rFonts w:ascii="Palatino Linotype" w:hAnsi="Palatino Linotype"/>
          <w:sz w:val="24"/>
          <w:szCs w:val="24"/>
        </w:rPr>
        <w:t xml:space="preserve">”, in: Hagel, J. (Ed.), </w:t>
      </w:r>
      <w:r w:rsidR="00BF73F1" w:rsidRPr="00825271">
        <w:rPr>
          <w:rFonts w:ascii="Palatino Linotype" w:hAnsi="Palatino Linotype"/>
          <w:i/>
          <w:iCs/>
          <w:sz w:val="24"/>
          <w:szCs w:val="24"/>
        </w:rPr>
        <w:t>Nonlinear Perturbation Methods with Emphasis to Celestial Mechanics</w:t>
      </w:r>
      <w:r w:rsidR="00BF73F1" w:rsidRPr="00825271">
        <w:rPr>
          <w:rFonts w:ascii="Palatino Linotype" w:hAnsi="Palatino Linotype"/>
          <w:sz w:val="24"/>
          <w:szCs w:val="24"/>
        </w:rPr>
        <w:t xml:space="preserve"> pp 97-107, Madeira University Press, Madeira, Portugal</w:t>
      </w:r>
      <w:r w:rsidR="00BF73F1" w:rsidRPr="00825271">
        <w:rPr>
          <w:rFonts w:ascii="Palatino Linotype" w:hAnsi="Palatino Linotype"/>
        </w:rPr>
        <w:t xml:space="preserve"> 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 </w:t>
      </w:r>
      <w:proofErr w:type="spellStart"/>
      <w:r>
        <w:rPr>
          <w:rFonts w:ascii="Palatino Linotype" w:hAnsi="Palatino Linotype"/>
          <w:sz w:val="24"/>
          <w:szCs w:val="24"/>
        </w:rPr>
        <w:t>Bevington</w:t>
      </w:r>
      <w:proofErr w:type="spellEnd"/>
      <w:r>
        <w:rPr>
          <w:rFonts w:ascii="Palatino Linotype" w:hAnsi="Palatino Linotype"/>
          <w:sz w:val="24"/>
          <w:szCs w:val="24"/>
        </w:rPr>
        <w:t>, 2</w:t>
      </w:r>
      <w:r w:rsidRPr="00152BC4">
        <w:rPr>
          <w:rFonts w:ascii="Palatino Linotype" w:hAnsi="Palatino Linotype"/>
          <w:sz w:val="24"/>
          <w:szCs w:val="24"/>
          <w:vertAlign w:val="superscript"/>
        </w:rPr>
        <w:t>nd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ed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AB67CE" w:rsidRDefault="00AB67CE" w:rsidP="00AB67CE">
      <w:pPr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7. </w:t>
      </w:r>
      <w:proofErr w:type="spellStart"/>
      <w:r w:rsidRPr="00152BC4">
        <w:rPr>
          <w:rFonts w:ascii="Palatino Linotype" w:hAnsi="Palatino Linotype"/>
          <w:color w:val="FF0000"/>
          <w:sz w:val="24"/>
          <w:szCs w:val="24"/>
        </w:rPr>
        <w:t>Ladish</w:t>
      </w:r>
      <w:proofErr w:type="spellEnd"/>
      <w:r w:rsidRPr="00152BC4">
        <w:rPr>
          <w:rFonts w:ascii="Palatino Linotype" w:hAnsi="Palatino Linotype"/>
          <w:color w:val="FF0000"/>
          <w:sz w:val="24"/>
          <w:szCs w:val="24"/>
        </w:rPr>
        <w:t>?</w:t>
      </w:r>
    </w:p>
    <w:p w:rsidR="00AB67CE" w:rsidRDefault="00AB67CE" w:rsidP="00AB67CE">
      <w:pPr>
        <w:rPr>
          <w:rFonts w:ascii="Palatino Linotype" w:hAnsi="Palatino Linotype"/>
          <w:color w:val="FF0000"/>
          <w:sz w:val="24"/>
          <w:szCs w:val="24"/>
        </w:rPr>
      </w:pPr>
      <w:r w:rsidRPr="00BB174C">
        <w:rPr>
          <w:rFonts w:ascii="Palatino Linotype" w:hAnsi="Palatino Linotype"/>
          <w:sz w:val="24"/>
          <w:szCs w:val="24"/>
        </w:rPr>
        <w:t>8</w:t>
      </w:r>
      <w:r w:rsidR="00825271">
        <w:rPr>
          <w:rFonts w:ascii="Palatino Linotype" w:hAnsi="Palatino Linotype"/>
          <w:sz w:val="24"/>
          <w:szCs w:val="24"/>
        </w:rPr>
        <w:t xml:space="preserve">. Measurements made using a </w:t>
      </w:r>
      <w:r w:rsidR="00825271" w:rsidRPr="00825271">
        <w:rPr>
          <w:rFonts w:ascii="Palatino Linotype" w:hAnsi="Palatino Linotype"/>
          <w:sz w:val="24"/>
          <w:szCs w:val="24"/>
        </w:rPr>
        <w:t xml:space="preserve">Hitachi s-4700 FESEM </w:t>
      </w:r>
      <w:proofErr w:type="gramStart"/>
      <w:r w:rsidR="00825271">
        <w:rPr>
          <w:rFonts w:ascii="Palatino Linotype" w:hAnsi="Palatino Linotype"/>
          <w:sz w:val="24"/>
          <w:szCs w:val="24"/>
        </w:rPr>
        <w:t>with 15.0 kV electron energy</w:t>
      </w:r>
      <w:proofErr w:type="gramEnd"/>
      <w:r w:rsidR="00825271">
        <w:rPr>
          <w:rFonts w:ascii="Palatino Linotype" w:hAnsi="Palatino Linotype"/>
          <w:sz w:val="24"/>
          <w:szCs w:val="24"/>
        </w:rPr>
        <w:t xml:space="preserve">. </w:t>
      </w:r>
    </w:p>
    <w:p w:rsidR="00E54007" w:rsidRPr="00E54007" w:rsidRDefault="00AB67CE" w:rsidP="00AB67CE">
      <w:pPr>
        <w:rPr>
          <w:rFonts w:ascii="Palatino Linotype" w:hAnsi="Palatino Linotype"/>
          <w:sz w:val="24"/>
          <w:szCs w:val="24"/>
        </w:rPr>
      </w:pPr>
      <w:r w:rsidRPr="00E54007">
        <w:rPr>
          <w:rFonts w:ascii="Palatino Linotype" w:hAnsi="Palatino Linotype"/>
          <w:sz w:val="24"/>
          <w:szCs w:val="24"/>
        </w:rPr>
        <w:t xml:space="preserve">9. </w:t>
      </w:r>
      <w:proofErr w:type="spellStart"/>
      <w:r w:rsidRPr="00E54007">
        <w:rPr>
          <w:rFonts w:ascii="Palatino Linotype" w:hAnsi="Palatino Linotype"/>
          <w:sz w:val="24"/>
          <w:szCs w:val="24"/>
        </w:rPr>
        <w:t>Lebow</w:t>
      </w:r>
      <w:proofErr w:type="spellEnd"/>
      <w:r w:rsidRPr="00E54007">
        <w:rPr>
          <w:rFonts w:ascii="Palatino Linotype" w:hAnsi="Palatino Linotype"/>
          <w:sz w:val="24"/>
          <w:szCs w:val="24"/>
        </w:rPr>
        <w:t xml:space="preserve"> Company</w:t>
      </w:r>
      <w:r w:rsidR="00E54007" w:rsidRPr="00E54007">
        <w:rPr>
          <w:rFonts w:ascii="Palatino Linotype" w:hAnsi="Palatino Linotype"/>
          <w:sz w:val="24"/>
          <w:szCs w:val="24"/>
        </w:rPr>
        <w:t>, 5960 Mandarin Ave., Goleta, CA 93117, USA, lebowcompany.com</w:t>
      </w:r>
    </w:p>
    <w:p w:rsidR="00AB67CE" w:rsidRPr="003863DB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10.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Brun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, R. &amp;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Rademakers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, F. (1996). ROOT - An Object Oriented Data Analysis Framework. AIHENP'96 Workshop,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Lausane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 (p</w:t>
      </w:r>
      <w:proofErr w:type="gram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./</w:t>
      </w:r>
      <w:proofErr w:type="gram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pp. 81--86), .</w:t>
      </w:r>
    </w:p>
    <w:p w:rsidR="00AB67CE" w:rsidRPr="009612F3" w:rsidRDefault="00AB67CE" w:rsidP="00AB67CE">
      <w:pPr>
        <w:rPr>
          <w:rFonts w:ascii="Palatino Linotype" w:hAnsi="Palatino Linotype"/>
          <w:sz w:val="24"/>
          <w:szCs w:val="24"/>
        </w:rPr>
      </w:pPr>
    </w:p>
    <w:p w:rsidR="00975D00" w:rsidRPr="00D86C00" w:rsidRDefault="00975D00" w:rsidP="00BE0DD1">
      <w:pPr>
        <w:jc w:val="both"/>
        <w:rPr>
          <w:rFonts w:ascii="Palatino Linotype" w:hAnsi="Palatino Linotype"/>
          <w:sz w:val="24"/>
          <w:szCs w:val="24"/>
        </w:rPr>
      </w:pPr>
    </w:p>
    <w:sectPr w:rsidR="00975D00" w:rsidRPr="00D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6"/>
    <w:rsid w:val="00083A36"/>
    <w:rsid w:val="00090937"/>
    <w:rsid w:val="000945EA"/>
    <w:rsid w:val="000D1C63"/>
    <w:rsid w:val="000F10E6"/>
    <w:rsid w:val="00164393"/>
    <w:rsid w:val="0016697E"/>
    <w:rsid w:val="001C40E2"/>
    <w:rsid w:val="00212AF0"/>
    <w:rsid w:val="00233AC2"/>
    <w:rsid w:val="00237221"/>
    <w:rsid w:val="00265174"/>
    <w:rsid w:val="002E6D87"/>
    <w:rsid w:val="00313C84"/>
    <w:rsid w:val="003356A2"/>
    <w:rsid w:val="00351158"/>
    <w:rsid w:val="00377ADC"/>
    <w:rsid w:val="00397B8E"/>
    <w:rsid w:val="003F430D"/>
    <w:rsid w:val="00422C88"/>
    <w:rsid w:val="004608D7"/>
    <w:rsid w:val="00496BF7"/>
    <w:rsid w:val="004C763D"/>
    <w:rsid w:val="004F10CC"/>
    <w:rsid w:val="00506EC2"/>
    <w:rsid w:val="00513511"/>
    <w:rsid w:val="005A58CE"/>
    <w:rsid w:val="005B040E"/>
    <w:rsid w:val="005D03C7"/>
    <w:rsid w:val="005D40BF"/>
    <w:rsid w:val="00621335"/>
    <w:rsid w:val="00635DAF"/>
    <w:rsid w:val="00670183"/>
    <w:rsid w:val="006840BA"/>
    <w:rsid w:val="006B0C49"/>
    <w:rsid w:val="006C3296"/>
    <w:rsid w:val="006E2DE8"/>
    <w:rsid w:val="00781C1A"/>
    <w:rsid w:val="007D2B9B"/>
    <w:rsid w:val="00825271"/>
    <w:rsid w:val="00836879"/>
    <w:rsid w:val="00852EF5"/>
    <w:rsid w:val="00866AF5"/>
    <w:rsid w:val="00875BD8"/>
    <w:rsid w:val="008D0C49"/>
    <w:rsid w:val="008D57EF"/>
    <w:rsid w:val="008F7BF4"/>
    <w:rsid w:val="00903105"/>
    <w:rsid w:val="00932586"/>
    <w:rsid w:val="00941A6E"/>
    <w:rsid w:val="00950563"/>
    <w:rsid w:val="0095371E"/>
    <w:rsid w:val="00975D00"/>
    <w:rsid w:val="009817DE"/>
    <w:rsid w:val="009A3394"/>
    <w:rsid w:val="009A37F1"/>
    <w:rsid w:val="009D66B8"/>
    <w:rsid w:val="00A1622E"/>
    <w:rsid w:val="00A96950"/>
    <w:rsid w:val="00AB67CE"/>
    <w:rsid w:val="00AD1234"/>
    <w:rsid w:val="00AD7CD1"/>
    <w:rsid w:val="00B064E3"/>
    <w:rsid w:val="00B33D49"/>
    <w:rsid w:val="00B34599"/>
    <w:rsid w:val="00B416F5"/>
    <w:rsid w:val="00B61B5E"/>
    <w:rsid w:val="00BA38EF"/>
    <w:rsid w:val="00BB0156"/>
    <w:rsid w:val="00BB394E"/>
    <w:rsid w:val="00BC248F"/>
    <w:rsid w:val="00BE0DD1"/>
    <w:rsid w:val="00BE70D6"/>
    <w:rsid w:val="00BF4FD7"/>
    <w:rsid w:val="00BF73F1"/>
    <w:rsid w:val="00C13C07"/>
    <w:rsid w:val="00C37AE7"/>
    <w:rsid w:val="00C65A70"/>
    <w:rsid w:val="00C72CC5"/>
    <w:rsid w:val="00C738BD"/>
    <w:rsid w:val="00C74D5E"/>
    <w:rsid w:val="00CC6563"/>
    <w:rsid w:val="00D339D4"/>
    <w:rsid w:val="00D63F9A"/>
    <w:rsid w:val="00D76492"/>
    <w:rsid w:val="00D836B7"/>
    <w:rsid w:val="00D847A0"/>
    <w:rsid w:val="00D86C00"/>
    <w:rsid w:val="00DB6BAD"/>
    <w:rsid w:val="00DC0F8C"/>
    <w:rsid w:val="00DD2915"/>
    <w:rsid w:val="00E23E9B"/>
    <w:rsid w:val="00E37C99"/>
    <w:rsid w:val="00E54007"/>
    <w:rsid w:val="00E9260F"/>
    <w:rsid w:val="00E92C7F"/>
    <w:rsid w:val="00EA7E28"/>
    <w:rsid w:val="00EB1246"/>
    <w:rsid w:val="00F948A9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3A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A1622E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semiHidden/>
    <w:unhideWhenUsed/>
    <w:rsid w:val="00BF7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F43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3A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A1622E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semiHidden/>
    <w:unhideWhenUsed/>
    <w:rsid w:val="00BF7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F4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astro.ufl.edu/%7Ekallrath/files/pade.pdf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cy\Desktop\mathematica\Extrapolation%20Summary%20Jan17,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rcy\Desktop\mathematica\Extrapolation%20Summary%20May16,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74504749406325E-2"/>
          <c:y val="3.3936651583710405E-2"/>
          <c:w val="0.74647544056992876"/>
          <c:h val="0.9170437405731523"/>
        </c:manualLayout>
      </c:layout>
      <c:scatterChart>
        <c:scatterStyle val="lineMarker"/>
        <c:varyColors val="0"/>
        <c:ser>
          <c:idx val="0"/>
          <c:order val="0"/>
          <c:tx>
            <c:v>Run 1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19860017497812774"/>
                  <c:y val="3.39366515837104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(2,0)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2226167041619798"/>
                  <c:y val="3.3936354675122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0.15460274496937884"/>
                  <c:y val="4.62969560931580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0.11880945299332613"/>
                  <c:y val="8.589565444590919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A(t)'!$E$4:$E$6</c:f>
                <c:numCache>
                  <c:formatCode>General</c:formatCode>
                  <c:ptCount val="3"/>
                  <c:pt idx="0">
                    <c:v>0.1295</c:v>
                  </c:pt>
                  <c:pt idx="1">
                    <c:v>0.13950000000000001</c:v>
                  </c:pt>
                  <c:pt idx="2">
                    <c:v>0.1012</c:v>
                  </c:pt>
                </c:numCache>
              </c:numRef>
            </c:plus>
            <c:minus>
              <c:numRef>
                <c:f>'Averaging A(t)'!$E$4:$E$6</c:f>
                <c:numCache>
                  <c:formatCode>General</c:formatCode>
                  <c:ptCount val="3"/>
                  <c:pt idx="0">
                    <c:v>0.1295</c:v>
                  </c:pt>
                  <c:pt idx="1">
                    <c:v>0.13950000000000001</c:v>
                  </c:pt>
                  <c:pt idx="2">
                    <c:v>0.1012</c:v>
                  </c:pt>
                </c:numCache>
              </c:numRef>
            </c:minus>
          </c:errBars>
          <c:xVal>
            <c:numRef>
              <c:f>'Averaging A(t)'!$D$4:$D$6</c:f>
              <c:numCache>
                <c:formatCode>General</c:formatCode>
                <c:ptCount val="3"/>
                <c:pt idx="0">
                  <c:v>44.049199999999999</c:v>
                </c:pt>
                <c:pt idx="1">
                  <c:v>44.092799999999997</c:v>
                </c:pt>
                <c:pt idx="2">
                  <c:v>44.039499999999997</c:v>
                </c:pt>
              </c:numCache>
            </c:numRef>
          </c:xVal>
          <c:yVal>
            <c:numRef>
              <c:f>'Averaging A(t)'!$C$4:$C$6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yVal>
          <c:smooth val="0"/>
        </c:ser>
        <c:ser>
          <c:idx val="1"/>
          <c:order val="1"/>
          <c:tx>
            <c:v>Run 2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chemeClr val="tx1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360884576927874"/>
                  <c:y val="2.7651096780323273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1785694756905386"/>
                  <c:y val="3.10248690633127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291666666666666"/>
                  <c:y val="4.62939870072801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58208696135204"/>
                  <c:y val="1.1312217194570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A(t)'!$E$8:$E$10</c:f>
                <c:numCache>
                  <c:formatCode>General</c:formatCode>
                  <c:ptCount val="3"/>
                  <c:pt idx="0">
                    <c:v>0.14130000000000001</c:v>
                  </c:pt>
                  <c:pt idx="1">
                    <c:v>0.15190000000000001</c:v>
                  </c:pt>
                  <c:pt idx="2">
                    <c:v>0.113</c:v>
                  </c:pt>
                </c:numCache>
              </c:numRef>
            </c:plus>
            <c:minus>
              <c:numRef>
                <c:f>'Averaging A(t)'!$E$8:$E$10</c:f>
                <c:numCache>
                  <c:formatCode>General</c:formatCode>
                  <c:ptCount val="3"/>
                  <c:pt idx="0">
                    <c:v>0.14130000000000001</c:v>
                  </c:pt>
                  <c:pt idx="1">
                    <c:v>0.15190000000000001</c:v>
                  </c:pt>
                  <c:pt idx="2">
                    <c:v>0.113</c:v>
                  </c:pt>
                </c:numCache>
              </c:numRef>
            </c:minus>
          </c:errBars>
          <c:xVal>
            <c:numRef>
              <c:f>'Averaging A(t)'!$D$8:$D$10</c:f>
              <c:numCache>
                <c:formatCode>General</c:formatCode>
                <c:ptCount val="3"/>
                <c:pt idx="0">
                  <c:v>44.117199999999997</c:v>
                </c:pt>
                <c:pt idx="1">
                  <c:v>44.174999999999997</c:v>
                </c:pt>
                <c:pt idx="2">
                  <c:v>44.08</c:v>
                </c:pt>
              </c:numCache>
            </c:numRef>
          </c:xVal>
          <c:yVal>
            <c:numRef>
              <c:f>'Averaging A(t)'!$C$8:$C$10</c:f>
              <c:numCache>
                <c:formatCode>General</c:formatCode>
                <c:ptCount val="3"/>
                <c:pt idx="0">
                  <c:v>-3</c:v>
                </c:pt>
                <c:pt idx="1">
                  <c:v>-2</c:v>
                </c:pt>
                <c:pt idx="2">
                  <c:v>-1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dLbls>
            <c:delete val="1"/>
          </c:dLbls>
          <c:xVal>
            <c:numRef>
              <c:f>'Averaging A(t)'!$D$12:$D$15</c:f>
              <c:numCache>
                <c:formatCode>General</c:formatCode>
                <c:ptCount val="4"/>
                <c:pt idx="0">
                  <c:v>44.060499999999998</c:v>
                </c:pt>
                <c:pt idx="1">
                  <c:v>44.060499999999998</c:v>
                </c:pt>
                <c:pt idx="2">
                  <c:v>44.124066666666664</c:v>
                </c:pt>
                <c:pt idx="3">
                  <c:v>44.124066666666664</c:v>
                </c:pt>
              </c:numCache>
            </c:numRef>
          </c:xVal>
          <c:yVal>
            <c:numRef>
              <c:f>'Averaging A(t)'!$C$12:$C$15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-4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A(t)'!$O$4:$O$5</c:f>
              <c:numCache>
                <c:formatCode>General</c:formatCode>
                <c:ptCount val="2"/>
                <c:pt idx="0">
                  <c:v>44.232299999999995</c:v>
                </c:pt>
                <c:pt idx="1">
                  <c:v>44.232299999999995</c:v>
                </c:pt>
              </c:numCache>
            </c:numRef>
          </c:xVal>
          <c:yVal>
            <c:numRef>
              <c:f>'Averaging A(t)'!$N$4:$N$5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'Averaging A(t)'!$P$4:$P$5</c:f>
              <c:strCache>
                <c:ptCount val="1"/>
                <c:pt idx="0">
                  <c:v>43.9197 43.9197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A(t)'!$P$4:$P$5</c:f>
              <c:numCache>
                <c:formatCode>General</c:formatCode>
                <c:ptCount val="2"/>
                <c:pt idx="0">
                  <c:v>43.919699999999999</c:v>
                </c:pt>
                <c:pt idx="1">
                  <c:v>43.919699999999999</c:v>
                </c:pt>
              </c:numCache>
            </c:numRef>
          </c:xVal>
          <c:yVal>
            <c:numRef>
              <c:f>'Averaging A(t)'!$N$4:$N$5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A(t)'!$O$8:$O$9</c:f>
              <c:numCache>
                <c:formatCode>General</c:formatCode>
                <c:ptCount val="2"/>
                <c:pt idx="0">
                  <c:v>44.326899999999995</c:v>
                </c:pt>
                <c:pt idx="1">
                  <c:v>44.326899999999995</c:v>
                </c:pt>
              </c:numCache>
            </c:numRef>
          </c:xVal>
          <c:yVal>
            <c:numRef>
              <c:f>'Averaging A(t)'!$N$8:$N$9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A(t)'!$P$8:$P$9</c:f>
              <c:numCache>
                <c:formatCode>General</c:formatCode>
                <c:ptCount val="2"/>
                <c:pt idx="0">
                  <c:v>43.966999999999999</c:v>
                </c:pt>
                <c:pt idx="1">
                  <c:v>43.966999999999999</c:v>
                </c:pt>
              </c:numCache>
            </c:numRef>
          </c:xVal>
          <c:yVal>
            <c:numRef>
              <c:f>'Averaging A(t)'!$N$8:$N$9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axId val="102933248"/>
        <c:axId val="102934784"/>
      </c:scatterChart>
      <c:valAx>
        <c:axId val="102933248"/>
        <c:scaling>
          <c:orientation val="minMax"/>
          <c:max val="44.349999999999994"/>
          <c:min val="43.9"/>
        </c:scaling>
        <c:delete val="0"/>
        <c:axPos val="b"/>
        <c:numFmt formatCode="General" sourceLinked="1"/>
        <c:majorTickMark val="out"/>
        <c:minorTickMark val="cross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2934784"/>
        <c:crosses val="autoZero"/>
        <c:crossBetween val="midCat"/>
        <c:majorUnit val="0.2"/>
        <c:minorUnit val="5.000000000000001E-2"/>
      </c:valAx>
      <c:valAx>
        <c:axId val="10293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2933248"/>
        <c:crossesAt val="44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314187289088862E-2"/>
          <c:y val="4.1478129713423829E-2"/>
          <c:w val="0.78673232252218472"/>
          <c:h val="0.9170437405731523"/>
        </c:manualLayout>
      </c:layout>
      <c:scatterChart>
        <c:scatterStyle val="lineMarker"/>
        <c:varyColors val="0"/>
        <c:ser>
          <c:idx val="0"/>
          <c:order val="0"/>
          <c:tx>
            <c:v>Run 1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1390763654543182"/>
                  <c:y val="7.5414781297134239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3218230533683289"/>
                  <c:y val="3.770739064856746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(1,1)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0.12236068147731534"/>
                  <c:y val="4.629695609315804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(0,2)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0.11880945299332613"/>
                  <c:y val="8.5895654445909198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(0,1)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A(R)'!$E$3:$E$5</c:f>
                <c:numCache>
                  <c:formatCode>General</c:formatCode>
                  <c:ptCount val="3"/>
                  <c:pt idx="0">
                    <c:v>0.12330000000000001</c:v>
                  </c:pt>
                  <c:pt idx="1">
                    <c:v>0.108046</c:v>
                  </c:pt>
                  <c:pt idx="2">
                    <c:v>0.10761900000000001</c:v>
                  </c:pt>
                </c:numCache>
              </c:numRef>
            </c:plus>
            <c:minus>
              <c:numRef>
                <c:f>'Averaging A(R)'!$E$3:$E$5</c:f>
                <c:numCache>
                  <c:formatCode>General</c:formatCode>
                  <c:ptCount val="3"/>
                  <c:pt idx="0">
                    <c:v>0.12330000000000001</c:v>
                  </c:pt>
                  <c:pt idx="1">
                    <c:v>0.108046</c:v>
                  </c:pt>
                  <c:pt idx="2">
                    <c:v>0.10761900000000001</c:v>
                  </c:pt>
                </c:numCache>
              </c:numRef>
            </c:minus>
          </c:errBars>
          <c:xVal>
            <c:numRef>
              <c:f>'Averaging A(R)'!$D$3:$D$5</c:f>
              <c:numCache>
                <c:formatCode>General</c:formatCode>
                <c:ptCount val="3"/>
                <c:pt idx="0">
                  <c:v>43.918900000000001</c:v>
                </c:pt>
                <c:pt idx="1">
                  <c:v>44.067599999999999</c:v>
                </c:pt>
                <c:pt idx="2">
                  <c:v>44.016800000000003</c:v>
                </c:pt>
              </c:numCache>
            </c:numRef>
          </c:xVal>
          <c:yVal>
            <c:numRef>
              <c:f>'Averaging A(R)'!$B$3:$B$5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yVal>
          <c:smooth val="0"/>
        </c:ser>
        <c:ser>
          <c:idx val="1"/>
          <c:order val="1"/>
          <c:tx>
            <c:v>Run 2</c:v>
          </c:tx>
          <c:spPr>
            <a:ln w="28575">
              <a:noFill/>
            </a:ln>
          </c:spPr>
          <c:marker>
            <c:symbol val="circle"/>
            <c:size val="7"/>
            <c:spPr>
              <a:noFill/>
              <a:ln w="1270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4833106799150106"/>
                  <c:y val="2.91602831320293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0049603174603175"/>
                  <c:y val="4.987856438759634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(1,1)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019841269841279"/>
                  <c:y val="8.5865963587123881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(0,2)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58208696135204"/>
                  <c:y val="1.131221719457013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(0,1)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A(R)'!$E$8:$E$10</c:f>
                <c:numCache>
                  <c:formatCode>General</c:formatCode>
                  <c:ptCount val="3"/>
                  <c:pt idx="0">
                    <c:v>0.148641</c:v>
                  </c:pt>
                  <c:pt idx="1">
                    <c:v>0.12411999999999999</c:v>
                  </c:pt>
                  <c:pt idx="2">
                    <c:v>0.12579299999999999</c:v>
                  </c:pt>
                </c:numCache>
              </c:numRef>
            </c:plus>
            <c:minus>
              <c:numRef>
                <c:f>'Averaging A(R)'!$E$8:$E$10</c:f>
                <c:numCache>
                  <c:formatCode>General</c:formatCode>
                  <c:ptCount val="3"/>
                  <c:pt idx="0">
                    <c:v>0.148641</c:v>
                  </c:pt>
                  <c:pt idx="1">
                    <c:v>0.12411999999999999</c:v>
                  </c:pt>
                  <c:pt idx="2">
                    <c:v>0.12579299999999999</c:v>
                  </c:pt>
                </c:numCache>
              </c:numRef>
            </c:minus>
          </c:errBars>
          <c:xVal>
            <c:numRef>
              <c:f>'Averaging A(R)'!$D$8:$D$10</c:f>
              <c:numCache>
                <c:formatCode>General</c:formatCode>
                <c:ptCount val="3"/>
                <c:pt idx="0">
                  <c:v>43.975099999999998</c:v>
                </c:pt>
                <c:pt idx="1">
                  <c:v>44.1629</c:v>
                </c:pt>
                <c:pt idx="2">
                  <c:v>44.093200000000003</c:v>
                </c:pt>
              </c:numCache>
            </c:numRef>
          </c:xVal>
          <c:yVal>
            <c:numRef>
              <c:f>'Averaging A(R)'!$B$8:$B$10</c:f>
              <c:numCache>
                <c:formatCode>General</c:formatCode>
                <c:ptCount val="3"/>
                <c:pt idx="0">
                  <c:v>-3</c:v>
                </c:pt>
                <c:pt idx="1">
                  <c:v>-2</c:v>
                </c:pt>
                <c:pt idx="2">
                  <c:v>-1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dLbls>
            <c:delete val="1"/>
          </c:dLbls>
          <c:xVal>
            <c:numRef>
              <c:f>'Averaging A(R)'!$D$12:$D$15</c:f>
              <c:numCache>
                <c:formatCode>General</c:formatCode>
                <c:ptCount val="4"/>
                <c:pt idx="0">
                  <c:v>44.001100000000008</c:v>
                </c:pt>
                <c:pt idx="1">
                  <c:v>44.001100000000008</c:v>
                </c:pt>
                <c:pt idx="2">
                  <c:v>44.077066666666667</c:v>
                </c:pt>
                <c:pt idx="3">
                  <c:v>44.077066666666667</c:v>
                </c:pt>
              </c:numCache>
            </c:numRef>
          </c:xVal>
          <c:yVal>
            <c:numRef>
              <c:f>'Averaging A(R)'!$B$12:$B$15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-4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A(R)'!$O$4:$O$5</c:f>
              <c:numCache>
                <c:formatCode>General</c:formatCode>
                <c:ptCount val="2"/>
                <c:pt idx="0">
                  <c:v>44.175646</c:v>
                </c:pt>
                <c:pt idx="1">
                  <c:v>44.175646</c:v>
                </c:pt>
              </c:numCache>
            </c:numRef>
          </c:xVal>
          <c:yVal>
            <c:numRef>
              <c:f>'Averaging A(R)'!$N$4:$N$5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'Averaging A(R)'!$P$4:$P$5</c:f>
              <c:strCache>
                <c:ptCount val="1"/>
                <c:pt idx="0">
                  <c:v>43.7956 43.7956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A(R)'!$P$4:$P$5</c:f>
              <c:numCache>
                <c:formatCode>General</c:formatCode>
                <c:ptCount val="2"/>
                <c:pt idx="0">
                  <c:v>43.7956</c:v>
                </c:pt>
                <c:pt idx="1">
                  <c:v>43.7956</c:v>
                </c:pt>
              </c:numCache>
            </c:numRef>
          </c:xVal>
          <c:yVal>
            <c:numRef>
              <c:f>'Averaging A(R)'!$N$4:$N$5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A(R)'!$O$6:$O$7</c:f>
              <c:numCache>
                <c:formatCode>General</c:formatCode>
                <c:ptCount val="2"/>
                <c:pt idx="0">
                  <c:v>43.826459</c:v>
                </c:pt>
                <c:pt idx="1">
                  <c:v>43.826459</c:v>
                </c:pt>
              </c:numCache>
            </c:numRef>
          </c:xVal>
          <c:yVal>
            <c:numRef>
              <c:f>'Averaging A(R)'!$N$6:$N$7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A(R)'!$P$6:$P$7</c:f>
              <c:numCache>
                <c:formatCode>General</c:formatCode>
                <c:ptCount val="2"/>
                <c:pt idx="0">
                  <c:v>44.287019999999998</c:v>
                </c:pt>
                <c:pt idx="1">
                  <c:v>44.287019999999998</c:v>
                </c:pt>
              </c:numCache>
            </c:numRef>
          </c:xVal>
          <c:yVal>
            <c:numRef>
              <c:f>'Averaging A(R)'!$N$6:$N$7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axId val="112217472"/>
        <c:axId val="112235648"/>
      </c:scatterChart>
      <c:valAx>
        <c:axId val="112217472"/>
        <c:scaling>
          <c:orientation val="minMax"/>
          <c:max val="44.349999999999994"/>
          <c:min val="43.75"/>
        </c:scaling>
        <c:delete val="0"/>
        <c:axPos val="b"/>
        <c:numFmt formatCode="General" sourceLinked="1"/>
        <c:majorTickMark val="out"/>
        <c:minorTickMark val="cross"/>
        <c:tickLblPos val="nextTo"/>
        <c:crossAx val="112235648"/>
        <c:crosses val="autoZero"/>
        <c:crossBetween val="midCat"/>
        <c:majorUnit val="0.2"/>
        <c:minorUnit val="5.000000000000001E-2"/>
      </c:valAx>
      <c:valAx>
        <c:axId val="112235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217472"/>
        <c:crossesAt val="44"/>
        <c:crossBetween val="midCat"/>
      </c:valAx>
      <c:spPr>
        <a:ln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0.68006</cdr:x>
      <cdr:y>0.15159</cdr:y>
    </cdr:from>
    <cdr:to>
      <cdr:x>0.77976</cdr:x>
      <cdr:y>0.28733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82345" y="510553"/>
          <a:ext cx="510528" cy="4571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/>
            <a:t>A(t)</a:t>
          </a:r>
        </a:p>
      </cdr:txBody>
    </cdr:sp>
  </cdr:relSizeAnchor>
  <cdr:relSizeAnchor xmlns:cdr="http://schemas.openxmlformats.org/drawingml/2006/chartDrawing">
    <cdr:from>
      <cdr:x>0.16815</cdr:x>
      <cdr:y>0.03846</cdr:y>
    </cdr:from>
    <cdr:to>
      <cdr:x>0.50149</cdr:x>
      <cdr:y>0.12896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1060" y="129540"/>
          <a:ext cx="170688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/>
            <a:t>Run 1 A(0)=44.06(16)</a:t>
          </a:r>
        </a:p>
      </cdr:txBody>
    </cdr:sp>
  </cdr:relSizeAnchor>
  <cdr:relSizeAnchor xmlns:cdr="http://schemas.openxmlformats.org/drawingml/2006/chartDrawing">
    <cdr:from>
      <cdr:x>0.27927</cdr:x>
      <cdr:y>0.83635</cdr:y>
    </cdr:from>
    <cdr:to>
      <cdr:x>0.60714</cdr:x>
      <cdr:y>0.92685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430020" y="2816860"/>
          <a:ext cx="167894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2 A(0)=44.12(18)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0.04465</cdr:x>
      <cdr:y>0.06561</cdr:y>
    </cdr:from>
    <cdr:to>
      <cdr:x>0.15179</cdr:x>
      <cdr:y>0.15611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24" y="220971"/>
          <a:ext cx="548626" cy="304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500"/>
            <a:t>A(R)</a:t>
          </a:r>
        </a:p>
      </cdr:txBody>
    </cdr:sp>
  </cdr:relSizeAnchor>
  <cdr:relSizeAnchor xmlns:cdr="http://schemas.openxmlformats.org/drawingml/2006/chartDrawing">
    <cdr:from>
      <cdr:x>0.63046</cdr:x>
      <cdr:y>0.02866</cdr:y>
    </cdr:from>
    <cdr:to>
      <cdr:x>0.96379</cdr:x>
      <cdr:y>0.11916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28340" y="96520"/>
          <a:ext cx="1706863" cy="304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1 A(0)=44.00(19)</a:t>
          </a:r>
        </a:p>
      </cdr:txBody>
    </cdr:sp>
  </cdr:relSizeAnchor>
  <cdr:relSizeAnchor xmlns:cdr="http://schemas.openxmlformats.org/drawingml/2006/chartDrawing">
    <cdr:from>
      <cdr:x>0.61855</cdr:x>
      <cdr:y>0.88612</cdr:y>
    </cdr:from>
    <cdr:to>
      <cdr:x>0.95188</cdr:x>
      <cdr:y>0.97662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167380" y="2984500"/>
          <a:ext cx="1706863" cy="304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2 A(0)=44.08(23)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2998-D881-422B-949B-FC139505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Stutzman</dc:creator>
  <cp:lastModifiedBy>Marcy Stutzman</cp:lastModifiedBy>
  <cp:revision>13</cp:revision>
  <dcterms:created xsi:type="dcterms:W3CDTF">2017-05-16T14:31:00Z</dcterms:created>
  <dcterms:modified xsi:type="dcterms:W3CDTF">2017-05-17T14:45:00Z</dcterms:modified>
</cp:coreProperties>
</file>