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2A1" w:rsidRPr="00CC2149" w:rsidRDefault="00243029" w:rsidP="004F29E8">
      <w:pPr>
        <w:pStyle w:val="JACoWPaperTitle"/>
        <w:shd w:val="clear" w:color="auto" w:fill="FFFFFF" w:themeFill="background1"/>
      </w:pPr>
      <w:r w:rsidRPr="00243029">
        <w:rPr>
          <w:caps/>
        </w:rPr>
        <w:t>Production of Magnetized Electron Beam from a DC High Voltage Photogun</w:t>
      </w:r>
      <w:r w:rsidR="00D162A1" w:rsidRPr="00CC2149">
        <w:t>*</w:t>
      </w:r>
    </w:p>
    <w:p w:rsidR="00D162A1" w:rsidRPr="00CC2149" w:rsidRDefault="00DB1DCE" w:rsidP="004F29E8">
      <w:pPr>
        <w:pStyle w:val="JACoWAuthorList"/>
        <w:shd w:val="clear" w:color="auto" w:fill="FFFFFF" w:themeFill="background1"/>
      </w:pPr>
      <w:r>
        <w:t>M</w:t>
      </w:r>
      <w:r w:rsidR="00D162A1" w:rsidRPr="00CC2149">
        <w:t>. </w:t>
      </w:r>
      <w:r>
        <w:t>A</w:t>
      </w:r>
      <w:r w:rsidR="00D162A1" w:rsidRPr="00CC2149">
        <w:t>. </w:t>
      </w:r>
      <w:r>
        <w:t>Mamun</w:t>
      </w:r>
      <w:r w:rsidR="00D162A1" w:rsidRPr="00CC2149">
        <w:rPr>
          <w:vertAlign w:val="superscript"/>
        </w:rPr>
        <w:t>†</w:t>
      </w:r>
      <w:r w:rsidR="00D162A1" w:rsidRPr="00CC2149">
        <w:t xml:space="preserve">, </w:t>
      </w:r>
      <w:r w:rsidR="00AA79D0">
        <w:t>P. Adderley, J. Benesch, B. Bullard,</w:t>
      </w:r>
      <w:r w:rsidR="00BF7F9E" w:rsidRPr="00BF7F9E">
        <w:rPr>
          <w:lang w:val="en-GB"/>
        </w:rPr>
        <w:t xml:space="preserve"> J. Delayen</w:t>
      </w:r>
      <w:r w:rsidR="00BF7F9E" w:rsidRPr="00C71074">
        <w:rPr>
          <w:vertAlign w:val="superscript"/>
        </w:rPr>
        <w:t>1</w:t>
      </w:r>
      <w:r w:rsidR="00BF7F9E">
        <w:rPr>
          <w:lang w:val="en-GB"/>
        </w:rPr>
        <w:t xml:space="preserve">, </w:t>
      </w:r>
      <w:r w:rsidR="00AA79D0">
        <w:t>J. Grames, J. Guo, F. Hannon, J. Hansknecht, C. Hernandez-Garcia, R. Kazimi, G. Krafft</w:t>
      </w:r>
      <w:r w:rsidR="00C71074" w:rsidRPr="00C71074">
        <w:rPr>
          <w:vertAlign w:val="superscript"/>
        </w:rPr>
        <w:t>1</w:t>
      </w:r>
      <w:r w:rsidR="00AA79D0">
        <w:t>, M. Poelker, R. Suleiman, M. Tiefenback, Y. Wang</w:t>
      </w:r>
      <w:r w:rsidR="001312C0" w:rsidRPr="001312C0">
        <w:rPr>
          <w:vertAlign w:val="superscript"/>
        </w:rPr>
        <w:t>1</w:t>
      </w:r>
      <w:r w:rsidR="00AA79D0">
        <w:t>, S. Zhang</w:t>
      </w:r>
      <w:r w:rsidR="00D162A1" w:rsidRPr="00CC2149">
        <w:t xml:space="preserve">, </w:t>
      </w:r>
      <w:r w:rsidR="00AA79D0" w:rsidRPr="00AA79D0">
        <w:t>Thomas Jefferson National Accelerator Facility</w:t>
      </w:r>
      <w:r w:rsidR="00D162A1" w:rsidRPr="00CC2149">
        <w:t xml:space="preserve">, </w:t>
      </w:r>
      <w:r w:rsidR="00AA79D0">
        <w:t>Newport News</w:t>
      </w:r>
      <w:r w:rsidR="00D162A1" w:rsidRPr="00CC2149">
        <w:t xml:space="preserve">, </w:t>
      </w:r>
      <w:r w:rsidR="00C71074">
        <w:t xml:space="preserve">VA-23606, </w:t>
      </w:r>
      <w:r w:rsidR="00AA79D0">
        <w:t>USA</w:t>
      </w:r>
      <w:r w:rsidR="00D162A1" w:rsidRPr="00CC2149">
        <w:t xml:space="preserve"> </w:t>
      </w:r>
      <w:r w:rsidR="00D162A1" w:rsidRPr="00CC2149">
        <w:br/>
      </w:r>
      <w:r w:rsidR="005D5EA9">
        <w:t>S. Wij</w:t>
      </w:r>
      <w:r w:rsidR="001312C0">
        <w:t>ethunga</w:t>
      </w:r>
      <w:r w:rsidR="00D162A1" w:rsidRPr="00CC2149">
        <w:t xml:space="preserve">, </w:t>
      </w:r>
      <w:r w:rsidR="001312C0">
        <w:t>Old Dominion University</w:t>
      </w:r>
      <w:r w:rsidR="001312C0" w:rsidRPr="00CC2149">
        <w:t xml:space="preserve">, </w:t>
      </w:r>
      <w:r w:rsidR="001312C0">
        <w:t>Norfolk, VA 23529</w:t>
      </w:r>
      <w:r w:rsidR="001312C0" w:rsidRPr="00CC2149">
        <w:t xml:space="preserve">, </w:t>
      </w:r>
      <w:r w:rsidR="001312C0">
        <w:t>USA</w:t>
      </w:r>
      <w:r w:rsidR="001312C0" w:rsidRPr="00CC2149">
        <w:t xml:space="preserve"> </w:t>
      </w:r>
      <w:r w:rsidR="00D162A1" w:rsidRPr="00CC2149">
        <w:br/>
      </w:r>
      <w:r w:rsidR="00D162A1" w:rsidRPr="00CC2149">
        <w:rPr>
          <w:vertAlign w:val="superscript"/>
        </w:rPr>
        <w:t>1</w:t>
      </w:r>
      <w:r w:rsidR="00D162A1" w:rsidRPr="00CC2149">
        <w:t xml:space="preserve">also at </w:t>
      </w:r>
      <w:r w:rsidR="001312C0">
        <w:t>Old Dominion University</w:t>
      </w:r>
      <w:r w:rsidR="00D162A1" w:rsidRPr="00CC2149">
        <w:t xml:space="preserve">, </w:t>
      </w:r>
      <w:r w:rsidR="001312C0">
        <w:t>Norfolk, VA 23529</w:t>
      </w:r>
      <w:r w:rsidR="00D162A1" w:rsidRPr="00CC2149">
        <w:t xml:space="preserve">, </w:t>
      </w:r>
      <w:r w:rsidR="001312C0">
        <w:t>USA</w:t>
      </w:r>
    </w:p>
    <w:p w:rsidR="00D162A1" w:rsidRPr="00CC2149" w:rsidRDefault="00D162A1" w:rsidP="004F29E8">
      <w:pPr>
        <w:pStyle w:val="Caption"/>
        <w:shd w:val="clear" w:color="auto" w:fill="FFFFFF" w:themeFill="background1"/>
        <w:rPr>
          <w:lang w:val="fr-FR"/>
        </w:rPr>
        <w:sectPr w:rsidR="00D162A1" w:rsidRPr="00CC2149" w:rsidSect="00A37A4B">
          <w:footnotePr>
            <w:pos w:val="beneathText"/>
            <w:numFmt w:val="chicago"/>
          </w:footnotePr>
          <w:endnotePr>
            <w:numFmt w:val="decimal"/>
          </w:endnotePr>
          <w:pgSz w:w="12242" w:h="15842" w:code="1"/>
          <w:pgMar w:top="1077" w:right="1474" w:bottom="1077" w:left="1134" w:header="1077" w:footer="1077" w:gutter="0"/>
          <w:cols w:space="720"/>
          <w:titlePg/>
          <w:docGrid w:linePitch="360"/>
        </w:sectPr>
      </w:pPr>
    </w:p>
    <w:p w:rsidR="00D162A1" w:rsidRPr="00F12E83" w:rsidRDefault="00D162A1" w:rsidP="004F29E8">
      <w:pPr>
        <w:pStyle w:val="JACoWAbstractHeading"/>
        <w:shd w:val="clear" w:color="auto" w:fill="FFFFFF" w:themeFill="background1"/>
      </w:pPr>
      <w:r w:rsidRPr="00F12E83">
        <w:t>Abstract</w:t>
      </w:r>
    </w:p>
    <w:p w:rsidR="00D162A1" w:rsidRPr="00CC2149" w:rsidRDefault="00C44618" w:rsidP="004F29E8">
      <w:pPr>
        <w:pStyle w:val="BodyTextIndent"/>
        <w:shd w:val="clear" w:color="auto" w:fill="FFFFFF" w:themeFill="background1"/>
        <w:rPr>
          <w:kern w:val="16"/>
        </w:rPr>
      </w:pPr>
      <w:r w:rsidRPr="004F29E8">
        <w:rPr>
          <w:kern w:val="16"/>
        </w:rPr>
        <w:t xml:space="preserve">Bunched-beam electron cooling is a key feature of all proposed designs of the future electron-ion collider, and a requirement for achieving the highest promised collision luminosity. At the Jefferson Lab Electron Ion Collider (JLEIC), fast cooling of ion beams will be accomplished via so-called 'magnetized cooling' implemented using a recirculator ring that employs an energy recovery linac. In this contribution, we describe the production of magnetized electron beam using a compact </w:t>
      </w:r>
      <w:r w:rsidR="001E11C8" w:rsidRPr="004F29E8">
        <w:rPr>
          <w:kern w:val="16"/>
        </w:rPr>
        <w:t>−</w:t>
      </w:r>
      <w:r w:rsidRPr="004F29E8">
        <w:rPr>
          <w:kern w:val="16"/>
        </w:rPr>
        <w:t>300 kV DC high voltage photogun with an inverted insulator geometry, and using alkali-antimonide photocathodes. Beam magnetization was assessed using a modest diagnostic beamline that includes YAG view screens used to measure the rotation of the electron beamlet passing through a narrow upstream aperture. Magnetization results are presented for different gun bias voltages and for different laser spot sizes at the photocathode, using 532 nm lasers with DC and RF time structure. Photocathode lifetime was measured at currents up to 4.5 mA, with and without beam magnetization</w:t>
      </w:r>
      <w:r w:rsidR="00FC0187" w:rsidRPr="004F29E8">
        <w:rPr>
          <w:kern w:val="16"/>
        </w:rPr>
        <w:t>.</w:t>
      </w:r>
      <w:r w:rsidR="00FC0187">
        <w:rPr>
          <w:kern w:val="16"/>
        </w:rPr>
        <w:t xml:space="preserve"> </w:t>
      </w:r>
      <w:r w:rsidR="0096560D" w:rsidRPr="00590A04">
        <w:rPr>
          <w:noProof/>
          <w:lang w:val="en-US"/>
        </w:rPr>
        <mc:AlternateContent>
          <mc:Choice Requires="wps">
            <w:drawing>
              <wp:anchor distT="0" distB="0" distL="114300" distR="114300" simplePos="0" relativeHeight="251659264" behindDoc="0" locked="1" layoutInCell="1" allowOverlap="0" wp14:anchorId="7566ACD5" wp14:editId="7F0170F2">
                <wp:simplePos x="0" y="0"/>
                <wp:positionH relativeFrom="margin">
                  <wp:align>left</wp:align>
                </wp:positionH>
                <wp:positionV relativeFrom="margin">
                  <wp:align>bottom</wp:align>
                </wp:positionV>
                <wp:extent cx="2964815" cy="411480"/>
                <wp:effectExtent l="0" t="0" r="6985" b="2540"/>
                <wp:wrapTopAndBottom/>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1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779" w:rsidRDefault="00B70779" w:rsidP="0096560D">
                            <w:pPr>
                              <w:pStyle w:val="BodyTextIndent"/>
                              <w:tabs>
                                <w:tab w:val="left" w:leader="underscore" w:pos="1800"/>
                              </w:tabs>
                              <w:ind w:firstLine="0"/>
                              <w:rPr>
                                <w:kern w:val="16"/>
                                <w:sz w:val="8"/>
                              </w:rPr>
                            </w:pPr>
                            <w:r>
                              <w:rPr>
                                <w:kern w:val="16"/>
                                <w:sz w:val="8"/>
                              </w:rPr>
                              <w:tab/>
                            </w:r>
                          </w:p>
                          <w:p w:rsidR="00B70779" w:rsidRPr="00FA5D95" w:rsidRDefault="00B70779" w:rsidP="0096560D">
                            <w:pPr>
                              <w:pStyle w:val="FootnoteText"/>
                              <w:keepNext/>
                              <w:jc w:val="both"/>
                              <w:rPr>
                                <w:kern w:val="16"/>
                              </w:rPr>
                            </w:pPr>
                            <w:r w:rsidRPr="00F5281D">
                              <w:rPr>
                                <w:kern w:val="16"/>
                              </w:rPr>
                              <w:t>*</w:t>
                            </w:r>
                            <w:r>
                              <w:rPr>
                                <w:kern w:val="16"/>
                              </w:rPr>
                              <w:t xml:space="preserve"> </w:t>
                            </w:r>
                            <w:r w:rsidRPr="00443EC6">
                              <w:rPr>
                                <w:kern w:val="16"/>
                              </w:rPr>
                              <w:t>Authored by Jefferson Science Associates, LLC under U.S. DOE Contract No. DE-AC05-06OR23177</w:t>
                            </w:r>
                            <w:r>
                              <w:rPr>
                                <w:kern w:val="16"/>
                              </w:rPr>
                              <w:t xml:space="preserve">. </w:t>
                            </w:r>
                            <w:r w:rsidRPr="00091237">
                              <w:rPr>
                                <w:kern w:val="16"/>
                              </w:rPr>
                              <w:t>Additional support comes from Laboratory Directed Research and Development program</w:t>
                            </w:r>
                            <w:r>
                              <w:rPr>
                                <w:kern w:val="16"/>
                              </w:rPr>
                              <w:t>.</w:t>
                            </w:r>
                            <w:r w:rsidRPr="00091237">
                              <w:rPr>
                                <w:kern w:val="16"/>
                              </w:rPr>
                              <w:t xml:space="preserve"> The U.S. Government retains a non-exclusive, paid-up, irrevocable, world-wide license to publish or reproduce this manuscript for U.S. Government purposes.</w:t>
                            </w:r>
                          </w:p>
                          <w:p w:rsidR="00B70779" w:rsidRPr="00E56880" w:rsidRDefault="00B70779" w:rsidP="0096560D">
                            <w:pPr>
                              <w:pStyle w:val="FootnoteText"/>
                              <w:jc w:val="both"/>
                            </w:pPr>
                            <w:r w:rsidRPr="00FA5D95">
                              <w:t xml:space="preserve">† </w:t>
                            </w:r>
                            <w:r>
                              <w:t>mamun@jlab.org</w:t>
                            </w:r>
                            <w:r w:rsidRPr="00FA5D95">
                              <w:rPr>
                                <w:kern w:val="16"/>
                              </w:rPr>
                              <w:tab/>
                            </w:r>
                            <w:r w:rsidRPr="00FA5D95">
                              <w:rPr>
                                <w:kern w:val="16"/>
                              </w:rPr>
                              <w:tab/>
                            </w:r>
                            <w:r w:rsidRPr="00FA5D95">
                              <w:rPr>
                                <w:kern w:val="16"/>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66ACD5" id="_x0000_t202" coordsize="21600,21600" o:spt="202" path="m,l,21600r21600,l21600,xe">
                <v:stroke joinstyle="miter"/>
                <v:path gradientshapeok="t" o:connecttype="rect"/>
              </v:shapetype>
              <v:shape id="Text Box 38" o:spid="_x0000_s1026" type="#_x0000_t202" style="position:absolute;left:0;text-align:left;margin-left:0;margin-top:0;width:233.45pt;height:32.4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KvrgIAAKo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" o:allowoverlap="f" filled="f" stroked="f">
                <v:textbox style="mso-fit-shape-to-text:t" inset="0,0,0,0">
                  <w:txbxContent>
                    <w:p w:rsidR="00B70779" w:rsidRDefault="00B70779" w:rsidP="0096560D">
                      <w:pPr>
                        <w:pStyle w:val="BodyTextIndent"/>
                        <w:tabs>
                          <w:tab w:val="left" w:leader="underscore" w:pos="1800"/>
                        </w:tabs>
                        <w:ind w:firstLine="0"/>
                        <w:rPr>
                          <w:kern w:val="16"/>
                          <w:sz w:val="8"/>
                        </w:rPr>
                      </w:pPr>
                      <w:r>
                        <w:rPr>
                          <w:kern w:val="16"/>
                          <w:sz w:val="8"/>
                        </w:rPr>
                        <w:tab/>
                      </w:r>
                    </w:p>
                    <w:p w:rsidR="00B70779" w:rsidRPr="00FA5D95" w:rsidRDefault="00B70779" w:rsidP="0096560D">
                      <w:pPr>
                        <w:pStyle w:val="FootnoteText"/>
                        <w:keepNext/>
                        <w:jc w:val="both"/>
                        <w:rPr>
                          <w:kern w:val="16"/>
                        </w:rPr>
                      </w:pPr>
                      <w:r w:rsidRPr="00F5281D">
                        <w:rPr>
                          <w:kern w:val="16"/>
                        </w:rPr>
                        <w:t>*</w:t>
                      </w:r>
                      <w:r>
                        <w:rPr>
                          <w:kern w:val="16"/>
                        </w:rPr>
                        <w:t xml:space="preserve"> </w:t>
                      </w:r>
                      <w:r w:rsidRPr="00443EC6">
                        <w:rPr>
                          <w:kern w:val="16"/>
                        </w:rPr>
                        <w:t>Authored by Jefferson Science Associates, LLC under U.S. DOE Contract No. DE-AC05-06OR23177</w:t>
                      </w:r>
                      <w:r>
                        <w:rPr>
                          <w:kern w:val="16"/>
                        </w:rPr>
                        <w:t xml:space="preserve">. </w:t>
                      </w:r>
                      <w:r w:rsidRPr="00091237">
                        <w:rPr>
                          <w:kern w:val="16"/>
                        </w:rPr>
                        <w:t>Additional support comes from Laboratory Directed Research and Development program</w:t>
                      </w:r>
                      <w:r>
                        <w:rPr>
                          <w:kern w:val="16"/>
                        </w:rPr>
                        <w:t>.</w:t>
                      </w:r>
                      <w:r w:rsidRPr="00091237">
                        <w:rPr>
                          <w:kern w:val="16"/>
                        </w:rPr>
                        <w:t xml:space="preserve"> The U.S. Government retains a non-exclusive, paid-up, irrevocable, world-wide license to publish or reproduce this manuscript for U.S. Government purposes.</w:t>
                      </w:r>
                    </w:p>
                    <w:p w:rsidR="00B70779" w:rsidRPr="00E56880" w:rsidRDefault="00B70779" w:rsidP="0096560D">
                      <w:pPr>
                        <w:pStyle w:val="FootnoteText"/>
                        <w:jc w:val="both"/>
                      </w:pPr>
                      <w:r w:rsidRPr="00FA5D95">
                        <w:t xml:space="preserve">† </w:t>
                      </w:r>
                      <w:r>
                        <w:t>mamun@jlab.org</w:t>
                      </w:r>
                      <w:r w:rsidRPr="00FA5D95">
                        <w:rPr>
                          <w:kern w:val="16"/>
                        </w:rPr>
                        <w:tab/>
                      </w:r>
                      <w:r w:rsidRPr="00FA5D95">
                        <w:rPr>
                          <w:kern w:val="16"/>
                        </w:rPr>
                        <w:tab/>
                      </w:r>
                      <w:r w:rsidRPr="00FA5D95">
                        <w:rPr>
                          <w:kern w:val="16"/>
                        </w:rPr>
                        <w:tab/>
                      </w:r>
                    </w:p>
                  </w:txbxContent>
                </v:textbox>
                <w10:wrap type="topAndBottom" anchorx="margin" anchory="margin"/>
                <w10:anchorlock/>
              </v:shape>
            </w:pict>
          </mc:Fallback>
        </mc:AlternateContent>
      </w:r>
    </w:p>
    <w:p w:rsidR="00D162A1" w:rsidRPr="00CC2149" w:rsidRDefault="0096560D" w:rsidP="004F29E8">
      <w:pPr>
        <w:pStyle w:val="JACoWSectionHeading"/>
        <w:shd w:val="clear" w:color="auto" w:fill="FFFFFF" w:themeFill="background1"/>
      </w:pPr>
      <w:r>
        <w:t>Inroduction</w:t>
      </w:r>
    </w:p>
    <w:p w:rsidR="0096560D" w:rsidRPr="00CA03AA" w:rsidRDefault="0096560D" w:rsidP="004F29E8">
      <w:pPr>
        <w:pStyle w:val="BodyTextIndent"/>
        <w:shd w:val="clear" w:color="auto" w:fill="FFFFFF" w:themeFill="background1"/>
        <w:rPr>
          <w:rStyle w:val="JACoWBodyTextIndentChar"/>
        </w:rPr>
      </w:pPr>
      <w:r w:rsidRPr="004F29E8">
        <w:rPr>
          <w:rStyle w:val="JACoWBodyTextIndentChar"/>
          <w:shd w:val="clear" w:color="auto" w:fill="FFFFFF" w:themeFill="background1"/>
        </w:rPr>
        <w:t>The process “electron cooling” is an important feature of proposed designs of the nation’s future Electron Ion Collider (EIC)</w:t>
      </w:r>
      <w:r w:rsidR="005836EE">
        <w:rPr>
          <w:rStyle w:val="JACoWBodyTextIndentChar"/>
          <w:shd w:val="clear" w:color="auto" w:fill="FFFFFF" w:themeFill="background1"/>
        </w:rPr>
        <w:t xml:space="preserve"> [1]</w:t>
      </w:r>
      <w:r w:rsidRPr="004F29E8">
        <w:rPr>
          <w:rStyle w:val="JACoWBodyTextIndentChar"/>
          <w:shd w:val="clear" w:color="auto" w:fill="FFFFFF" w:themeFill="background1"/>
        </w:rPr>
        <w:t>. Electron cooling is used to transfer unwanted transverse motion of individual ions within ion bunches to a sacrificial “cold” electron beam. When implemented, ion bunches occupy a smaller volume in space and time, resulting in improved luminosity when the ion bunches eventually collide with the electron bunches of a physics beam. Electron cooling has been implemented at a number of laboratories, such as Fermi Lab</w:t>
      </w:r>
      <w:r w:rsidR="00CA03AA">
        <w:rPr>
          <w:rStyle w:val="JACoWBodyTextIndentChar"/>
          <w:shd w:val="clear" w:color="auto" w:fill="FFFFFF" w:themeFill="background1"/>
        </w:rPr>
        <w:t xml:space="preserve"> </w:t>
      </w:r>
      <w:r w:rsidR="004F29E8" w:rsidRPr="004F29E8">
        <w:rPr>
          <w:rStyle w:val="JACoWBodyTextIndentChar"/>
          <w:shd w:val="clear" w:color="auto" w:fill="FFFFFF" w:themeFill="background1"/>
        </w:rPr>
        <w:t>[</w:t>
      </w:r>
      <w:r w:rsidR="005836EE">
        <w:rPr>
          <w:rStyle w:val="JACoWBodyTextIndentChar"/>
          <w:shd w:val="clear" w:color="auto" w:fill="FFFFFF" w:themeFill="background1"/>
        </w:rPr>
        <w:t>2</w:t>
      </w:r>
      <w:r w:rsidR="004F29E8" w:rsidRPr="004F29E8">
        <w:rPr>
          <w:rStyle w:val="JACoWBodyTextIndentChar"/>
          <w:shd w:val="clear" w:color="auto" w:fill="FFFFFF" w:themeFill="background1"/>
        </w:rPr>
        <w:t>]</w:t>
      </w:r>
      <w:r w:rsidRPr="004F29E8">
        <w:rPr>
          <w:rStyle w:val="JACoWBodyTextIndentChar"/>
          <w:shd w:val="clear" w:color="auto" w:fill="FFFFFF" w:themeFill="background1"/>
        </w:rPr>
        <w:t>, but not under the extremely demanding conditions required by the EIC</w:t>
      </w:r>
      <w:r w:rsidR="00CA03AA">
        <w:rPr>
          <w:rStyle w:val="JACoWBodyTextIndentChar"/>
          <w:shd w:val="clear" w:color="auto" w:fill="FFFFFF" w:themeFill="background1"/>
        </w:rPr>
        <w:t xml:space="preserve"> [</w:t>
      </w:r>
      <w:r w:rsidR="005836EE">
        <w:rPr>
          <w:rStyle w:val="JACoWBodyTextIndentChar"/>
          <w:shd w:val="clear" w:color="auto" w:fill="FFFFFF" w:themeFill="background1"/>
        </w:rPr>
        <w:t>1</w:t>
      </w:r>
      <w:r w:rsidR="00CA03AA">
        <w:rPr>
          <w:rStyle w:val="JACoWBodyTextIndentChar"/>
          <w:shd w:val="clear" w:color="auto" w:fill="FFFFFF" w:themeFill="background1"/>
        </w:rPr>
        <w:t>]</w:t>
      </w:r>
      <w:r w:rsidRPr="004F29E8">
        <w:rPr>
          <w:rStyle w:val="JACoWBodyTextIndentChar"/>
          <w:shd w:val="clear" w:color="auto" w:fill="FFFFFF" w:themeFill="background1"/>
        </w:rPr>
        <w:t>. An innovative cooling method promises to meet EIC cooling requirements by delivering an electron beam to a long solenoid magnet through which the ion beam passes</w:t>
      </w:r>
      <w:r w:rsidR="00CA03AA">
        <w:rPr>
          <w:rStyle w:val="JACoWBodyTextIndentChar"/>
          <w:shd w:val="clear" w:color="auto" w:fill="FFFFFF" w:themeFill="background1"/>
        </w:rPr>
        <w:t xml:space="preserve"> [</w:t>
      </w:r>
      <w:r w:rsidR="005836EE">
        <w:rPr>
          <w:rStyle w:val="JACoWBodyTextIndentChar"/>
          <w:shd w:val="clear" w:color="auto" w:fill="FFFFFF" w:themeFill="background1"/>
        </w:rPr>
        <w:t>3</w:t>
      </w:r>
      <w:r w:rsidR="004F38E1">
        <w:rPr>
          <w:rStyle w:val="JACoWBodyTextIndentChar"/>
          <w:shd w:val="clear" w:color="auto" w:fill="FFFFFF" w:themeFill="background1"/>
        </w:rPr>
        <w:t xml:space="preserve">, </w:t>
      </w:r>
      <w:r w:rsidR="005836EE">
        <w:rPr>
          <w:rStyle w:val="JACoWBodyTextIndentChar"/>
          <w:shd w:val="clear" w:color="auto" w:fill="FFFFFF" w:themeFill="background1"/>
        </w:rPr>
        <w:t>4</w:t>
      </w:r>
      <w:r w:rsidR="00CA03AA">
        <w:rPr>
          <w:rStyle w:val="JACoWBodyTextIndentChar"/>
          <w:shd w:val="clear" w:color="auto" w:fill="FFFFFF" w:themeFill="background1"/>
        </w:rPr>
        <w:t>]</w:t>
      </w:r>
      <w:r w:rsidRPr="004F29E8">
        <w:rPr>
          <w:rStyle w:val="JACoWBodyTextIndentChar"/>
          <w:shd w:val="clear" w:color="auto" w:fill="FFFFFF" w:themeFill="background1"/>
        </w:rPr>
        <w:t xml:space="preserve">. Inside the solenoidal field, the electrons would follow small helical trajectories thereby increasing the interaction time with ions and improving the cooling efficiency by up to two orders of magnitude over previously demonstrated cooling techniques. But delivering the </w:t>
      </w:r>
      <w:r w:rsidRPr="004F29E8">
        <w:rPr>
          <w:rStyle w:val="JACoWBodyTextIndentChar"/>
          <w:shd w:val="clear" w:color="auto" w:fill="FFFFFF" w:themeFill="background1"/>
        </w:rPr>
        <w:t xml:space="preserve">electron beam </w:t>
      </w:r>
      <w:r w:rsidRPr="00CA03AA">
        <w:rPr>
          <w:rStyle w:val="JACoWBodyTextIndentChar"/>
          <w:shd w:val="clear" w:color="auto" w:fill="FFFFFF" w:themeFill="background1"/>
        </w:rPr>
        <w:t>into</w:t>
      </w:r>
      <w:r w:rsidRPr="00CA03AA">
        <w:rPr>
          <w:rStyle w:val="JACoWBodyTextIndentChar"/>
        </w:rPr>
        <w:t xml:space="preserve"> the cooling solenoid represents a significant challenge.</w:t>
      </w:r>
      <w:r w:rsidR="00F621A4" w:rsidRPr="00CA03AA">
        <w:rPr>
          <w:rStyle w:val="JACoWBodyTextIndentChar"/>
        </w:rPr>
        <w:t xml:space="preserve"> </w:t>
      </w:r>
      <w:r w:rsidRPr="00CA03AA">
        <w:rPr>
          <w:rStyle w:val="JACoWBodyTextIndentChar"/>
        </w:rPr>
        <w:t xml:space="preserve">The fringe field immediately upstream of the cooling solenoid “kicks” the electron beam, introducing a large deviation from the desired trajectory of the electron beam inside the solenoid. It is </w:t>
      </w:r>
      <w:r w:rsidR="00A556CA" w:rsidRPr="00CA03AA">
        <w:rPr>
          <w:rStyle w:val="JACoWBodyTextIndentChar"/>
        </w:rPr>
        <w:t>expected that</w:t>
      </w:r>
      <w:r w:rsidRPr="00CA03AA">
        <w:rPr>
          <w:rStyle w:val="JACoWBodyTextIndentChar"/>
        </w:rPr>
        <w:t xml:space="preserve"> the ill-effects of this fringe field can be cancelled if the electron beam is born in a similar field, and passing through a fringe field at the exit of the photogun that produces a beam motion “kick” in the opposite direction, such that the two “kicks” cancel.</w:t>
      </w:r>
    </w:p>
    <w:p w:rsidR="00975137" w:rsidRPr="00BC1CF3" w:rsidRDefault="0096560D" w:rsidP="004F29E8">
      <w:pPr>
        <w:pStyle w:val="BodyTextIndent"/>
        <w:shd w:val="clear" w:color="auto" w:fill="FFFFFF" w:themeFill="background1"/>
      </w:pPr>
      <w:r w:rsidRPr="00CA03AA">
        <w:rPr>
          <w:rStyle w:val="JACoWBodyTextIndentChar"/>
        </w:rPr>
        <w:t>In this work an electron beam</w:t>
      </w:r>
      <w:r w:rsidR="003F687E" w:rsidRPr="00CA03AA">
        <w:rPr>
          <w:rStyle w:val="JACoWBodyTextIndentChar"/>
        </w:rPr>
        <w:t xml:space="preserve"> was</w:t>
      </w:r>
      <w:r w:rsidRPr="00CA03AA">
        <w:rPr>
          <w:rStyle w:val="JACoWBodyTextIndentChar"/>
        </w:rPr>
        <w:t xml:space="preserve"> generated from a dc high voltage photogun where the </w:t>
      </w:r>
      <w:r w:rsidR="00D1576C" w:rsidRPr="00CA03AA">
        <w:rPr>
          <w:rStyle w:val="JACoWBodyTextIndentChar"/>
        </w:rPr>
        <w:t xml:space="preserve">bialkali antimonide </w:t>
      </w:r>
      <w:r w:rsidRPr="00CA03AA">
        <w:rPr>
          <w:rStyle w:val="JACoWBodyTextIndentChar"/>
        </w:rPr>
        <w:t xml:space="preserve">photocathode </w:t>
      </w:r>
      <w:r w:rsidR="003F687E" w:rsidRPr="00CA03AA">
        <w:rPr>
          <w:rStyle w:val="JACoWBodyTextIndentChar"/>
        </w:rPr>
        <w:t>wa</w:t>
      </w:r>
      <w:r w:rsidRPr="00CA03AA">
        <w:rPr>
          <w:rStyle w:val="JACoWBodyTextIndentChar"/>
        </w:rPr>
        <w:t xml:space="preserve">s immersed in a solenoidal field – so called “magnetized beam” and characterized for beam magnetization as a function of solenoid field involving beam size and beam rotation measurements using slit and viewer method for different laser </w:t>
      </w:r>
      <w:r w:rsidR="003F687E" w:rsidRPr="00CA03AA">
        <w:rPr>
          <w:rStyle w:val="JACoWBodyTextIndentChar"/>
        </w:rPr>
        <w:t xml:space="preserve">spot </w:t>
      </w:r>
      <w:r w:rsidRPr="00CA03AA">
        <w:rPr>
          <w:rStyle w:val="JACoWBodyTextIndentChar"/>
        </w:rPr>
        <w:t xml:space="preserve">sizes and </w:t>
      </w:r>
      <w:r w:rsidR="00B44C80" w:rsidRPr="00CA03AA">
        <w:rPr>
          <w:rStyle w:val="JACoWBodyTextIndentChar"/>
        </w:rPr>
        <w:t>loca</w:t>
      </w:r>
      <w:r w:rsidRPr="00CA03AA">
        <w:rPr>
          <w:rStyle w:val="JACoWBodyTextIndentChar"/>
        </w:rPr>
        <w:t>tions. The experimental results are compared to prediction. Lifetime</w:t>
      </w:r>
      <w:r w:rsidR="0084091C" w:rsidRPr="00CA03AA">
        <w:rPr>
          <w:rStyle w:val="JACoWBodyTextIndentChar"/>
        </w:rPr>
        <w:t xml:space="preserve"> of magnetized and non</w:t>
      </w:r>
      <w:r w:rsidR="0016384D" w:rsidRPr="00CA03AA">
        <w:rPr>
          <w:rStyle w:val="JACoWBodyTextIndentChar"/>
        </w:rPr>
        <w:t>-</w:t>
      </w:r>
      <w:r w:rsidR="0084091C" w:rsidRPr="00CA03AA">
        <w:rPr>
          <w:rStyle w:val="JACoWBodyTextIndentChar"/>
        </w:rPr>
        <w:t>magnetized beam</w:t>
      </w:r>
      <w:r w:rsidRPr="00CA03AA">
        <w:rPr>
          <w:rStyle w:val="JACoWBodyTextIndentChar"/>
        </w:rPr>
        <w:t xml:space="preserve"> </w:t>
      </w:r>
      <w:r w:rsidR="003F687E" w:rsidRPr="00CA03AA">
        <w:rPr>
          <w:rStyle w:val="JACoWBodyTextIndentChar"/>
        </w:rPr>
        <w:t>was</w:t>
      </w:r>
      <w:r w:rsidRPr="00CA03AA">
        <w:rPr>
          <w:rStyle w:val="JACoWBodyTextIndentChar"/>
        </w:rPr>
        <w:t xml:space="preserve"> also </w:t>
      </w:r>
      <w:r w:rsidR="0016384D" w:rsidRPr="00CA03AA">
        <w:rPr>
          <w:rStyle w:val="JACoWBodyTextIndentChar"/>
        </w:rPr>
        <w:t>assessed</w:t>
      </w:r>
      <w:r w:rsidRPr="00CA03AA">
        <w:rPr>
          <w:rStyle w:val="JACoWBodyTextIndentChar"/>
        </w:rPr>
        <w:t xml:space="preserve"> and reported.</w:t>
      </w:r>
      <w:r w:rsidRPr="0096560D">
        <w:rPr>
          <w:rStyle w:val="JACoWBodyTextIndentChar"/>
        </w:rPr>
        <w:t xml:space="preserve"> </w:t>
      </w:r>
    </w:p>
    <w:p w:rsidR="00975137" w:rsidRPr="00CC2149" w:rsidRDefault="00975137" w:rsidP="004F29E8">
      <w:pPr>
        <w:pStyle w:val="JACoWSectionHeading"/>
        <w:shd w:val="clear" w:color="auto" w:fill="FFFFFF" w:themeFill="background1"/>
      </w:pPr>
      <w:r>
        <w:t>Experimental setup</w:t>
      </w:r>
    </w:p>
    <w:p w:rsidR="0018404F" w:rsidRPr="00CA03AA" w:rsidRDefault="0087584D" w:rsidP="004F29E8">
      <w:pPr>
        <w:pStyle w:val="BodyTextIndent"/>
        <w:shd w:val="clear" w:color="auto" w:fill="FFFFFF" w:themeFill="background1"/>
        <w:rPr>
          <w:rStyle w:val="JACoWBodyTextIndentChar"/>
        </w:rPr>
      </w:pPr>
      <w:r w:rsidRPr="00CA03AA">
        <w:rPr>
          <w:rStyle w:val="JACoWBodyTextIndentChar"/>
        </w:rPr>
        <w:t>The</w:t>
      </w:r>
      <w:r w:rsidR="006605A1" w:rsidRPr="00CA03AA">
        <w:rPr>
          <w:rStyle w:val="JACoWBodyTextIndentChar"/>
        </w:rPr>
        <w:t xml:space="preserve"> magnetized electron source consists of bialkali antimonide photocathode</w:t>
      </w:r>
      <w:r w:rsidR="00900CC3" w:rsidRPr="00CA03AA">
        <w:rPr>
          <w:rStyle w:val="JACoWBodyTextIndentChar"/>
        </w:rPr>
        <w:t xml:space="preserve">, </w:t>
      </w:r>
      <w:r w:rsidR="006605A1" w:rsidRPr="00CA03AA">
        <w:rPr>
          <w:rStyle w:val="JACoWBodyTextIndentChar"/>
        </w:rPr>
        <w:t>gun</w:t>
      </w:r>
      <w:r w:rsidR="00900CC3" w:rsidRPr="00CA03AA">
        <w:rPr>
          <w:rStyle w:val="JACoWBodyTextIndentChar"/>
        </w:rPr>
        <w:t xml:space="preserve"> HV chamber</w:t>
      </w:r>
      <w:r w:rsidR="006605A1" w:rsidRPr="00CA03AA">
        <w:rPr>
          <w:rStyle w:val="JACoWBodyTextIndentChar"/>
        </w:rPr>
        <w:t xml:space="preserve">, </w:t>
      </w:r>
      <w:r w:rsidR="00900CC3" w:rsidRPr="00CA03AA">
        <w:rPr>
          <w:rStyle w:val="JACoWBodyTextIndentChar"/>
        </w:rPr>
        <w:t xml:space="preserve">gun solenoid, </w:t>
      </w:r>
      <w:r w:rsidRPr="00CA03AA">
        <w:rPr>
          <w:rStyle w:val="JACoWBodyTextIndentChar"/>
        </w:rPr>
        <w:br/>
        <w:t>532 nm DC and RF laser, and</w:t>
      </w:r>
      <w:r w:rsidR="00900CC3" w:rsidRPr="00CA03AA">
        <w:rPr>
          <w:rStyle w:val="JACoWBodyTextIndentChar"/>
        </w:rPr>
        <w:t xml:space="preserve"> beamline with beam diagnostics </w:t>
      </w:r>
      <w:r w:rsidRPr="00CA03AA">
        <w:rPr>
          <w:rStyle w:val="JACoWBodyTextIndentChar"/>
        </w:rPr>
        <w:t xml:space="preserve">(Fig. 1). </w:t>
      </w:r>
    </w:p>
    <w:p w:rsidR="0018404F" w:rsidRPr="00CA03AA" w:rsidRDefault="00D51EAC" w:rsidP="004F29E8">
      <w:pPr>
        <w:pStyle w:val="JACoWBodyTextIndent"/>
        <w:keepNext/>
        <w:shd w:val="clear" w:color="auto" w:fill="FFFFFF" w:themeFill="background1"/>
        <w:spacing w:before="60" w:after="60"/>
        <w:ind w:firstLine="0"/>
        <w:jc w:val="center"/>
      </w:pPr>
      <w:r w:rsidRPr="00CA03AA">
        <w:rPr>
          <w:noProof/>
          <w:lang w:val="en-US"/>
        </w:rPr>
        <w:drawing>
          <wp:inline distT="0" distB="0" distL="0" distR="0" wp14:anchorId="260ABC7D">
            <wp:extent cx="2926080" cy="18288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pic:spPr>
                </pic:pic>
              </a:graphicData>
            </a:graphic>
          </wp:inline>
        </w:drawing>
      </w:r>
    </w:p>
    <w:p w:rsidR="0018404F" w:rsidRPr="00CA03AA" w:rsidRDefault="0018404F" w:rsidP="004F29E8">
      <w:pPr>
        <w:pStyle w:val="Caption"/>
        <w:shd w:val="clear" w:color="auto" w:fill="FFFFFF" w:themeFill="background1"/>
        <w:spacing w:after="120"/>
        <w:rPr>
          <w:rStyle w:val="JACoWBodyTextIndentChar"/>
          <w:kern w:val="0"/>
        </w:rPr>
      </w:pPr>
      <w:r w:rsidRPr="00CA03AA">
        <w:t xml:space="preserve">Figure 1: </w:t>
      </w:r>
      <w:r w:rsidR="00BC1CF3" w:rsidRPr="00CA03AA">
        <w:t>Beamline setup</w:t>
      </w:r>
      <w:r w:rsidR="00D27E7B" w:rsidRPr="00CA03AA">
        <w:t>, slit and view screen (</w:t>
      </w:r>
      <w:r w:rsidR="00D51EAC" w:rsidRPr="00CA03AA">
        <w:t>inset</w:t>
      </w:r>
      <w:r w:rsidR="00D27E7B" w:rsidRPr="00CA03AA">
        <w:t>)</w:t>
      </w:r>
      <w:r w:rsidR="000B0611" w:rsidRPr="00CA03AA">
        <w:t>.</w:t>
      </w:r>
    </w:p>
    <w:p w:rsidR="0018404F" w:rsidRPr="00CA03AA" w:rsidRDefault="00963BA5" w:rsidP="004F29E8">
      <w:pPr>
        <w:pStyle w:val="JACoWSubsectionHeading"/>
        <w:shd w:val="clear" w:color="auto" w:fill="FFFFFF" w:themeFill="background1"/>
      </w:pPr>
      <w:r w:rsidRPr="00CA03AA">
        <w:t>Photoc</w:t>
      </w:r>
      <w:r w:rsidR="0018404F" w:rsidRPr="00CA03AA">
        <w:t>a</w:t>
      </w:r>
      <w:r w:rsidRPr="00CA03AA">
        <w:t>t</w:t>
      </w:r>
      <w:r w:rsidR="0018404F" w:rsidRPr="00CA03AA">
        <w:t xml:space="preserve">hode </w:t>
      </w:r>
      <w:r w:rsidRPr="00CA03AA">
        <w:t>D</w:t>
      </w:r>
      <w:r w:rsidR="00A25170" w:rsidRPr="00CA03AA">
        <w:t>eposition</w:t>
      </w:r>
      <w:r w:rsidR="008A56A8" w:rsidRPr="00CA03AA">
        <w:t xml:space="preserve"> Chamber</w:t>
      </w:r>
    </w:p>
    <w:p w:rsidR="00DD748E" w:rsidRPr="005836EE" w:rsidRDefault="0087584D" w:rsidP="004F29E8">
      <w:pPr>
        <w:pStyle w:val="BodyTextIndent"/>
        <w:shd w:val="clear" w:color="auto" w:fill="FFFFFF" w:themeFill="background1"/>
        <w:rPr>
          <w:rStyle w:val="JACoWBodyTextIndentChar"/>
        </w:rPr>
      </w:pPr>
      <w:r w:rsidRPr="00CA03AA">
        <w:rPr>
          <w:rStyle w:val="JACoWBodyTextIndentChar"/>
        </w:rPr>
        <w:t>A</w:t>
      </w:r>
      <w:r w:rsidR="00900CC3" w:rsidRPr="00CA03AA">
        <w:rPr>
          <w:rStyle w:val="JACoWBodyTextIndentChar"/>
        </w:rPr>
        <w:t xml:space="preserve"> load-lock type bialkali antimonide photocathode deposition chamber</w:t>
      </w:r>
      <w:r w:rsidR="00BC1CF3" w:rsidRPr="00CA03AA">
        <w:rPr>
          <w:rStyle w:val="JACoWBodyTextIndentChar"/>
        </w:rPr>
        <w:t xml:space="preserve"> was</w:t>
      </w:r>
      <w:r w:rsidR="0057091D" w:rsidRPr="00CA03AA">
        <w:rPr>
          <w:rStyle w:val="JACoWBodyTextIndentChar"/>
        </w:rPr>
        <w:t xml:space="preserve"> </w:t>
      </w:r>
      <w:r w:rsidR="00BC1CF3" w:rsidRPr="00CA03AA">
        <w:rPr>
          <w:rStyle w:val="JACoWBodyTextIndentChar"/>
        </w:rPr>
        <w:t xml:space="preserve">built and installed behind the high voltage gun chamber. </w:t>
      </w:r>
      <w:r w:rsidR="00845D10" w:rsidRPr="00CA03AA">
        <w:rPr>
          <w:rStyle w:val="JACoWBodyTextIndentChar"/>
        </w:rPr>
        <w:t xml:space="preserve">The technical details of </w:t>
      </w:r>
      <w:r w:rsidR="00A25170" w:rsidRPr="00CA03AA">
        <w:rPr>
          <w:rStyle w:val="JACoWBodyTextIndentChar"/>
        </w:rPr>
        <w:t>key components of the</w:t>
      </w:r>
      <w:r w:rsidR="004675E1" w:rsidRPr="00CA03AA">
        <w:rPr>
          <w:rStyle w:val="JACoWBodyTextIndentChar"/>
        </w:rPr>
        <w:t xml:space="preserve"> </w:t>
      </w:r>
      <w:r w:rsidR="00A25170" w:rsidRPr="00CA03AA">
        <w:rPr>
          <w:rStyle w:val="JACoWBodyTextIndentChar"/>
        </w:rPr>
        <w:t>deposition system</w:t>
      </w:r>
      <w:r w:rsidR="004675E1" w:rsidRPr="00CA03AA">
        <w:rPr>
          <w:rStyle w:val="JACoWBodyTextIndentChar"/>
        </w:rPr>
        <w:t xml:space="preserve"> and </w:t>
      </w:r>
      <w:r w:rsidR="00845D10" w:rsidRPr="00CA03AA">
        <w:rPr>
          <w:rStyle w:val="JACoWBodyTextIndentChar"/>
        </w:rPr>
        <w:t xml:space="preserve">process </w:t>
      </w:r>
      <w:r w:rsidR="00A25170" w:rsidRPr="00CA03AA">
        <w:rPr>
          <w:rStyle w:val="JACoWBodyTextIndentChar"/>
        </w:rPr>
        <w:t>are</w:t>
      </w:r>
      <w:r w:rsidR="00845D10" w:rsidRPr="00CA03AA">
        <w:rPr>
          <w:rStyle w:val="JACoWBodyTextIndentChar"/>
        </w:rPr>
        <w:t xml:space="preserve"> similar to as detailed in Ref [</w:t>
      </w:r>
      <w:r w:rsidR="005836EE">
        <w:rPr>
          <w:rStyle w:val="JACoWBodyTextIndentChar"/>
        </w:rPr>
        <w:t>5</w:t>
      </w:r>
      <w:r w:rsidR="00845D10" w:rsidRPr="00CA03AA">
        <w:rPr>
          <w:rStyle w:val="JACoWBodyTextIndentChar"/>
        </w:rPr>
        <w:t xml:space="preserve">]. </w:t>
      </w:r>
      <w:r w:rsidR="005144E4" w:rsidRPr="00CA03AA">
        <w:rPr>
          <w:rStyle w:val="JACoWBodyTextIndentChar"/>
        </w:rPr>
        <w:t xml:space="preserve">Chamber </w:t>
      </w:r>
      <w:r w:rsidR="0083644C" w:rsidRPr="00CA03AA">
        <w:rPr>
          <w:rStyle w:val="JACoWBodyTextIndentChar"/>
        </w:rPr>
        <w:t>vacuum</w:t>
      </w:r>
      <w:r w:rsidR="00B457C2" w:rsidRPr="00CA03AA">
        <w:rPr>
          <w:rStyle w:val="JACoWBodyTextIndentChar"/>
        </w:rPr>
        <w:t xml:space="preserve"> </w:t>
      </w:r>
      <w:r w:rsidR="005144E4" w:rsidRPr="005836EE">
        <w:rPr>
          <w:rStyle w:val="JACoWBodyTextIndentChar"/>
        </w:rPr>
        <w:t xml:space="preserve">of </w:t>
      </w:r>
      <w:r w:rsidR="00BA217F" w:rsidRPr="005836EE">
        <w:rPr>
          <w:kern w:val="16"/>
        </w:rPr>
        <w:t>~</w:t>
      </w:r>
      <w:r w:rsidR="004F38E1" w:rsidRPr="005836EE">
        <w:rPr>
          <w:kern w:val="16"/>
        </w:rPr>
        <w:t xml:space="preserve"> </w:t>
      </w:r>
      <w:r w:rsidR="005144E4" w:rsidRPr="005836EE">
        <w:rPr>
          <w:rStyle w:val="JACoWBodyTextIndentChar"/>
        </w:rPr>
        <w:t>9 × 10</w:t>
      </w:r>
      <w:r w:rsidR="005144E4" w:rsidRPr="005836EE">
        <w:rPr>
          <w:rStyle w:val="JACoWBodyTextIndentChar"/>
          <w:vertAlign w:val="superscript"/>
        </w:rPr>
        <w:t>−10</w:t>
      </w:r>
      <w:r w:rsidR="005144E4" w:rsidRPr="005836EE">
        <w:rPr>
          <w:rStyle w:val="JACoWBodyTextIndentChar"/>
        </w:rPr>
        <w:t xml:space="preserve"> Pa </w:t>
      </w:r>
      <w:r w:rsidR="0083644C" w:rsidRPr="005836EE">
        <w:rPr>
          <w:rStyle w:val="JACoWBodyTextIndentChar"/>
        </w:rPr>
        <w:t xml:space="preserve">was </w:t>
      </w:r>
      <w:r w:rsidR="0083644C" w:rsidRPr="005836EE">
        <w:rPr>
          <w:rStyle w:val="JACoWBodyTextIndentChar"/>
        </w:rPr>
        <w:lastRenderedPageBreak/>
        <w:t xml:space="preserve">achieved and maintained with the help of nonevaporable getter (NEG) pumps, ion pumps </w:t>
      </w:r>
      <w:r w:rsidR="00B457C2" w:rsidRPr="005836EE">
        <w:rPr>
          <w:rStyle w:val="JACoWBodyTextIndentChar"/>
        </w:rPr>
        <w:t xml:space="preserve">backed </w:t>
      </w:r>
      <w:r w:rsidR="00C00615" w:rsidRPr="005836EE">
        <w:rPr>
          <w:rStyle w:val="JACoWBodyTextIndentChar"/>
        </w:rPr>
        <w:t xml:space="preserve">up </w:t>
      </w:r>
      <w:r w:rsidR="00B457C2" w:rsidRPr="005836EE">
        <w:rPr>
          <w:rStyle w:val="JACoWBodyTextIndentChar"/>
        </w:rPr>
        <w:t>by turbomolecular pump</w:t>
      </w:r>
      <w:r w:rsidR="0083644C" w:rsidRPr="005836EE">
        <w:rPr>
          <w:rStyle w:val="JACoWBodyTextIndentChar"/>
        </w:rPr>
        <w:t xml:space="preserve"> and following </w:t>
      </w:r>
      <w:r w:rsidR="0071282F" w:rsidRPr="005836EE">
        <w:rPr>
          <w:rStyle w:val="JACoWBodyTextIndentChar"/>
        </w:rPr>
        <w:t>~</w:t>
      </w:r>
      <w:r w:rsidR="00CA03AA" w:rsidRPr="005836EE">
        <w:rPr>
          <w:rStyle w:val="JACoWBodyTextIndentChar"/>
        </w:rPr>
        <w:t xml:space="preserve"> </w:t>
      </w:r>
      <w:r w:rsidR="005144E4" w:rsidRPr="005836EE">
        <w:rPr>
          <w:rStyle w:val="JACoWBodyTextIndentChar"/>
        </w:rPr>
        <w:t>10</w:t>
      </w:r>
      <w:r w:rsidR="0083644C" w:rsidRPr="005836EE">
        <w:rPr>
          <w:rStyle w:val="JACoWBodyTextIndentChar"/>
        </w:rPr>
        <w:t xml:space="preserve">0 h </w:t>
      </w:r>
      <w:r w:rsidR="005144E4" w:rsidRPr="005836EE">
        <w:rPr>
          <w:rStyle w:val="JACoWBodyTextIndentChar"/>
        </w:rPr>
        <w:t xml:space="preserve">vacuum bake at </w:t>
      </w:r>
      <w:r w:rsidR="0071282F" w:rsidRPr="005836EE">
        <w:rPr>
          <w:rStyle w:val="JACoWBodyTextIndentChar"/>
        </w:rPr>
        <w:t>19</w:t>
      </w:r>
      <w:r w:rsidR="0083644C" w:rsidRPr="005836EE">
        <w:rPr>
          <w:rStyle w:val="JACoWBodyTextIndentChar"/>
        </w:rPr>
        <w:t xml:space="preserve">0 </w:t>
      </w:r>
      <w:r w:rsidR="00A25170" w:rsidRPr="005836EE">
        <w:rPr>
          <w:rStyle w:val="JACoWBodyTextIndentChar"/>
        </w:rPr>
        <w:t>°</w:t>
      </w:r>
      <w:r w:rsidR="0083644C" w:rsidRPr="005836EE">
        <w:rPr>
          <w:rStyle w:val="JACoWBodyTextIndentChar"/>
        </w:rPr>
        <w:t xml:space="preserve">C. </w:t>
      </w:r>
      <w:r w:rsidR="00D12C83" w:rsidRPr="005836EE">
        <w:rPr>
          <w:rStyle w:val="JACoWBodyTextIndentChar"/>
        </w:rPr>
        <w:t xml:space="preserve">The vacuum was continuously monitored using the ion pump current. The deposition chamber was equipped with an RGA mass spectrometer (SRS model RGA200) to continuously monitor the vacuum gas composition and it also served as a deposition monitor for the photocathode chemical species. </w:t>
      </w:r>
      <w:r w:rsidR="00BC1CF3" w:rsidRPr="005836EE">
        <w:rPr>
          <w:rStyle w:val="JACoWBodyTextIndentChar"/>
        </w:rPr>
        <w:t xml:space="preserve">Pure elemental sources of Sb, Cs, and K were </w:t>
      </w:r>
      <w:r w:rsidR="00D10B2E" w:rsidRPr="005836EE">
        <w:rPr>
          <w:rStyle w:val="JACoWBodyTextIndentChar"/>
        </w:rPr>
        <w:t xml:space="preserve">thermally evaporated and deposited </w:t>
      </w:r>
      <w:r w:rsidR="00BC1CF3" w:rsidRPr="005836EE">
        <w:rPr>
          <w:rStyle w:val="JACoWBodyTextIndentChar"/>
        </w:rPr>
        <w:t xml:space="preserve">on p-doped </w:t>
      </w:r>
      <w:r w:rsidR="00FB0E8B" w:rsidRPr="005836EE">
        <w:rPr>
          <w:rStyle w:val="JACoWBodyTextIndentChar"/>
        </w:rPr>
        <w:t xml:space="preserve">&lt;110&gt; </w:t>
      </w:r>
      <w:r w:rsidR="00BC1CF3" w:rsidRPr="005836EE">
        <w:rPr>
          <w:rStyle w:val="JACoWBodyTextIndentChar"/>
        </w:rPr>
        <w:t>GaAs substrate</w:t>
      </w:r>
      <w:r w:rsidR="00FB0E8B" w:rsidRPr="005836EE">
        <w:rPr>
          <w:rStyle w:val="JACoWBodyTextIndentChar"/>
        </w:rPr>
        <w:t>s</w:t>
      </w:r>
      <w:r w:rsidR="00BC1CF3" w:rsidRPr="005836EE">
        <w:rPr>
          <w:rStyle w:val="JACoWBodyTextIndentChar"/>
        </w:rPr>
        <w:t xml:space="preserve"> </w:t>
      </w:r>
      <w:r w:rsidR="00845D10" w:rsidRPr="005836EE">
        <w:rPr>
          <w:rStyle w:val="JACoWBodyTextIndentChar"/>
        </w:rPr>
        <w:t xml:space="preserve">mounted </w:t>
      </w:r>
      <w:r w:rsidR="00BC1CF3" w:rsidRPr="005836EE">
        <w:rPr>
          <w:rStyle w:val="JACoWBodyTextIndentChar"/>
        </w:rPr>
        <w:t xml:space="preserve">on molybdenum </w:t>
      </w:r>
      <w:r w:rsidR="00963BA5" w:rsidRPr="005836EE">
        <w:rPr>
          <w:rStyle w:val="JACoWBodyTextIndentChar"/>
        </w:rPr>
        <w:t>“</w:t>
      </w:r>
      <w:r w:rsidR="00BC1CF3" w:rsidRPr="005836EE">
        <w:rPr>
          <w:rStyle w:val="JACoWBodyTextIndentChar"/>
        </w:rPr>
        <w:t>puck</w:t>
      </w:r>
      <w:r w:rsidR="00963BA5" w:rsidRPr="005836EE">
        <w:rPr>
          <w:rStyle w:val="JACoWBodyTextIndentChar"/>
        </w:rPr>
        <w:t>s”.</w:t>
      </w:r>
      <w:r w:rsidR="000F23E9" w:rsidRPr="005836EE">
        <w:rPr>
          <w:rStyle w:val="JACoWBodyTextIndentChar"/>
        </w:rPr>
        <w:t xml:space="preserve"> </w:t>
      </w:r>
      <w:r w:rsidR="00845D10" w:rsidRPr="005836EE">
        <w:rPr>
          <w:rStyle w:val="JACoWBodyTextIndentChar"/>
        </w:rPr>
        <w:t xml:space="preserve">The </w:t>
      </w:r>
      <w:r w:rsidR="00A25170" w:rsidRPr="005836EE">
        <w:rPr>
          <w:rStyle w:val="JACoWBodyTextIndentChar"/>
        </w:rPr>
        <w:t xml:space="preserve">deposition </w:t>
      </w:r>
      <w:r w:rsidR="00845D10" w:rsidRPr="005836EE">
        <w:rPr>
          <w:rStyle w:val="JACoWBodyTextIndentChar"/>
        </w:rPr>
        <w:t xml:space="preserve">chamber </w:t>
      </w:r>
      <w:r w:rsidR="002749B2" w:rsidRPr="005836EE">
        <w:rPr>
          <w:rStyle w:val="JACoWBodyTextIndentChar"/>
        </w:rPr>
        <w:t>wa</w:t>
      </w:r>
      <w:r w:rsidR="00845D10" w:rsidRPr="005836EE">
        <w:rPr>
          <w:rStyle w:val="JACoWBodyTextIndentChar"/>
        </w:rPr>
        <w:t xml:space="preserve">s equipped with two </w:t>
      </w:r>
      <w:r w:rsidR="00A56F25" w:rsidRPr="005836EE">
        <w:rPr>
          <w:rStyle w:val="JACoWBodyTextIndentChar"/>
        </w:rPr>
        <w:t xml:space="preserve">resistive </w:t>
      </w:r>
      <w:r w:rsidR="00845D10" w:rsidRPr="005836EE">
        <w:rPr>
          <w:rStyle w:val="JACoWBodyTextIndentChar"/>
        </w:rPr>
        <w:t>heaters</w:t>
      </w:r>
      <w:r w:rsidR="002E24BA" w:rsidRPr="005836EE">
        <w:rPr>
          <w:rStyle w:val="JACoWBodyTextIndentChar"/>
        </w:rPr>
        <w:t xml:space="preserve"> inserted in two long stalks and </w:t>
      </w:r>
      <w:r w:rsidR="00A56F25" w:rsidRPr="005836EE">
        <w:rPr>
          <w:rStyle w:val="JACoWBodyTextIndentChar"/>
        </w:rPr>
        <w:t>mounted on linear translati</w:t>
      </w:r>
      <w:r w:rsidR="00FB0E8B" w:rsidRPr="005836EE">
        <w:rPr>
          <w:rStyle w:val="JACoWBodyTextIndentChar"/>
        </w:rPr>
        <w:t>on</w:t>
      </w:r>
      <w:r w:rsidR="00A56F25" w:rsidRPr="005836EE">
        <w:rPr>
          <w:rStyle w:val="JACoWBodyTextIndentChar"/>
        </w:rPr>
        <w:t xml:space="preserve"> manipulators</w:t>
      </w:r>
      <w:r w:rsidR="002E24BA" w:rsidRPr="005836EE">
        <w:rPr>
          <w:rStyle w:val="JACoWBodyTextIndentChar"/>
        </w:rPr>
        <w:t xml:space="preserve">: one at the </w:t>
      </w:r>
      <w:r w:rsidR="00A56F25" w:rsidRPr="005836EE">
        <w:rPr>
          <w:rStyle w:val="JACoWBodyTextIndentChar"/>
        </w:rPr>
        <w:t xml:space="preserve">bottom </w:t>
      </w:r>
      <w:r w:rsidR="002E24BA" w:rsidRPr="005836EE">
        <w:rPr>
          <w:rStyle w:val="JACoWBodyTextIndentChar"/>
        </w:rPr>
        <w:t>and the other at the top</w:t>
      </w:r>
      <w:r w:rsidR="00A25170" w:rsidRPr="005836EE">
        <w:rPr>
          <w:rStyle w:val="JACoWBodyTextIndentChar"/>
        </w:rPr>
        <w:t xml:space="preserve"> of the chamber</w:t>
      </w:r>
      <w:r w:rsidR="002E24BA" w:rsidRPr="005836EE">
        <w:rPr>
          <w:rStyle w:val="JACoWBodyTextIndentChar"/>
        </w:rPr>
        <w:t xml:space="preserve">. The bottom heater was used </w:t>
      </w:r>
      <w:r w:rsidR="00845D10" w:rsidRPr="005836EE">
        <w:rPr>
          <w:rStyle w:val="JACoWBodyTextIndentChar"/>
        </w:rPr>
        <w:t xml:space="preserve">for heat cleaning the substrate </w:t>
      </w:r>
      <w:r w:rsidR="00A56F25" w:rsidRPr="005836EE">
        <w:rPr>
          <w:rStyle w:val="JACoWBodyTextIndentChar"/>
        </w:rPr>
        <w:t>at 400</w:t>
      </w:r>
      <w:r w:rsidR="004675E1" w:rsidRPr="005836EE">
        <w:rPr>
          <w:rStyle w:val="JACoWBodyTextIndentChar"/>
        </w:rPr>
        <w:t xml:space="preserve"> − 450</w:t>
      </w:r>
      <w:r w:rsidR="00A56F25" w:rsidRPr="005836EE">
        <w:rPr>
          <w:rStyle w:val="JACoWBodyTextIndentChar"/>
        </w:rPr>
        <w:t xml:space="preserve"> °C </w:t>
      </w:r>
      <w:r w:rsidR="004675E1" w:rsidRPr="005836EE">
        <w:rPr>
          <w:rStyle w:val="JACoWBodyTextIndentChar"/>
        </w:rPr>
        <w:t xml:space="preserve">for at least 18 h, </w:t>
      </w:r>
      <w:r w:rsidR="002E24BA" w:rsidRPr="005836EE">
        <w:rPr>
          <w:rStyle w:val="JACoWBodyTextIndentChar"/>
        </w:rPr>
        <w:t>while</w:t>
      </w:r>
      <w:r w:rsidR="00A56F25" w:rsidRPr="005836EE">
        <w:rPr>
          <w:rStyle w:val="JACoWBodyTextIndentChar"/>
        </w:rPr>
        <w:t xml:space="preserve"> the </w:t>
      </w:r>
      <w:r w:rsidR="002E24BA" w:rsidRPr="005836EE">
        <w:rPr>
          <w:rStyle w:val="JACoWBodyTextIndentChar"/>
        </w:rPr>
        <w:t>top</w:t>
      </w:r>
      <w:r w:rsidR="004675E1" w:rsidRPr="005836EE">
        <w:rPr>
          <w:rStyle w:val="JACoWBodyTextIndentChar"/>
        </w:rPr>
        <w:t xml:space="preserve"> heater </w:t>
      </w:r>
      <w:r w:rsidR="002E24BA" w:rsidRPr="005836EE">
        <w:rPr>
          <w:rStyle w:val="JACoWBodyTextIndentChar"/>
        </w:rPr>
        <w:t xml:space="preserve">was used </w:t>
      </w:r>
      <w:r w:rsidR="00A56F25" w:rsidRPr="005836EE">
        <w:rPr>
          <w:rStyle w:val="JACoWBodyTextIndentChar"/>
        </w:rPr>
        <w:t xml:space="preserve">to </w:t>
      </w:r>
      <w:r w:rsidR="004675E1" w:rsidRPr="005836EE">
        <w:rPr>
          <w:rStyle w:val="JACoWBodyTextIndentChar"/>
        </w:rPr>
        <w:t>maintain the surface deposition temperature at ~</w:t>
      </w:r>
      <w:r w:rsidR="00AE48DC">
        <w:rPr>
          <w:rStyle w:val="JACoWBodyTextIndentChar"/>
        </w:rPr>
        <w:t xml:space="preserve"> </w:t>
      </w:r>
      <w:r w:rsidR="004675E1" w:rsidRPr="005836EE">
        <w:rPr>
          <w:rStyle w:val="JACoWBodyTextIndentChar"/>
        </w:rPr>
        <w:t xml:space="preserve">120 °C while the puck is </w:t>
      </w:r>
      <w:r w:rsidR="002E24BA" w:rsidRPr="005836EE">
        <w:rPr>
          <w:rStyle w:val="JACoWBodyTextIndentChar"/>
        </w:rPr>
        <w:t xml:space="preserve">mounted on it </w:t>
      </w:r>
      <w:r w:rsidR="004675E1" w:rsidRPr="005836EE">
        <w:rPr>
          <w:rStyle w:val="JACoWBodyTextIndentChar"/>
        </w:rPr>
        <w:t>in fac</w:t>
      </w:r>
      <w:r w:rsidR="002E24BA" w:rsidRPr="005836EE">
        <w:rPr>
          <w:rStyle w:val="JACoWBodyTextIndentChar"/>
        </w:rPr>
        <w:t>e</w:t>
      </w:r>
      <w:r w:rsidR="00A56F25" w:rsidRPr="005836EE">
        <w:rPr>
          <w:rStyle w:val="JACoWBodyTextIndentChar"/>
        </w:rPr>
        <w:t xml:space="preserve"> down fashion. </w:t>
      </w:r>
      <w:r w:rsidR="001E11C8" w:rsidRPr="005836EE">
        <w:rPr>
          <w:rStyle w:val="JACoWBodyTextIndentChar"/>
        </w:rPr>
        <w:t xml:space="preserve">A heater controller with feedback mechanism was </w:t>
      </w:r>
      <w:r w:rsidR="00281985" w:rsidRPr="005836EE">
        <w:rPr>
          <w:rStyle w:val="JACoWBodyTextIndentChar"/>
        </w:rPr>
        <w:t>employed</w:t>
      </w:r>
      <w:r w:rsidR="001E11C8" w:rsidRPr="005836EE">
        <w:rPr>
          <w:rStyle w:val="JACoWBodyTextIndentChar"/>
        </w:rPr>
        <w:t xml:space="preserve"> to control the substrate temperature. </w:t>
      </w:r>
      <w:r w:rsidR="00A56F25" w:rsidRPr="005836EE">
        <w:rPr>
          <w:rStyle w:val="JACoWBodyTextIndentChar"/>
        </w:rPr>
        <w:t xml:space="preserve">Both heaters </w:t>
      </w:r>
      <w:r w:rsidR="001E11C8" w:rsidRPr="005836EE">
        <w:rPr>
          <w:rStyle w:val="JACoWBodyTextIndentChar"/>
        </w:rPr>
        <w:t>we</w:t>
      </w:r>
      <w:r w:rsidR="00A56F25" w:rsidRPr="005836EE">
        <w:rPr>
          <w:rStyle w:val="JACoWBodyTextIndentChar"/>
        </w:rPr>
        <w:t>re pre</w:t>
      </w:r>
      <w:r w:rsidR="001E11C8" w:rsidRPr="005836EE">
        <w:rPr>
          <w:rStyle w:val="JACoWBodyTextIndentChar"/>
        </w:rPr>
        <w:t>-</w:t>
      </w:r>
      <w:r w:rsidR="00A56F25" w:rsidRPr="005836EE">
        <w:rPr>
          <w:rStyle w:val="JACoWBodyTextIndentChar"/>
        </w:rPr>
        <w:t xml:space="preserve">calibrated for </w:t>
      </w:r>
      <w:r w:rsidR="002749B2" w:rsidRPr="005836EE">
        <w:rPr>
          <w:rStyle w:val="JACoWBodyTextIndentChar"/>
        </w:rPr>
        <w:t xml:space="preserve">input current and output substrate temperature with </w:t>
      </w:r>
      <w:r w:rsidR="001E11C8" w:rsidRPr="005836EE">
        <w:rPr>
          <w:rStyle w:val="JACoWBodyTextIndentChar"/>
        </w:rPr>
        <w:t>estimated uncertainty</w:t>
      </w:r>
      <w:r w:rsidR="002749B2" w:rsidRPr="005836EE">
        <w:rPr>
          <w:rStyle w:val="JACoWBodyTextIndentChar"/>
        </w:rPr>
        <w:t xml:space="preserve"> of ± </w:t>
      </w:r>
      <w:r w:rsidR="001E11C8" w:rsidRPr="005836EE">
        <w:rPr>
          <w:rStyle w:val="JACoWBodyTextIndentChar"/>
        </w:rPr>
        <w:t>1</w:t>
      </w:r>
      <w:r w:rsidR="002749B2" w:rsidRPr="005836EE">
        <w:rPr>
          <w:rStyle w:val="JACoWBodyTextIndentChar"/>
        </w:rPr>
        <w:t>0</w:t>
      </w:r>
      <w:r w:rsidR="001E11C8" w:rsidRPr="005836EE">
        <w:rPr>
          <w:rStyle w:val="JACoWBodyTextIndentChar"/>
        </w:rPr>
        <w:t>%</w:t>
      </w:r>
      <w:r w:rsidR="002749B2" w:rsidRPr="005836EE">
        <w:rPr>
          <w:rStyle w:val="JACoWBodyTextIndentChar"/>
        </w:rPr>
        <w:t xml:space="preserve">. </w:t>
      </w:r>
      <w:r w:rsidR="00A56F25" w:rsidRPr="005836EE">
        <w:rPr>
          <w:rStyle w:val="JACoWBodyTextIndentChar"/>
        </w:rPr>
        <w:t xml:space="preserve">The top heater </w:t>
      </w:r>
      <w:r w:rsidR="002749B2" w:rsidRPr="005836EE">
        <w:rPr>
          <w:rStyle w:val="JACoWBodyTextIndentChar"/>
        </w:rPr>
        <w:t xml:space="preserve">was mounted on a </w:t>
      </w:r>
      <w:r w:rsidR="00A56F25" w:rsidRPr="005836EE">
        <w:rPr>
          <w:rStyle w:val="JACoWBodyTextIndentChar"/>
        </w:rPr>
        <w:t xml:space="preserve">short ceramic nipple that </w:t>
      </w:r>
      <w:r w:rsidR="002749B2" w:rsidRPr="005836EE">
        <w:rPr>
          <w:rStyle w:val="JACoWBodyTextIndentChar"/>
        </w:rPr>
        <w:t>electrically isolated the substrate from the ground and e</w:t>
      </w:r>
      <w:r w:rsidR="00A56F25" w:rsidRPr="005836EE">
        <w:rPr>
          <w:rStyle w:val="JACoWBodyTextIndentChar"/>
        </w:rPr>
        <w:t xml:space="preserve">nabled </w:t>
      </w:r>
      <w:r w:rsidR="002749B2" w:rsidRPr="005836EE">
        <w:rPr>
          <w:rStyle w:val="JACoWBodyTextIndentChar"/>
        </w:rPr>
        <w:t xml:space="preserve">maintaining </w:t>
      </w:r>
      <w:r w:rsidR="00A56F25" w:rsidRPr="005836EE">
        <w:rPr>
          <w:rStyle w:val="JACoWBodyTextIndentChar"/>
        </w:rPr>
        <w:t xml:space="preserve">negative </w:t>
      </w:r>
      <w:r w:rsidR="002749B2" w:rsidRPr="005836EE">
        <w:rPr>
          <w:rStyle w:val="JACoWBodyTextIndentChar"/>
        </w:rPr>
        <w:t xml:space="preserve">bias with </w:t>
      </w:r>
      <w:r w:rsidR="00A56F25" w:rsidRPr="005836EE">
        <w:rPr>
          <w:rStyle w:val="JACoWBodyTextIndentChar"/>
        </w:rPr>
        <w:t>low voltage</w:t>
      </w:r>
      <w:r w:rsidR="00D12C83" w:rsidRPr="005836EE">
        <w:rPr>
          <w:rStyle w:val="JACoWBodyTextIndentChar"/>
        </w:rPr>
        <w:t xml:space="preserve"> </w:t>
      </w:r>
      <w:r w:rsidR="00A56F25" w:rsidRPr="005836EE">
        <w:rPr>
          <w:rStyle w:val="JACoWBodyTextIndentChar"/>
        </w:rPr>
        <w:t>(</w:t>
      </w:r>
      <w:r w:rsidR="002749B2" w:rsidRPr="005836EE">
        <w:rPr>
          <w:rStyle w:val="JACoWBodyTextIndentChar"/>
        </w:rPr>
        <w:t>−</w:t>
      </w:r>
      <w:r w:rsidR="00A56F25" w:rsidRPr="005836EE">
        <w:rPr>
          <w:rStyle w:val="JACoWBodyTextIndentChar"/>
        </w:rPr>
        <w:t>280 V) during activation process to monitor photoemission evolution</w:t>
      </w:r>
      <w:r w:rsidR="000F23E9" w:rsidRPr="005836EE">
        <w:rPr>
          <w:rStyle w:val="JACoWBodyTextIndentChar"/>
        </w:rPr>
        <w:t>.</w:t>
      </w:r>
      <w:r w:rsidR="0057091D" w:rsidRPr="005836EE">
        <w:rPr>
          <w:rStyle w:val="JACoWBodyTextIndentChar"/>
        </w:rPr>
        <w:t xml:space="preserve"> </w:t>
      </w:r>
      <w:r w:rsidR="00704420" w:rsidRPr="005836EE">
        <w:rPr>
          <w:rStyle w:val="JACoWBodyTextIndentChar"/>
        </w:rPr>
        <w:t>During deposition t</w:t>
      </w:r>
      <w:r w:rsidR="00450425" w:rsidRPr="005836EE">
        <w:rPr>
          <w:rStyle w:val="JACoWBodyTextIndentChar"/>
        </w:rPr>
        <w:t xml:space="preserve">he substrate was lowered from the parking position to a working distance of </w:t>
      </w:r>
      <w:r w:rsidR="00704420" w:rsidRPr="005836EE">
        <w:rPr>
          <w:rStyle w:val="JACoWBodyTextIndentChar"/>
        </w:rPr>
        <w:t>3</w:t>
      </w:r>
      <w:r w:rsidR="00450425" w:rsidRPr="005836EE">
        <w:rPr>
          <w:rStyle w:val="JACoWBodyTextIndentChar"/>
        </w:rPr>
        <w:t xml:space="preserve"> cm from the source. </w:t>
      </w:r>
    </w:p>
    <w:p w:rsidR="00146058" w:rsidRPr="005836EE" w:rsidRDefault="0057091D" w:rsidP="004F29E8">
      <w:pPr>
        <w:pStyle w:val="BodyTextIndent"/>
        <w:shd w:val="clear" w:color="auto" w:fill="FFFFFF" w:themeFill="background1"/>
        <w:rPr>
          <w:rFonts w:ascii="Times" w:hAnsi="Times"/>
          <w:noProof/>
          <w:szCs w:val="24"/>
          <w:lang w:val="en-US"/>
        </w:rPr>
      </w:pPr>
      <w:r w:rsidRPr="005836EE">
        <w:rPr>
          <w:rStyle w:val="JACoWBodyTextIndentChar"/>
        </w:rPr>
        <w:t xml:space="preserve">The photocathode was activated in two step process where a thin Sb film deposition is followed by simultaneous deposition of alkalis from an effusion source. </w:t>
      </w:r>
      <w:r w:rsidR="00704420" w:rsidRPr="005836EE">
        <w:rPr>
          <w:rStyle w:val="JACoWBodyTextIndentChar"/>
        </w:rPr>
        <w:t>The Sb source was resistive</w:t>
      </w:r>
      <w:r w:rsidR="00647470" w:rsidRPr="005836EE">
        <w:rPr>
          <w:rStyle w:val="JACoWBodyTextIndentChar"/>
        </w:rPr>
        <w:t>ly</w:t>
      </w:r>
      <w:r w:rsidR="00704420" w:rsidRPr="005836EE">
        <w:rPr>
          <w:rStyle w:val="JACoWBodyTextIndentChar"/>
        </w:rPr>
        <w:t xml:space="preserve"> heated by supplying 25 A current through the tungsten wire around the Sb pellet containing alumina crucible.  The Sb deposition time was varied from 10 to 20 min to vary the Sb film thicknesses. </w:t>
      </w:r>
      <w:r w:rsidRPr="005836EE">
        <w:rPr>
          <w:rStyle w:val="JACoWBodyTextIndentChar"/>
        </w:rPr>
        <w:t>Photocurrent was continuously monitored using a low power (4 mW) 532 nm green laser during alkali deposition</w:t>
      </w:r>
      <w:r w:rsidR="00704420" w:rsidRPr="005836EE">
        <w:rPr>
          <w:rStyle w:val="JACoWBodyTextIndentChar"/>
        </w:rPr>
        <w:t>. The</w:t>
      </w:r>
      <w:r w:rsidRPr="005836EE">
        <w:rPr>
          <w:rStyle w:val="JACoWBodyTextIndentChar"/>
        </w:rPr>
        <w:t xml:space="preserve"> a</w:t>
      </w:r>
      <w:r w:rsidR="00C91220" w:rsidRPr="005836EE">
        <w:rPr>
          <w:rStyle w:val="JACoWBodyTextIndentChar"/>
        </w:rPr>
        <w:t xml:space="preserve">lkali </w:t>
      </w:r>
      <w:r w:rsidRPr="005836EE">
        <w:rPr>
          <w:rStyle w:val="JACoWBodyTextIndentChar"/>
        </w:rPr>
        <w:t xml:space="preserve">deposition </w:t>
      </w:r>
      <w:r w:rsidR="00C91220" w:rsidRPr="005836EE">
        <w:rPr>
          <w:rStyle w:val="JACoWBodyTextIndentChar"/>
        </w:rPr>
        <w:t xml:space="preserve">was </w:t>
      </w:r>
      <w:r w:rsidR="007821E4" w:rsidRPr="005836EE">
        <w:rPr>
          <w:rStyle w:val="JACoWBodyTextIndentChar"/>
        </w:rPr>
        <w:t>dis</w:t>
      </w:r>
      <w:r w:rsidRPr="005836EE">
        <w:rPr>
          <w:rStyle w:val="JACoWBodyTextIndentChar"/>
        </w:rPr>
        <w:t xml:space="preserve">continued </w:t>
      </w:r>
      <w:r w:rsidR="007821E4" w:rsidRPr="005836EE">
        <w:rPr>
          <w:rStyle w:val="JACoWBodyTextIndentChar"/>
        </w:rPr>
        <w:t>when the photoemission current reached a maximum. T</w:t>
      </w:r>
      <w:r w:rsidR="00C91220" w:rsidRPr="005836EE">
        <w:rPr>
          <w:rStyle w:val="JACoWBodyTextIndentChar"/>
        </w:rPr>
        <w:t xml:space="preserve">ypical </w:t>
      </w:r>
      <w:r w:rsidR="007821E4" w:rsidRPr="005836EE">
        <w:rPr>
          <w:rStyle w:val="JACoWBodyTextIndentChar"/>
        </w:rPr>
        <w:t>quantum efficiency (</w:t>
      </w:r>
      <w:r w:rsidR="00C91220" w:rsidRPr="005836EE">
        <w:rPr>
          <w:rStyle w:val="JACoWBodyTextIndentChar"/>
        </w:rPr>
        <w:t>QE</w:t>
      </w:r>
      <w:r w:rsidR="007821E4" w:rsidRPr="005836EE">
        <w:rPr>
          <w:rStyle w:val="JACoWBodyTextIndentChar"/>
        </w:rPr>
        <w:t>)</w:t>
      </w:r>
      <w:r w:rsidR="00C91220" w:rsidRPr="005836EE">
        <w:rPr>
          <w:rStyle w:val="JACoWBodyTextIndentChar"/>
        </w:rPr>
        <w:t xml:space="preserve"> values </w:t>
      </w:r>
      <w:r w:rsidR="007821E4" w:rsidRPr="005836EE">
        <w:rPr>
          <w:rStyle w:val="JACoWBodyTextIndentChar"/>
        </w:rPr>
        <w:t xml:space="preserve">achieved </w:t>
      </w:r>
      <w:r w:rsidR="00C91220" w:rsidRPr="005836EE">
        <w:rPr>
          <w:rStyle w:val="JACoWBodyTextIndentChar"/>
        </w:rPr>
        <w:t xml:space="preserve">in the range of 5 to </w:t>
      </w:r>
      <w:r w:rsidR="003E4980" w:rsidRPr="005836EE">
        <w:rPr>
          <w:rStyle w:val="JACoWBodyTextIndentChar"/>
        </w:rPr>
        <w:t>8</w:t>
      </w:r>
      <w:r w:rsidR="00C91220" w:rsidRPr="005836EE">
        <w:rPr>
          <w:rStyle w:val="JACoWBodyTextIndentChar"/>
        </w:rPr>
        <w:t xml:space="preserve">% at 532 nm. A mask with 3 and 5 mm </w:t>
      </w:r>
      <w:r w:rsidR="00D51EAC" w:rsidRPr="005836EE">
        <w:rPr>
          <w:rStyle w:val="JACoWBodyTextIndentChar"/>
        </w:rPr>
        <w:t>aperture</w:t>
      </w:r>
      <w:r w:rsidR="00C91220" w:rsidRPr="005836EE">
        <w:rPr>
          <w:rStyle w:val="JACoWBodyTextIndentChar"/>
        </w:rPr>
        <w:t xml:space="preserve"> sizes was </w:t>
      </w:r>
      <w:r w:rsidR="00FF64CB" w:rsidRPr="005836EE">
        <w:rPr>
          <w:rStyle w:val="JACoWBodyTextIndentChar"/>
        </w:rPr>
        <w:t>used</w:t>
      </w:r>
      <w:r w:rsidR="00C91220" w:rsidRPr="005836EE">
        <w:rPr>
          <w:rStyle w:val="JACoWBodyTextIndentChar"/>
        </w:rPr>
        <w:t xml:space="preserve"> when limited </w:t>
      </w:r>
      <w:r w:rsidR="001E11C8" w:rsidRPr="005836EE">
        <w:rPr>
          <w:rStyle w:val="JACoWBodyTextIndentChar"/>
        </w:rPr>
        <w:t xml:space="preserve">area </w:t>
      </w:r>
      <w:r w:rsidR="00C91220" w:rsidRPr="005836EE">
        <w:rPr>
          <w:rStyle w:val="JACoWBodyTextIndentChar"/>
        </w:rPr>
        <w:t>activ</w:t>
      </w:r>
      <w:r w:rsidR="001E11C8" w:rsidRPr="005836EE">
        <w:rPr>
          <w:rStyle w:val="JACoWBodyTextIndentChar"/>
        </w:rPr>
        <w:t>ation was</w:t>
      </w:r>
      <w:r w:rsidR="00C91220" w:rsidRPr="005836EE">
        <w:rPr>
          <w:rStyle w:val="JACoWBodyTextIndentChar"/>
        </w:rPr>
        <w:t xml:space="preserve"> desired</w:t>
      </w:r>
      <w:r w:rsidR="00FF64CB" w:rsidRPr="005836EE">
        <w:rPr>
          <w:rStyle w:val="JACoWBodyTextIndentChar"/>
        </w:rPr>
        <w:t xml:space="preserve"> over full area (13 mm dia.) activation</w:t>
      </w:r>
      <w:r w:rsidR="00C91220" w:rsidRPr="005836EE">
        <w:rPr>
          <w:rStyle w:val="JACoWBodyTextIndentChar"/>
        </w:rPr>
        <w:t xml:space="preserve">. </w:t>
      </w:r>
      <w:r w:rsidR="00457510" w:rsidRPr="005836EE">
        <w:rPr>
          <w:rStyle w:val="JACoWBodyTextIndentChar"/>
        </w:rPr>
        <w:t xml:space="preserve">Limited active area is desired </w:t>
      </w:r>
      <w:r w:rsidR="00457510" w:rsidRPr="005836EE">
        <w:rPr>
          <w:kern w:val="16"/>
        </w:rPr>
        <w:t xml:space="preserve">to reduce beam halo, minimize vacuum excursions and high voltage arcing, and prolong photogun operating lifetime. </w:t>
      </w:r>
      <w:r w:rsidR="00C91220" w:rsidRPr="005836EE">
        <w:rPr>
          <w:rStyle w:val="JACoWBodyTextIndentChar"/>
        </w:rPr>
        <w:t xml:space="preserve">Once a photocathode was prepared, it was quickly transferred to the photogun </w:t>
      </w:r>
      <w:r w:rsidR="0018404F" w:rsidRPr="005836EE">
        <w:rPr>
          <w:rStyle w:val="JACoWBodyTextIndentChar"/>
        </w:rPr>
        <w:t>cathode electrode via a magnetic sam</w:t>
      </w:r>
      <w:r w:rsidR="004648C3" w:rsidRPr="005836EE">
        <w:rPr>
          <w:rStyle w:val="JACoWBodyTextIndentChar"/>
        </w:rPr>
        <w:t>ple manipulator</w:t>
      </w:r>
      <w:r w:rsidR="00C17C81" w:rsidRPr="005836EE">
        <w:rPr>
          <w:rStyle w:val="JACoWBodyTextIndentChar"/>
        </w:rPr>
        <w:t>.</w:t>
      </w:r>
      <w:r w:rsidR="00C17C81" w:rsidRPr="005836EE">
        <w:rPr>
          <w:rFonts w:ascii="Times" w:hAnsi="Times"/>
          <w:noProof/>
          <w:szCs w:val="24"/>
          <w:lang w:val="en-US"/>
        </w:rPr>
        <w:t xml:space="preserve"> </w:t>
      </w:r>
    </w:p>
    <w:p w:rsidR="00837317" w:rsidRPr="005836EE" w:rsidRDefault="008A56A8" w:rsidP="004F29E8">
      <w:pPr>
        <w:pStyle w:val="JACoWSubsectionHeading"/>
        <w:shd w:val="clear" w:color="auto" w:fill="FFFFFF" w:themeFill="background1"/>
        <w:rPr>
          <w:rStyle w:val="JACoWBodyTextIndentChar"/>
        </w:rPr>
      </w:pPr>
      <w:r w:rsidRPr="005836EE">
        <w:t xml:space="preserve">DC High Voltage </w:t>
      </w:r>
      <w:r w:rsidR="00493737" w:rsidRPr="005836EE">
        <w:t>Photogun</w:t>
      </w:r>
      <w:r w:rsidR="00493737" w:rsidRPr="005836EE">
        <w:rPr>
          <w:rStyle w:val="JACoWBodyTextIndentChar"/>
        </w:rPr>
        <w:t xml:space="preserve"> </w:t>
      </w:r>
    </w:p>
    <w:p w:rsidR="00B44C80" w:rsidRPr="005836EE" w:rsidRDefault="00C17C81" w:rsidP="004F29E8">
      <w:pPr>
        <w:pStyle w:val="BodyTextIndent"/>
        <w:shd w:val="clear" w:color="auto" w:fill="FFFFFF" w:themeFill="background1"/>
        <w:rPr>
          <w:rStyle w:val="JACoWBodyTextIndentChar"/>
        </w:rPr>
      </w:pPr>
      <w:r w:rsidRPr="005836EE">
        <w:t xml:space="preserve">A </w:t>
      </w:r>
      <w:r w:rsidR="00DE1B22" w:rsidRPr="005836EE">
        <w:t xml:space="preserve">load-lock type </w:t>
      </w:r>
      <w:r w:rsidRPr="005836EE">
        <w:rPr>
          <w:kern w:val="16"/>
        </w:rPr>
        <w:t xml:space="preserve">compact DC high voltage photogun with inverted insulator and spherical cathode electrode with a </w:t>
      </w:r>
      <w:r w:rsidR="00B70779" w:rsidRPr="005836EE">
        <w:rPr>
          <w:kern w:val="16"/>
        </w:rPr>
        <w:t xml:space="preserve">screening </w:t>
      </w:r>
      <w:r w:rsidRPr="005836EE">
        <w:rPr>
          <w:kern w:val="16"/>
        </w:rPr>
        <w:t xml:space="preserve">shed was designed, built and installed for this study. </w:t>
      </w:r>
      <w:r w:rsidR="00CD6219" w:rsidRPr="005836EE">
        <w:rPr>
          <w:kern w:val="16"/>
        </w:rPr>
        <w:t>The c</w:t>
      </w:r>
      <w:r w:rsidRPr="005836EE">
        <w:rPr>
          <w:kern w:val="16"/>
        </w:rPr>
        <w:t>ompact design help</w:t>
      </w:r>
      <w:r w:rsidR="000570CB" w:rsidRPr="005836EE">
        <w:rPr>
          <w:kern w:val="16"/>
        </w:rPr>
        <w:t>ed</w:t>
      </w:r>
      <w:r w:rsidRPr="005836EE">
        <w:rPr>
          <w:kern w:val="16"/>
        </w:rPr>
        <w:t xml:space="preserve"> in reducing outgassing load</w:t>
      </w:r>
      <w:r w:rsidR="000570CB" w:rsidRPr="005836EE">
        <w:rPr>
          <w:kern w:val="16"/>
        </w:rPr>
        <w:t xml:space="preserve"> and </w:t>
      </w:r>
      <w:r w:rsidR="00B70779" w:rsidRPr="005836EE">
        <w:rPr>
          <w:kern w:val="16"/>
        </w:rPr>
        <w:t xml:space="preserve">the </w:t>
      </w:r>
      <w:r w:rsidR="00CD6219" w:rsidRPr="005836EE">
        <w:rPr>
          <w:kern w:val="16"/>
        </w:rPr>
        <w:t xml:space="preserve">screening </w:t>
      </w:r>
      <w:r w:rsidR="000570CB" w:rsidRPr="005836EE">
        <w:rPr>
          <w:kern w:val="16"/>
        </w:rPr>
        <w:t xml:space="preserve">shed </w:t>
      </w:r>
      <w:r w:rsidR="00CD6219" w:rsidRPr="005836EE">
        <w:rPr>
          <w:kern w:val="16"/>
        </w:rPr>
        <w:t xml:space="preserve">electrode </w:t>
      </w:r>
      <w:r w:rsidR="000570CB" w:rsidRPr="005836EE">
        <w:rPr>
          <w:kern w:val="16"/>
        </w:rPr>
        <w:t>helped lower the electric field strength at the triple point junction</w:t>
      </w:r>
      <w:r w:rsidR="00D10B2E" w:rsidRPr="005836EE">
        <w:rPr>
          <w:kern w:val="16"/>
        </w:rPr>
        <w:t xml:space="preserve"> </w:t>
      </w:r>
      <w:r w:rsidR="00CD6219" w:rsidRPr="005836EE">
        <w:rPr>
          <w:kern w:val="16"/>
        </w:rPr>
        <w:t xml:space="preserve">from 100 MV/m to </w:t>
      </w:r>
      <w:r w:rsidR="00CD6219" w:rsidRPr="005836EE">
        <w:t xml:space="preserve">less than 10 MV/m at </w:t>
      </w:r>
      <w:r w:rsidR="00BA217F" w:rsidRPr="005836EE">
        <w:t>−</w:t>
      </w:r>
      <w:r w:rsidR="00CD6219" w:rsidRPr="005836EE">
        <w:t>350</w:t>
      </w:r>
      <w:r w:rsidR="00B70779" w:rsidRPr="005836EE">
        <w:t xml:space="preserve"> </w:t>
      </w:r>
      <w:r w:rsidR="00CD6219" w:rsidRPr="005836EE">
        <w:t xml:space="preserve">kV. The screening electrode </w:t>
      </w:r>
      <w:r w:rsidR="00D10B2E" w:rsidRPr="005836EE">
        <w:rPr>
          <w:kern w:val="16"/>
        </w:rPr>
        <w:t xml:space="preserve">also </w:t>
      </w:r>
      <w:r w:rsidR="00CD6219" w:rsidRPr="005836EE">
        <w:rPr>
          <w:kern w:val="16"/>
        </w:rPr>
        <w:t xml:space="preserve">helped to </w:t>
      </w:r>
      <w:r w:rsidR="00D10B2E" w:rsidRPr="005836EE">
        <w:rPr>
          <w:kern w:val="16"/>
        </w:rPr>
        <w:t xml:space="preserve">linearize potential along </w:t>
      </w:r>
      <w:r w:rsidR="00CD6219" w:rsidRPr="005836EE">
        <w:rPr>
          <w:kern w:val="16"/>
        </w:rPr>
        <w:t xml:space="preserve">the tapered </w:t>
      </w:r>
      <w:r w:rsidR="00D10B2E" w:rsidRPr="005836EE">
        <w:rPr>
          <w:kern w:val="16"/>
        </w:rPr>
        <w:t>insulator</w:t>
      </w:r>
      <w:r w:rsidR="00B70779" w:rsidRPr="005836EE">
        <w:rPr>
          <w:kern w:val="16"/>
        </w:rPr>
        <w:t xml:space="preserve"> which was </w:t>
      </w:r>
      <w:r w:rsidR="000570CB" w:rsidRPr="005836EE">
        <w:rPr>
          <w:kern w:val="16"/>
        </w:rPr>
        <w:t xml:space="preserve">17.8 cm long </w:t>
      </w:r>
      <w:r w:rsidR="00D10B2E" w:rsidRPr="005836EE">
        <w:rPr>
          <w:kern w:val="16"/>
        </w:rPr>
        <w:t>and</w:t>
      </w:r>
      <w:r w:rsidR="000570CB" w:rsidRPr="005836EE">
        <w:rPr>
          <w:kern w:val="16"/>
        </w:rPr>
        <w:t xml:space="preserve"> made of 97% </w:t>
      </w:r>
      <w:r w:rsidR="000570CB" w:rsidRPr="005836EE">
        <w:rPr>
          <w:kern w:val="16"/>
        </w:rPr>
        <w:t>purity alumina.</w:t>
      </w:r>
      <w:r w:rsidR="00A0783D" w:rsidRPr="005836EE">
        <w:rPr>
          <w:kern w:val="16"/>
        </w:rPr>
        <w:t xml:space="preserve"> The spherical cathode electrode </w:t>
      </w:r>
      <w:r w:rsidR="00B70779" w:rsidRPr="005836EE">
        <w:rPr>
          <w:kern w:val="16"/>
        </w:rPr>
        <w:t xml:space="preserve">and </w:t>
      </w:r>
      <w:r w:rsidR="003E4980" w:rsidRPr="005836EE">
        <w:rPr>
          <w:kern w:val="16"/>
        </w:rPr>
        <w:t>the screening</w:t>
      </w:r>
      <w:r w:rsidR="00A0783D" w:rsidRPr="005836EE">
        <w:rPr>
          <w:kern w:val="16"/>
        </w:rPr>
        <w:t xml:space="preserve"> </w:t>
      </w:r>
      <w:r w:rsidR="00B70779" w:rsidRPr="005836EE">
        <w:rPr>
          <w:kern w:val="16"/>
        </w:rPr>
        <w:t xml:space="preserve">shed </w:t>
      </w:r>
      <w:r w:rsidR="00A0783D" w:rsidRPr="005836EE">
        <w:rPr>
          <w:kern w:val="16"/>
        </w:rPr>
        <w:t xml:space="preserve">electrode </w:t>
      </w:r>
      <w:r w:rsidR="00B70779" w:rsidRPr="005836EE">
        <w:rPr>
          <w:kern w:val="16"/>
        </w:rPr>
        <w:t>were</w:t>
      </w:r>
      <w:r w:rsidR="00A0783D" w:rsidRPr="005836EE">
        <w:rPr>
          <w:kern w:val="16"/>
        </w:rPr>
        <w:t xml:space="preserve"> </w:t>
      </w:r>
      <w:r w:rsidR="00BA217F" w:rsidRPr="005836EE">
        <w:rPr>
          <w:kern w:val="16"/>
        </w:rPr>
        <w:t xml:space="preserve">centrifugal </w:t>
      </w:r>
      <w:r w:rsidR="00A0783D" w:rsidRPr="005836EE">
        <w:rPr>
          <w:kern w:val="16"/>
        </w:rPr>
        <w:t xml:space="preserve">barrel polished to achieve a mirror-like surface finish </w:t>
      </w:r>
      <w:r w:rsidR="00767642" w:rsidRPr="005836EE">
        <w:rPr>
          <w:kern w:val="16"/>
        </w:rPr>
        <w:t>in just one hour</w:t>
      </w:r>
      <w:r w:rsidR="00A948DE">
        <w:rPr>
          <w:kern w:val="16"/>
        </w:rPr>
        <w:t xml:space="preserve"> compared traditional </w:t>
      </w:r>
      <w:r w:rsidR="00BA217F" w:rsidRPr="005836EE">
        <w:rPr>
          <w:kern w:val="16"/>
        </w:rPr>
        <w:t>sand paper and diamond paste polishing</w:t>
      </w:r>
      <w:r w:rsidR="00CD2679" w:rsidRPr="005836EE">
        <w:rPr>
          <w:kern w:val="16"/>
        </w:rPr>
        <w:t xml:space="preserve"> </w:t>
      </w:r>
      <w:r w:rsidR="00BA217F" w:rsidRPr="005836EE">
        <w:rPr>
          <w:kern w:val="16"/>
        </w:rPr>
        <w:t>that requires 30 days</w:t>
      </w:r>
      <w:r w:rsidR="00A0783D" w:rsidRPr="005836EE">
        <w:rPr>
          <w:kern w:val="16"/>
        </w:rPr>
        <w:t>.</w:t>
      </w:r>
      <w:r w:rsidR="00DE1B22" w:rsidRPr="005836EE">
        <w:rPr>
          <w:kern w:val="16"/>
        </w:rPr>
        <w:t xml:space="preserve"> </w:t>
      </w:r>
      <w:r w:rsidR="00DE1B22" w:rsidRPr="005836EE">
        <w:t>The cathode</w:t>
      </w:r>
      <w:r w:rsidR="00B70779" w:rsidRPr="005836EE">
        <w:t xml:space="preserve"> − </w:t>
      </w:r>
      <w:r w:rsidR="00DE1B22" w:rsidRPr="005836EE">
        <w:t xml:space="preserve">anode gap in the gun was 9 cm. </w:t>
      </w:r>
      <w:r w:rsidR="003E4980" w:rsidRPr="005836EE">
        <w:t xml:space="preserve">The gun components were SRF cleaned, assembled and baked at 190 </w:t>
      </w:r>
      <w:r w:rsidR="0071282F" w:rsidRPr="005836EE">
        <w:rPr>
          <w:rStyle w:val="JACoWBodyTextIndentChar"/>
        </w:rPr>
        <w:t>°</w:t>
      </w:r>
      <w:r w:rsidR="003E4980" w:rsidRPr="005836EE">
        <w:t xml:space="preserve">C for </w:t>
      </w:r>
      <w:r w:rsidR="0071282F" w:rsidRPr="005836EE">
        <w:t>~</w:t>
      </w:r>
      <w:r w:rsidR="00A948DE">
        <w:t xml:space="preserve"> </w:t>
      </w:r>
      <w:r w:rsidR="003E4980" w:rsidRPr="005836EE">
        <w:t>100 h</w:t>
      </w:r>
      <w:r w:rsidR="0071282F" w:rsidRPr="005836EE">
        <w:t>. The gun was equipped with NEG pumps and ion pump and the post-bake vacuum was</w:t>
      </w:r>
      <w:r w:rsidR="003E4980" w:rsidRPr="005836EE">
        <w:t xml:space="preserve"> </w:t>
      </w:r>
      <w:r w:rsidR="0071282F" w:rsidRPr="005836EE">
        <w:t xml:space="preserve">maintained at </w:t>
      </w:r>
      <w:r w:rsidR="003E4980" w:rsidRPr="005836EE">
        <w:t>~</w:t>
      </w:r>
      <w:r w:rsidR="00A948DE">
        <w:t xml:space="preserve"> </w:t>
      </w:r>
      <w:r w:rsidR="0071282F" w:rsidRPr="005836EE">
        <w:t>2</w:t>
      </w:r>
      <w:r w:rsidR="00E9687C" w:rsidRPr="005836EE">
        <w:t xml:space="preserve"> </w:t>
      </w:r>
      <w:r w:rsidR="00E9687C" w:rsidRPr="005836EE">
        <w:rPr>
          <w:rStyle w:val="JACoWBodyTextIndentChar"/>
        </w:rPr>
        <w:t>× 10</w:t>
      </w:r>
      <w:r w:rsidR="003E4980" w:rsidRPr="005836EE">
        <w:rPr>
          <w:vertAlign w:val="superscript"/>
        </w:rPr>
        <w:t>-1</w:t>
      </w:r>
      <w:r w:rsidR="0071282F" w:rsidRPr="005836EE">
        <w:rPr>
          <w:vertAlign w:val="superscript"/>
        </w:rPr>
        <w:t>1</w:t>
      </w:r>
      <w:r w:rsidR="003E4980" w:rsidRPr="005836EE">
        <w:t xml:space="preserve"> Pa.  </w:t>
      </w:r>
      <w:r w:rsidR="00B70779" w:rsidRPr="005836EE">
        <w:t>A</w:t>
      </w:r>
      <w:r w:rsidR="00DE1B22" w:rsidRPr="005836EE">
        <w:t xml:space="preserve"> −500 kV dc Cockcroft-Walton SF</w:t>
      </w:r>
      <w:r w:rsidR="00DE1B22" w:rsidRPr="005836EE">
        <w:rPr>
          <w:vertAlign w:val="subscript"/>
        </w:rPr>
        <w:t>6</w:t>
      </w:r>
      <w:r w:rsidR="00DE1B22" w:rsidRPr="005836EE">
        <w:t xml:space="preserve"> gas–insulated high voltage power supply with a 300 MΩ conditioning resistor in series</w:t>
      </w:r>
      <w:r w:rsidR="003E4980" w:rsidRPr="005836EE">
        <w:t xml:space="preserve"> was employed to energize the photogun.</w:t>
      </w:r>
      <w:r w:rsidR="00DE1B22" w:rsidRPr="005836EE">
        <w:t xml:space="preserve"> The gun was high voltage conditioned and Kr gas processed to eliminate field emitters.</w:t>
      </w:r>
      <w:r w:rsidR="002507B1" w:rsidRPr="005836EE">
        <w:t xml:space="preserve"> The photogun was conditioned at −350 kV and operated at or below </w:t>
      </w:r>
      <w:r w:rsidR="00EA67B7" w:rsidRPr="005836EE">
        <w:t>−</w:t>
      </w:r>
      <w:r w:rsidR="002507B1" w:rsidRPr="005836EE">
        <w:t>300 kV. Further details on this photogun is reported in Ref [</w:t>
      </w:r>
      <w:r w:rsidR="005836EE">
        <w:t>6</w:t>
      </w:r>
      <w:r w:rsidR="002507B1" w:rsidRPr="005836EE">
        <w:t xml:space="preserve">]. </w:t>
      </w:r>
    </w:p>
    <w:p w:rsidR="00B44C80" w:rsidRPr="005836EE" w:rsidRDefault="00281985" w:rsidP="004F29E8">
      <w:pPr>
        <w:pStyle w:val="JACoWSubsectionHeading"/>
        <w:shd w:val="clear" w:color="auto" w:fill="FFFFFF" w:themeFill="background1"/>
      </w:pPr>
      <w:r w:rsidRPr="005836EE">
        <w:t>Cathode Solenoid</w:t>
      </w:r>
      <w:r w:rsidR="00B44C80" w:rsidRPr="005836EE">
        <w:t xml:space="preserve"> </w:t>
      </w:r>
      <w:r w:rsidR="00963BA5" w:rsidRPr="005836EE">
        <w:t>M</w:t>
      </w:r>
      <w:r w:rsidR="00B44C80" w:rsidRPr="005836EE">
        <w:t>agnet</w:t>
      </w:r>
    </w:p>
    <w:p w:rsidR="006D7130" w:rsidRPr="005836EE" w:rsidRDefault="00F6240C" w:rsidP="004F29E8">
      <w:pPr>
        <w:pStyle w:val="BodyTextIndent"/>
        <w:shd w:val="clear" w:color="auto" w:fill="FFFFFF" w:themeFill="background1"/>
        <w:rPr>
          <w:kern w:val="16"/>
        </w:rPr>
      </w:pPr>
      <w:r w:rsidRPr="005836EE">
        <w:rPr>
          <w:kern w:val="16"/>
        </w:rPr>
        <w:t xml:space="preserve">For </w:t>
      </w:r>
      <w:r w:rsidR="00A255AB" w:rsidRPr="005836EE">
        <w:rPr>
          <w:kern w:val="16"/>
        </w:rPr>
        <w:t>magnetizing t</w:t>
      </w:r>
      <w:r w:rsidR="009F47D1" w:rsidRPr="005836EE">
        <w:rPr>
          <w:kern w:val="16"/>
        </w:rPr>
        <w:t>he electron</w:t>
      </w:r>
      <w:r w:rsidR="00A255AB" w:rsidRPr="005836EE">
        <w:rPr>
          <w:kern w:val="16"/>
        </w:rPr>
        <w:t>s</w:t>
      </w:r>
      <w:r w:rsidR="009F47D1" w:rsidRPr="005836EE">
        <w:rPr>
          <w:kern w:val="16"/>
        </w:rPr>
        <w:t xml:space="preserve"> </w:t>
      </w:r>
      <w:r w:rsidRPr="005836EE">
        <w:rPr>
          <w:kern w:val="16"/>
        </w:rPr>
        <w:t xml:space="preserve">born </w:t>
      </w:r>
      <w:r w:rsidR="00A255AB" w:rsidRPr="005836EE">
        <w:rPr>
          <w:kern w:val="16"/>
        </w:rPr>
        <w:t>at the photocathode</w:t>
      </w:r>
      <w:r w:rsidRPr="005836EE">
        <w:rPr>
          <w:kern w:val="16"/>
        </w:rPr>
        <w:t xml:space="preserve">, </w:t>
      </w:r>
      <w:r w:rsidR="00D83287" w:rsidRPr="005836EE">
        <w:rPr>
          <w:kern w:val="16"/>
        </w:rPr>
        <w:t>a</w:t>
      </w:r>
      <w:r w:rsidR="00AF763C" w:rsidRPr="005836EE">
        <w:rPr>
          <w:kern w:val="16"/>
        </w:rPr>
        <w:t xml:space="preserve"> cathode </w:t>
      </w:r>
      <w:r w:rsidR="00D83287" w:rsidRPr="005836EE">
        <w:rPr>
          <w:kern w:val="16"/>
        </w:rPr>
        <w:t>solenoid magnet designed to fit at the front of the gun chamber, 0.2029 m away from the cathode. It is</w:t>
      </w:r>
      <w:r w:rsidRPr="005836EE">
        <w:rPr>
          <w:kern w:val="16"/>
        </w:rPr>
        <w:t xml:space="preserve"> </w:t>
      </w:r>
      <w:r w:rsidR="00AA47E3" w:rsidRPr="005836EE">
        <w:rPr>
          <w:kern w:val="16"/>
        </w:rPr>
        <w:t xml:space="preserve">made of </w:t>
      </w:r>
      <w:r w:rsidRPr="005836EE">
        <w:rPr>
          <w:kern w:val="16"/>
        </w:rPr>
        <w:t>water cooled bare magnet coil with no cylindrical steel shield</w:t>
      </w:r>
      <w:r w:rsidR="00A255AB" w:rsidRPr="005836EE">
        <w:rPr>
          <w:kern w:val="16"/>
        </w:rPr>
        <w:t xml:space="preserve">. </w:t>
      </w:r>
      <w:r w:rsidR="00E61FB3" w:rsidRPr="005836EE">
        <w:rPr>
          <w:kern w:val="16"/>
        </w:rPr>
        <w:t>The Solenoid dimenstion is 11.811″ ID, 27.559″ OD, 6.242″ width (</w:t>
      </w:r>
      <w:r w:rsidR="00E61FB3" w:rsidRPr="005836EE">
        <w:rPr>
          <w:i/>
          <w:kern w:val="16"/>
        </w:rPr>
        <w:t>z</w:t>
      </w:r>
      <w:r w:rsidR="00E61FB3" w:rsidRPr="005836EE">
        <w:rPr>
          <w:kern w:val="16"/>
        </w:rPr>
        <w:t>)</w:t>
      </w:r>
      <w:r w:rsidR="00EC2B46" w:rsidRPr="005836EE">
        <w:rPr>
          <w:kern w:val="16"/>
        </w:rPr>
        <w:t xml:space="preserve"> and comprised of </w:t>
      </w:r>
      <w:r w:rsidR="00EC2B46" w:rsidRPr="005836EE">
        <w:rPr>
          <w:kern w:val="16"/>
        </w:rPr>
        <w:t xml:space="preserve">16 layers by 20 turn </w:t>
      </w:r>
      <w:r w:rsidR="00EC2B46" w:rsidRPr="005836EE">
        <w:rPr>
          <w:kern w:val="16"/>
        </w:rPr>
        <w:t xml:space="preserve">copper </w:t>
      </w:r>
      <w:r w:rsidR="00E61FB3" w:rsidRPr="005836EE">
        <w:rPr>
          <w:kern w:val="16"/>
        </w:rPr>
        <w:t xml:space="preserve">conductor </w:t>
      </w:r>
      <w:r w:rsidR="00EC2B46" w:rsidRPr="005836EE">
        <w:rPr>
          <w:kern w:val="16"/>
        </w:rPr>
        <w:t xml:space="preserve">with a </w:t>
      </w:r>
      <w:r w:rsidR="00E61FB3" w:rsidRPr="005836EE">
        <w:rPr>
          <w:kern w:val="16"/>
        </w:rPr>
        <w:t>cross section area of 0.53 cm</w:t>
      </w:r>
      <w:r w:rsidR="00E61FB3" w:rsidRPr="005836EE">
        <w:rPr>
          <w:kern w:val="16"/>
          <w:vertAlign w:val="superscript"/>
        </w:rPr>
        <w:t>2</w:t>
      </w:r>
      <w:r w:rsidR="00E61FB3" w:rsidRPr="005836EE">
        <w:rPr>
          <w:kern w:val="16"/>
        </w:rPr>
        <w:t xml:space="preserve"> </w:t>
      </w:r>
      <w:r w:rsidR="00EC2B46" w:rsidRPr="005836EE">
        <w:rPr>
          <w:kern w:val="16"/>
        </w:rPr>
        <w:t>and total length of 500 m.</w:t>
      </w:r>
      <w:r w:rsidR="00EC2B46" w:rsidRPr="005836EE">
        <w:t xml:space="preserve"> The conductor has </w:t>
      </w:r>
      <w:r w:rsidR="00EC2B46" w:rsidRPr="005836EE">
        <w:rPr>
          <w:kern w:val="16"/>
        </w:rPr>
        <w:t>0.18 Ω resistance (65 °C average T).</w:t>
      </w:r>
      <w:r w:rsidRPr="005836EE">
        <w:rPr>
          <w:kern w:val="16"/>
        </w:rPr>
        <w:t xml:space="preserve"> </w:t>
      </w:r>
      <w:r w:rsidR="00AA47E3" w:rsidRPr="005836EE">
        <w:rPr>
          <w:kern w:val="16"/>
        </w:rPr>
        <w:t xml:space="preserve">The solenoid was energized with a </w:t>
      </w:r>
      <w:r w:rsidRPr="005836EE">
        <w:rPr>
          <w:kern w:val="16"/>
        </w:rPr>
        <w:t xml:space="preserve">spare CEBAF Dogleg magnet power supply (400 A, </w:t>
      </w:r>
      <w:r w:rsidR="00E61FB3" w:rsidRPr="005836EE">
        <w:rPr>
          <w:kern w:val="16"/>
        </w:rPr>
        <w:t>79</w:t>
      </w:r>
      <w:r w:rsidRPr="005836EE">
        <w:rPr>
          <w:kern w:val="16"/>
        </w:rPr>
        <w:t xml:space="preserve"> V)</w:t>
      </w:r>
      <w:r w:rsidR="00EC2B46" w:rsidRPr="005836EE">
        <w:rPr>
          <w:kern w:val="16"/>
        </w:rPr>
        <w:t xml:space="preserve"> and can provide </w:t>
      </w:r>
      <w:r w:rsidR="00EC2B46" w:rsidRPr="005836EE">
        <w:rPr>
          <w:kern w:val="16"/>
        </w:rPr>
        <w:t>magnetic field</w:t>
      </w:r>
      <w:r w:rsidR="00EC2B46" w:rsidRPr="005836EE">
        <w:rPr>
          <w:kern w:val="16"/>
        </w:rPr>
        <w:t xml:space="preserve"> of 1.5 kG</w:t>
      </w:r>
      <w:r w:rsidR="00776D69" w:rsidRPr="005836EE">
        <w:rPr>
          <w:kern w:val="16"/>
        </w:rPr>
        <w:t xml:space="preserve"> </w:t>
      </w:r>
      <w:r w:rsidR="00776D69" w:rsidRPr="005836EE">
        <w:rPr>
          <w:kern w:val="16"/>
        </w:rPr>
        <w:t>at 400 A</w:t>
      </w:r>
      <w:r w:rsidR="00EC2B46" w:rsidRPr="005836EE">
        <w:rPr>
          <w:kern w:val="16"/>
        </w:rPr>
        <w:t xml:space="preserve"> on photocathode</w:t>
      </w:r>
      <w:r w:rsidR="00D83287" w:rsidRPr="005836EE">
        <w:rPr>
          <w:kern w:val="16"/>
        </w:rPr>
        <w:t>.</w:t>
      </w:r>
      <w:r w:rsidR="00900CC3" w:rsidRPr="005836EE">
        <w:rPr>
          <w:kern w:val="16"/>
        </w:rPr>
        <w:t xml:space="preserve"> </w:t>
      </w:r>
      <w:r w:rsidR="009F47D1" w:rsidRPr="005836EE">
        <w:rPr>
          <w:kern w:val="16"/>
        </w:rPr>
        <w:t xml:space="preserve">A magnetic model using Opera was developed for </w:t>
      </w:r>
      <w:r w:rsidR="00A255AB" w:rsidRPr="005836EE">
        <w:rPr>
          <w:kern w:val="16"/>
        </w:rPr>
        <w:t xml:space="preserve">gun solenoid and the other magnetic components along the beamline. </w:t>
      </w:r>
      <w:r w:rsidR="00D97FBF" w:rsidRPr="005836EE">
        <w:rPr>
          <w:kern w:val="16"/>
        </w:rPr>
        <w:t xml:space="preserve">The effect of the steel solenoid casings on the focusing beamline solenoids </w:t>
      </w:r>
      <w:r w:rsidR="00606448" w:rsidRPr="005836EE">
        <w:rPr>
          <w:kern w:val="16"/>
        </w:rPr>
        <w:t>wa</w:t>
      </w:r>
      <w:r w:rsidR="00D97FBF" w:rsidRPr="005836EE">
        <w:rPr>
          <w:kern w:val="16"/>
        </w:rPr>
        <w:t>s observed in the first three solenoids and even affect</w:t>
      </w:r>
      <w:r w:rsidR="00606448" w:rsidRPr="005836EE">
        <w:rPr>
          <w:kern w:val="16"/>
        </w:rPr>
        <w:t>ed</w:t>
      </w:r>
      <w:r w:rsidR="00D97FBF" w:rsidRPr="005836EE">
        <w:rPr>
          <w:kern w:val="16"/>
        </w:rPr>
        <w:t xml:space="preserve"> the others slightly.</w:t>
      </w:r>
      <w:r w:rsidR="00D94F07" w:rsidRPr="005836EE">
        <w:rPr>
          <w:kern w:val="16"/>
        </w:rPr>
        <w:t xml:space="preserve"> From the</w:t>
      </w:r>
      <w:r w:rsidR="00A255AB" w:rsidRPr="005836EE">
        <w:rPr>
          <w:kern w:val="16"/>
        </w:rPr>
        <w:t xml:space="preserve"> model </w:t>
      </w:r>
      <w:r w:rsidR="00D94F07" w:rsidRPr="005836EE">
        <w:rPr>
          <w:kern w:val="16"/>
        </w:rPr>
        <w:t xml:space="preserve">it </w:t>
      </w:r>
      <w:r w:rsidR="00606448" w:rsidRPr="005836EE">
        <w:rPr>
          <w:kern w:val="16"/>
        </w:rPr>
        <w:t>wa</w:t>
      </w:r>
      <w:r w:rsidR="00D94F07" w:rsidRPr="005836EE">
        <w:rPr>
          <w:kern w:val="16"/>
        </w:rPr>
        <w:t xml:space="preserve">s concluded that </w:t>
      </w:r>
      <w:r w:rsidR="00606448" w:rsidRPr="005836EE">
        <w:rPr>
          <w:kern w:val="16"/>
        </w:rPr>
        <w:t>magnetic field distribution</w:t>
      </w:r>
      <w:r w:rsidR="005836EE">
        <w:rPr>
          <w:kern w:val="16"/>
        </w:rPr>
        <w:t xml:space="preserve"> </w:t>
      </w:r>
      <w:r w:rsidR="005836EE" w:rsidRPr="005836EE">
        <w:rPr>
          <w:kern w:val="16"/>
        </w:rPr>
        <w:t>[</w:t>
      </w:r>
      <w:r w:rsidR="00A948DE">
        <w:rPr>
          <w:kern w:val="16"/>
        </w:rPr>
        <w:t>7</w:t>
      </w:r>
      <w:r w:rsidR="005836EE" w:rsidRPr="005836EE">
        <w:rPr>
          <w:kern w:val="16"/>
        </w:rPr>
        <w:t>]</w:t>
      </w:r>
      <w:r w:rsidR="00606448" w:rsidRPr="005836EE">
        <w:rPr>
          <w:kern w:val="16"/>
        </w:rPr>
        <w:t xml:space="preserve"> </w:t>
      </w:r>
      <w:r w:rsidR="001063C1" w:rsidRPr="005836EE">
        <w:rPr>
          <w:kern w:val="16"/>
        </w:rPr>
        <w:t>w</w:t>
      </w:r>
      <w:r w:rsidR="005836EE">
        <w:rPr>
          <w:kern w:val="16"/>
        </w:rPr>
        <w:t>a</w:t>
      </w:r>
      <w:r w:rsidR="00606448" w:rsidRPr="005836EE">
        <w:rPr>
          <w:kern w:val="16"/>
        </w:rPr>
        <w:t>s</w:t>
      </w:r>
      <w:r w:rsidR="00A255AB" w:rsidRPr="005836EE">
        <w:rPr>
          <w:kern w:val="16"/>
        </w:rPr>
        <w:t xml:space="preserve"> distorted </w:t>
      </w:r>
      <w:r w:rsidR="00D94F07" w:rsidRPr="005836EE">
        <w:rPr>
          <w:kern w:val="16"/>
        </w:rPr>
        <w:t>by the beamline solenoid steel casings</w:t>
      </w:r>
      <w:r w:rsidR="00026ACB" w:rsidRPr="005836EE">
        <w:rPr>
          <w:kern w:val="16"/>
        </w:rPr>
        <w:t>, and s</w:t>
      </w:r>
      <w:r w:rsidR="00A255AB" w:rsidRPr="005836EE">
        <w:rPr>
          <w:kern w:val="16"/>
        </w:rPr>
        <w:t xml:space="preserve">mall differences in proximity </w:t>
      </w:r>
      <w:r w:rsidR="00026ACB" w:rsidRPr="005836EE">
        <w:rPr>
          <w:kern w:val="16"/>
        </w:rPr>
        <w:t xml:space="preserve">can </w:t>
      </w:r>
      <w:r w:rsidR="00A255AB" w:rsidRPr="005836EE">
        <w:rPr>
          <w:kern w:val="16"/>
        </w:rPr>
        <w:t xml:space="preserve">have large </w:t>
      </w:r>
      <w:r w:rsidR="00D94F07" w:rsidRPr="005836EE">
        <w:rPr>
          <w:kern w:val="16"/>
        </w:rPr>
        <w:t>integrated field</w:t>
      </w:r>
      <w:r w:rsidR="00A255AB" w:rsidRPr="005836EE">
        <w:rPr>
          <w:kern w:val="16"/>
        </w:rPr>
        <w:t xml:space="preserve"> effect</w:t>
      </w:r>
      <w:r w:rsidR="00DC456D" w:rsidRPr="005836EE">
        <w:rPr>
          <w:kern w:val="16"/>
        </w:rPr>
        <w:t>.</w:t>
      </w:r>
      <w:r w:rsidR="00026ACB" w:rsidRPr="005836EE">
        <w:rPr>
          <w:kern w:val="16"/>
        </w:rPr>
        <w:t xml:space="preserve"> </w:t>
      </w:r>
      <w:r w:rsidR="00AA2F13" w:rsidRPr="005836EE">
        <w:rPr>
          <w:kern w:val="16"/>
        </w:rPr>
        <w:t>First trials of energizing cathode solenoid with photogun at high voltage resulted in new field emission and vacuum activity. Later a procedure was developed and followed to energize cathode solenoid without exciting new field emitters.</w:t>
      </w:r>
    </w:p>
    <w:p w:rsidR="0000788F" w:rsidRPr="005836EE" w:rsidRDefault="008A56A8" w:rsidP="004F29E8">
      <w:pPr>
        <w:pStyle w:val="JACoWSubsectionHeading"/>
        <w:shd w:val="clear" w:color="auto" w:fill="FFFFFF" w:themeFill="background1"/>
        <w:rPr>
          <w:rStyle w:val="JACoWBodyTextIndentChar"/>
        </w:rPr>
      </w:pPr>
      <w:r w:rsidRPr="005836EE">
        <w:t xml:space="preserve">Diagnostic </w:t>
      </w:r>
      <w:r w:rsidR="00B44C80" w:rsidRPr="005836EE">
        <w:t>Beaml</w:t>
      </w:r>
      <w:r w:rsidR="00D1576C" w:rsidRPr="005836EE">
        <w:t>ine</w:t>
      </w:r>
      <w:r w:rsidR="00D1576C" w:rsidRPr="005836EE">
        <w:rPr>
          <w:rStyle w:val="JACoWBodyTextIndentChar"/>
        </w:rPr>
        <w:t xml:space="preserve"> </w:t>
      </w:r>
    </w:p>
    <w:p w:rsidR="003E6364" w:rsidRPr="005836EE" w:rsidRDefault="00412AD9" w:rsidP="004F29E8">
      <w:pPr>
        <w:pStyle w:val="BodyTextIndent"/>
        <w:shd w:val="clear" w:color="auto" w:fill="FFFFFF" w:themeFill="background1"/>
      </w:pPr>
      <w:r w:rsidRPr="005836EE">
        <w:t>The beam</w:t>
      </w:r>
      <w:r w:rsidR="0000788F" w:rsidRPr="005836EE">
        <w:t xml:space="preserve">line extends </w:t>
      </w:r>
      <w:r w:rsidRPr="005836EE">
        <w:t>~</w:t>
      </w:r>
      <w:r w:rsidR="00CA03AA" w:rsidRPr="005836EE">
        <w:t xml:space="preserve"> </w:t>
      </w:r>
      <w:r w:rsidRPr="005836EE">
        <w:t>4.55</w:t>
      </w:r>
      <w:r w:rsidR="0000788F" w:rsidRPr="005836EE">
        <w:t xml:space="preserve"> m from </w:t>
      </w:r>
      <w:r w:rsidR="00FC01E6" w:rsidRPr="005836EE">
        <w:t xml:space="preserve">the </w:t>
      </w:r>
      <w:r w:rsidR="0000788F" w:rsidRPr="005836EE">
        <w:t>gun photocathode</w:t>
      </w:r>
      <w:r w:rsidRPr="005836EE">
        <w:t xml:space="preserve"> and includes beam </w:t>
      </w:r>
      <w:r w:rsidR="00FC01E6" w:rsidRPr="005836EE">
        <w:t>modest beam diagnostic tools.</w:t>
      </w:r>
      <w:r w:rsidRPr="005836EE">
        <w:t xml:space="preserve"> </w:t>
      </w:r>
      <w:r w:rsidR="002A1119" w:rsidRPr="005836EE">
        <w:t xml:space="preserve">Relevant </w:t>
      </w:r>
      <w:r w:rsidR="00FC01E6" w:rsidRPr="005836EE">
        <w:rPr>
          <w:rStyle w:val="JACoWBodyTextIndentChar"/>
        </w:rPr>
        <w:t xml:space="preserve">beam </w:t>
      </w:r>
      <w:r w:rsidR="00FC01E6" w:rsidRPr="005836EE">
        <w:rPr>
          <w:rStyle w:val="JACoWBodyTextIndentChar"/>
        </w:rPr>
        <w:t>diagnostic</w:t>
      </w:r>
      <w:r w:rsidR="002A1119" w:rsidRPr="005836EE">
        <w:rPr>
          <w:rStyle w:val="JACoWBodyTextIndentChar"/>
        </w:rPr>
        <w:t>s</w:t>
      </w:r>
      <w:r w:rsidR="00FC01E6" w:rsidRPr="005836EE">
        <w:rPr>
          <w:rStyle w:val="JACoWBodyTextIndentChar"/>
        </w:rPr>
        <w:t xml:space="preserve"> include</w:t>
      </w:r>
      <w:r w:rsidR="00FC01E6" w:rsidRPr="005836EE">
        <w:rPr>
          <w:rStyle w:val="JACoWBodyTextIndentChar"/>
        </w:rPr>
        <w:t xml:space="preserve"> two fluorescent YAG screens </w:t>
      </w:r>
      <w:r w:rsidR="00FC01E6" w:rsidRPr="005836EE">
        <w:rPr>
          <w:rStyle w:val="JACoWBodyTextIndentChar"/>
        </w:rPr>
        <w:t xml:space="preserve">in </w:t>
      </w:r>
      <w:r w:rsidR="00FC01E6" w:rsidRPr="005836EE">
        <w:rPr>
          <w:rStyle w:val="JACoWBodyTextIndentChar"/>
        </w:rPr>
        <w:t>combination</w:t>
      </w:r>
      <w:r w:rsidR="00FC01E6" w:rsidRPr="005836EE">
        <w:rPr>
          <w:rStyle w:val="JACoWBodyTextIndentChar"/>
        </w:rPr>
        <w:t xml:space="preserve"> with slit and a third </w:t>
      </w:r>
      <w:r w:rsidR="00FC01E6" w:rsidRPr="005836EE">
        <w:rPr>
          <w:rStyle w:val="JACoWBodyTextIndentChar"/>
        </w:rPr>
        <w:t>YAG</w:t>
      </w:r>
      <w:r w:rsidR="00FC01E6" w:rsidRPr="005836EE">
        <w:rPr>
          <w:rStyle w:val="JACoWBodyTextIndentChar"/>
        </w:rPr>
        <w:t xml:space="preserve"> </w:t>
      </w:r>
      <w:r w:rsidR="00FC01E6" w:rsidRPr="005836EE">
        <w:rPr>
          <w:rStyle w:val="JACoWBodyTextIndentChar"/>
        </w:rPr>
        <w:t xml:space="preserve">screen </w:t>
      </w:r>
      <w:r w:rsidR="00FC01E6" w:rsidRPr="005836EE">
        <w:rPr>
          <w:rStyle w:val="JACoWBodyTextIndentChar"/>
        </w:rPr>
        <w:t xml:space="preserve">located at 1.5, </w:t>
      </w:r>
      <w:r w:rsidR="00FC01E6" w:rsidRPr="005836EE">
        <w:rPr>
          <w:rStyle w:val="JACoWBodyTextIndentChar"/>
        </w:rPr>
        <w:t>2.0 m</w:t>
      </w:r>
      <w:r w:rsidR="00FC01E6" w:rsidRPr="005836EE">
        <w:rPr>
          <w:rStyle w:val="JACoWBodyTextIndentChar"/>
        </w:rPr>
        <w:t>,</w:t>
      </w:r>
      <w:r w:rsidR="00FC01E6" w:rsidRPr="005836EE">
        <w:rPr>
          <w:rStyle w:val="JACoWBodyTextIndentChar"/>
        </w:rPr>
        <w:t xml:space="preserve"> and 3.75 m </w:t>
      </w:r>
      <w:r w:rsidR="00FC01E6" w:rsidRPr="005836EE">
        <w:rPr>
          <w:rStyle w:val="JACoWBodyTextIndentChar"/>
        </w:rPr>
        <w:t xml:space="preserve">respectively from the cathode </w:t>
      </w:r>
      <w:r w:rsidR="00FC01E6" w:rsidRPr="005836EE">
        <w:rPr>
          <w:rStyle w:val="JACoWBodyTextIndentChar"/>
        </w:rPr>
        <w:t>to measure the transverse density profile</w:t>
      </w:r>
      <w:r w:rsidR="002A1119" w:rsidRPr="005836EE">
        <w:rPr>
          <w:rStyle w:val="JACoWBodyTextIndentChar"/>
        </w:rPr>
        <w:t xml:space="preserve"> and to</w:t>
      </w:r>
      <w:r w:rsidR="00FC01E6" w:rsidRPr="005836EE">
        <w:rPr>
          <w:rStyle w:val="JACoWBodyTextIndentChar"/>
        </w:rPr>
        <w:t xml:space="preserve"> trace the beam rotation angles. </w:t>
      </w:r>
      <w:r w:rsidR="00DC456D" w:rsidRPr="005836EE">
        <w:rPr>
          <w:kern w:val="16"/>
        </w:rPr>
        <w:t xml:space="preserve">The beamline has </w:t>
      </w:r>
      <w:r w:rsidR="00DC456D" w:rsidRPr="005836EE">
        <w:rPr>
          <w:kern w:val="16"/>
        </w:rPr>
        <w:t xml:space="preserve">seven </w:t>
      </w:r>
      <w:r w:rsidR="00DC456D" w:rsidRPr="005836EE">
        <w:rPr>
          <w:rStyle w:val="JACoWBodyTextIndentChar"/>
        </w:rPr>
        <w:t>steering magnets</w:t>
      </w:r>
      <w:r w:rsidR="00DC456D" w:rsidRPr="005836EE">
        <w:rPr>
          <w:rStyle w:val="JACoWBodyTextIndentChar"/>
        </w:rPr>
        <w:t xml:space="preserve"> (from </w:t>
      </w:r>
      <w:r w:rsidR="00DC456D" w:rsidRPr="005836EE">
        <w:rPr>
          <w:rStyle w:val="JACoWBodyTextIndentChar"/>
        </w:rPr>
        <w:t>Radiabeam</w:t>
      </w:r>
      <w:r w:rsidR="00DC456D" w:rsidRPr="005836EE">
        <w:rPr>
          <w:rStyle w:val="JACoWBodyTextIndentChar"/>
        </w:rPr>
        <w:t xml:space="preserve">) to steer the beam, and </w:t>
      </w:r>
      <w:r w:rsidR="00DC456D" w:rsidRPr="005836EE">
        <w:rPr>
          <w:kern w:val="16"/>
        </w:rPr>
        <w:t>and four focusing solenoids to compensate space-charge emittance growth</w:t>
      </w:r>
      <w:r w:rsidR="00DC456D" w:rsidRPr="005836EE">
        <w:rPr>
          <w:kern w:val="16"/>
        </w:rPr>
        <w:t xml:space="preserve"> </w:t>
      </w:r>
      <w:r w:rsidR="00DC456D" w:rsidRPr="005836EE">
        <w:rPr>
          <w:rStyle w:val="JACoWBodyTextIndentChar"/>
        </w:rPr>
        <w:t xml:space="preserve">and </w:t>
      </w:r>
      <w:r w:rsidR="007635E4" w:rsidRPr="005836EE">
        <w:rPr>
          <w:rStyle w:val="JACoWBodyTextIndentChar"/>
        </w:rPr>
        <w:t xml:space="preserve">transport </w:t>
      </w:r>
      <w:r w:rsidR="00FC01E6" w:rsidRPr="005836EE">
        <w:rPr>
          <w:rStyle w:val="JACoWBodyTextIndentChar"/>
        </w:rPr>
        <w:t xml:space="preserve">the beam </w:t>
      </w:r>
      <w:r w:rsidR="002A1119" w:rsidRPr="005836EE">
        <w:rPr>
          <w:rStyle w:val="JACoWBodyTextIndentChar"/>
        </w:rPr>
        <w:t xml:space="preserve">to the </w:t>
      </w:r>
      <w:r w:rsidR="002A1119" w:rsidRPr="005836EE">
        <w:t>Faraday Cup beam dump for photocathode lifetime measurements at milliampere beam current.</w:t>
      </w:r>
      <w:r w:rsidR="00FC01E6" w:rsidRPr="005836EE">
        <w:rPr>
          <w:rStyle w:val="JACoWBodyTextIndentChar"/>
        </w:rPr>
        <w:t xml:space="preserve"> </w:t>
      </w:r>
      <w:r w:rsidR="00A20AEA" w:rsidRPr="005836EE">
        <w:t xml:space="preserve">A </w:t>
      </w:r>
      <w:r w:rsidR="002A1119" w:rsidRPr="005836EE">
        <w:t>532 nm</w:t>
      </w:r>
      <w:r w:rsidR="002A1119" w:rsidRPr="005836EE">
        <w:t xml:space="preserve"> </w:t>
      </w:r>
      <w:r w:rsidR="00A20AEA" w:rsidRPr="005836EE">
        <w:t xml:space="preserve">green rf-pulsed drive laser was used for all measurements (374 MHz bunch repetition rate, and ~ 35 ps pulsewidth FWHM). </w:t>
      </w:r>
      <w:r w:rsidR="00C16AE3" w:rsidRPr="005836EE">
        <w:rPr>
          <w:rStyle w:val="JACoWBodyTextIndentChar"/>
        </w:rPr>
        <w:t xml:space="preserve">The laser </w:t>
      </w:r>
      <w:r w:rsidR="00C16AE3" w:rsidRPr="005836EE">
        <w:rPr>
          <w:rStyle w:val="JACoWBodyTextIndentChar"/>
        </w:rPr>
        <w:lastRenderedPageBreak/>
        <w:t xml:space="preserve">beam temporal profile </w:t>
      </w:r>
      <w:r w:rsidR="00C16AE3" w:rsidRPr="005836EE">
        <w:rPr>
          <w:rStyle w:val="JACoWBodyTextIndentChar"/>
        </w:rPr>
        <w:t>wa</w:t>
      </w:r>
      <w:r w:rsidR="00C16AE3" w:rsidRPr="005836EE">
        <w:rPr>
          <w:rStyle w:val="JACoWBodyTextIndentChar"/>
        </w:rPr>
        <w:t xml:space="preserve">s </w:t>
      </w:r>
      <w:r w:rsidR="00C16AE3" w:rsidRPr="005836EE">
        <w:rPr>
          <w:rStyle w:val="JACoWBodyTextIndentChar"/>
        </w:rPr>
        <w:t>Gaussian and the l</w:t>
      </w:r>
      <w:r w:rsidR="00A20AEA" w:rsidRPr="005836EE">
        <w:t xml:space="preserve">aser spot size was varied using focusing lens in the laser transport. </w:t>
      </w:r>
    </w:p>
    <w:p w:rsidR="00B44C80" w:rsidRPr="005836EE" w:rsidRDefault="00412AD9" w:rsidP="004F29E8">
      <w:pPr>
        <w:pStyle w:val="BodyTextIndent"/>
        <w:shd w:val="clear" w:color="auto" w:fill="FFFFFF" w:themeFill="background1"/>
        <w:rPr>
          <w:rStyle w:val="JACoWBodyTextIndentChar"/>
        </w:rPr>
      </w:pPr>
      <w:r w:rsidRPr="005836EE">
        <w:t xml:space="preserve">The beam </w:t>
      </w:r>
      <w:r w:rsidR="00090B2C" w:rsidRPr="005836EE">
        <w:t xml:space="preserve">size and beam rotation </w:t>
      </w:r>
      <w:r w:rsidR="002A1119" w:rsidRPr="005836EE">
        <w:t xml:space="preserve">angle </w:t>
      </w:r>
      <w:r w:rsidRPr="005836EE">
        <w:t xml:space="preserve">were measured </w:t>
      </w:r>
      <w:r w:rsidR="00C16AE3" w:rsidRPr="005836EE">
        <w:t xml:space="preserve">as a function of </w:t>
      </w:r>
      <w:r w:rsidRPr="005836EE">
        <w:t xml:space="preserve">solenoid </w:t>
      </w:r>
      <w:r w:rsidR="00C16AE3" w:rsidRPr="005836EE">
        <w:t xml:space="preserve">field </w:t>
      </w:r>
      <w:r w:rsidR="003E6364" w:rsidRPr="005836EE">
        <w:t xml:space="preserve">(up to 1.5 kG) </w:t>
      </w:r>
      <w:r w:rsidR="00C16AE3" w:rsidRPr="005836EE">
        <w:t xml:space="preserve">by varying </w:t>
      </w:r>
      <w:r w:rsidR="002A1119" w:rsidRPr="005836EE">
        <w:t xml:space="preserve">solenoid </w:t>
      </w:r>
      <w:r w:rsidR="00C16AE3" w:rsidRPr="005836EE">
        <w:t xml:space="preserve">supply current </w:t>
      </w:r>
      <w:r w:rsidR="002A1119" w:rsidRPr="005836EE">
        <w:t>up to</w:t>
      </w:r>
      <w:r w:rsidR="00090B2C" w:rsidRPr="005836EE">
        <w:t xml:space="preserve"> 400 A</w:t>
      </w:r>
      <w:r w:rsidR="00C16AE3" w:rsidRPr="005836EE">
        <w:t>.</w:t>
      </w:r>
      <w:r w:rsidR="00090B2C" w:rsidRPr="005836EE">
        <w:t xml:space="preserve"> </w:t>
      </w:r>
      <w:r w:rsidR="003E6364" w:rsidRPr="005836EE">
        <w:t xml:space="preserve">The rotation angle was obtained by </w:t>
      </w:r>
      <w:r w:rsidR="008A56A8" w:rsidRPr="005836EE">
        <w:t xml:space="preserve">passing a beamlet through an </w:t>
      </w:r>
      <w:r w:rsidR="003E6364" w:rsidRPr="005836EE">
        <w:t>insert</w:t>
      </w:r>
      <w:r w:rsidR="008A56A8" w:rsidRPr="005836EE">
        <w:t xml:space="preserve">ed </w:t>
      </w:r>
      <w:r w:rsidR="003E6364" w:rsidRPr="005836EE">
        <w:t xml:space="preserve">slit at either of the first two </w:t>
      </w:r>
      <w:r w:rsidR="008A56A8" w:rsidRPr="005836EE">
        <w:t xml:space="preserve">view </w:t>
      </w:r>
      <w:r w:rsidR="003E6364" w:rsidRPr="005836EE">
        <w:t>screen</w:t>
      </w:r>
      <w:r w:rsidR="008A56A8" w:rsidRPr="005836EE">
        <w:t xml:space="preserve"> locations</w:t>
      </w:r>
      <w:r w:rsidR="003E6364" w:rsidRPr="005836EE">
        <w:t xml:space="preserve"> and measuring the </w:t>
      </w:r>
      <w:r w:rsidR="008A56A8" w:rsidRPr="005836EE">
        <w:t xml:space="preserve">orientation of drifted beamlet </w:t>
      </w:r>
      <w:r w:rsidR="003E6364" w:rsidRPr="005836EE">
        <w:t xml:space="preserve">at a downstream </w:t>
      </w:r>
      <w:r w:rsidR="008A56A8" w:rsidRPr="005836EE">
        <w:t xml:space="preserve">view </w:t>
      </w:r>
      <w:r w:rsidR="003E6364" w:rsidRPr="005836EE">
        <w:t>screen</w:t>
      </w:r>
      <w:r w:rsidR="003E6364" w:rsidRPr="005836EE">
        <w:t>.</w:t>
      </w:r>
      <w:r w:rsidRPr="005836EE">
        <w:t xml:space="preserve"> </w:t>
      </w:r>
      <w:r w:rsidR="00A20AEA" w:rsidRPr="005836EE">
        <w:t xml:space="preserve">Magnetized </w:t>
      </w:r>
      <w:r w:rsidR="002A1119" w:rsidRPr="005836EE">
        <w:t xml:space="preserve">and nonmagnetized </w:t>
      </w:r>
      <w:r w:rsidR="00A20AEA" w:rsidRPr="005836EE">
        <w:t xml:space="preserve">beam </w:t>
      </w:r>
      <w:r w:rsidR="003E6364" w:rsidRPr="005836EE">
        <w:t>(at 300 kV and with</w:t>
      </w:r>
      <w:r w:rsidR="003E6364" w:rsidRPr="005836EE">
        <w:t xml:space="preserve"> </w:t>
      </w:r>
      <w:r w:rsidR="003E6364" w:rsidRPr="005836EE">
        <w:t xml:space="preserve">all beamline focusing </w:t>
      </w:r>
      <w:r w:rsidR="003E6364" w:rsidRPr="005836EE">
        <w:t>solenoids</w:t>
      </w:r>
      <w:r w:rsidR="003E6364" w:rsidRPr="005836EE">
        <w:t xml:space="preserve"> set off)</w:t>
      </w:r>
      <w:r w:rsidR="003E6364" w:rsidRPr="005836EE">
        <w:t xml:space="preserve"> </w:t>
      </w:r>
      <w:r w:rsidR="00A20AEA" w:rsidRPr="005836EE">
        <w:t>w</w:t>
      </w:r>
      <w:r w:rsidR="002A1119" w:rsidRPr="005836EE">
        <w:t>ere</w:t>
      </w:r>
      <w:r w:rsidR="00A20AEA" w:rsidRPr="005836EE">
        <w:t xml:space="preserve"> investigated for different laser spot sizes</w:t>
      </w:r>
      <w:r w:rsidR="00C16AE3" w:rsidRPr="005836EE">
        <w:t xml:space="preserve"> (0.1 and 0.3 mm rms)</w:t>
      </w:r>
      <w:r w:rsidR="00A20AEA" w:rsidRPr="005836EE">
        <w:t xml:space="preserve"> and radial locations</w:t>
      </w:r>
      <w:r w:rsidR="00C16AE3" w:rsidRPr="005836EE">
        <w:t xml:space="preserve"> (0 and 5 mm from center of cathode)</w:t>
      </w:r>
      <w:r w:rsidR="00A20AEA" w:rsidRPr="005836EE">
        <w:t xml:space="preserve">. </w:t>
      </w:r>
      <w:r w:rsidR="00617D41" w:rsidRPr="005836EE">
        <w:t>Recorded image data were post-processed</w:t>
      </w:r>
      <w:r w:rsidR="00617D41" w:rsidRPr="005836EE">
        <w:t xml:space="preserve"> using MATLAB curve fitting tool</w:t>
      </w:r>
      <w:r w:rsidR="00617D41" w:rsidRPr="005836EE">
        <w:t xml:space="preserve"> to determine angular rotation. </w:t>
      </w:r>
      <w:r w:rsidR="00A20AEA" w:rsidRPr="005836EE">
        <w:t>Lifetime of milliamp beams</w:t>
      </w:r>
      <w:r w:rsidR="00C16AE3" w:rsidRPr="005836EE">
        <w:t xml:space="preserve"> (up to 4.5 mA)</w:t>
      </w:r>
      <w:r w:rsidR="00A20AEA" w:rsidRPr="005836EE">
        <w:t xml:space="preserve"> were studied under different </w:t>
      </w:r>
      <w:r w:rsidRPr="005836EE">
        <w:t>gun bias voltage</w:t>
      </w:r>
      <w:r w:rsidR="00A20AEA" w:rsidRPr="005836EE">
        <w:t>s</w:t>
      </w:r>
      <w:r w:rsidRPr="005836EE">
        <w:t xml:space="preserve">, laser </w:t>
      </w:r>
      <w:r w:rsidR="00A20AEA" w:rsidRPr="005836EE">
        <w:t xml:space="preserve">spot </w:t>
      </w:r>
      <w:r w:rsidRPr="005836EE">
        <w:t>size</w:t>
      </w:r>
      <w:r w:rsidR="00A20AEA" w:rsidRPr="005836EE">
        <w:t>s</w:t>
      </w:r>
      <w:r w:rsidRPr="005836EE">
        <w:t>, and beam current</w:t>
      </w:r>
      <w:r w:rsidR="00A20AEA" w:rsidRPr="005836EE">
        <w:t>s</w:t>
      </w:r>
      <w:r w:rsidRPr="005836EE">
        <w:t xml:space="preserve">. </w:t>
      </w:r>
    </w:p>
    <w:p w:rsidR="00922067" w:rsidRPr="005836EE" w:rsidRDefault="00922067" w:rsidP="004F29E8">
      <w:pPr>
        <w:pStyle w:val="JACoWSectionHeading"/>
        <w:shd w:val="clear" w:color="auto" w:fill="FFFFFF" w:themeFill="background1"/>
        <w:rPr>
          <w:b w:val="0"/>
          <w:szCs w:val="24"/>
        </w:rPr>
      </w:pPr>
      <w:r w:rsidRPr="005836EE">
        <w:t>RESULTS</w:t>
      </w:r>
      <w:r w:rsidR="00617D41" w:rsidRPr="005836EE">
        <w:t xml:space="preserve"> and Discussion</w:t>
      </w:r>
    </w:p>
    <w:p w:rsidR="009D51CA" w:rsidRPr="005836EE" w:rsidRDefault="00A612F0" w:rsidP="004F29E8">
      <w:pPr>
        <w:pStyle w:val="JACoWBodyTextIndent"/>
        <w:shd w:val="clear" w:color="auto" w:fill="FFFFFF" w:themeFill="background1"/>
      </w:pPr>
      <w:r w:rsidRPr="005836EE">
        <w:t>Figure 3 illustrates r</w:t>
      </w:r>
      <w:r w:rsidR="00491DC7" w:rsidRPr="005836EE">
        <w:t xml:space="preserve">epresentative </w:t>
      </w:r>
      <w:r w:rsidR="009D51CA" w:rsidRPr="005836EE">
        <w:t xml:space="preserve">beam </w:t>
      </w:r>
      <w:r w:rsidRPr="005836EE">
        <w:t>i</w:t>
      </w:r>
      <w:r w:rsidR="000658B3" w:rsidRPr="005836EE">
        <w:t>mage</w:t>
      </w:r>
      <w:r w:rsidRPr="005836EE">
        <w:t>s</w:t>
      </w:r>
      <w:r w:rsidR="000658B3" w:rsidRPr="005836EE">
        <w:t xml:space="preserve"> </w:t>
      </w:r>
      <w:r w:rsidR="00491DC7" w:rsidRPr="005836EE">
        <w:t xml:space="preserve">on </w:t>
      </w:r>
      <w:r w:rsidR="009D51CA" w:rsidRPr="005836EE">
        <w:t xml:space="preserve">two </w:t>
      </w:r>
      <w:r w:rsidR="00491DC7" w:rsidRPr="005836EE">
        <w:t>view</w:t>
      </w:r>
      <w:r w:rsidRPr="005836EE">
        <w:t xml:space="preserve"> screens (apart by 0.5 m) </w:t>
      </w:r>
      <w:r w:rsidR="009D51CA" w:rsidRPr="005836EE">
        <w:t xml:space="preserve">and </w:t>
      </w:r>
      <w:r w:rsidRPr="005836EE">
        <w:t xml:space="preserve">the corresponding drifted </w:t>
      </w:r>
      <w:r w:rsidR="00491DC7" w:rsidRPr="005836EE">
        <w:t xml:space="preserve">beamlet </w:t>
      </w:r>
      <w:r w:rsidRPr="005836EE">
        <w:t>for nonmagnetized and magnetized beam</w:t>
      </w:r>
      <w:r w:rsidR="008A56A8" w:rsidRPr="005836EE">
        <w:t xml:space="preserve"> </w:t>
      </w:r>
      <w:r w:rsidR="008A56A8" w:rsidRPr="005836EE">
        <w:t>(1.5 kG)</w:t>
      </w:r>
      <w:r w:rsidR="00491DC7" w:rsidRPr="005836EE">
        <w:t>.</w:t>
      </w:r>
    </w:p>
    <w:p w:rsidR="00922067" w:rsidRPr="005836EE" w:rsidRDefault="00491DC7" w:rsidP="004F29E8">
      <w:pPr>
        <w:pStyle w:val="JACoWBodyTextIndent"/>
        <w:shd w:val="clear" w:color="auto" w:fill="FFFFFF" w:themeFill="background1"/>
        <w:ind w:firstLine="0"/>
        <w:jc w:val="center"/>
      </w:pPr>
      <w:r w:rsidRPr="005836EE">
        <w:rPr>
          <w:noProof/>
          <w:lang w:val="en-US"/>
        </w:rPr>
        <w:drawing>
          <wp:inline distT="0" distB="0" distL="0" distR="0" wp14:anchorId="04F54759">
            <wp:extent cx="2011680" cy="11887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680" cy="1188720"/>
                    </a:xfrm>
                    <a:prstGeom prst="rect">
                      <a:avLst/>
                    </a:prstGeom>
                    <a:noFill/>
                  </pic:spPr>
                </pic:pic>
              </a:graphicData>
            </a:graphic>
          </wp:inline>
        </w:drawing>
      </w:r>
    </w:p>
    <w:p w:rsidR="00A612F0" w:rsidRDefault="008E4E36" w:rsidP="004F29E8">
      <w:pPr>
        <w:pStyle w:val="Caption"/>
        <w:shd w:val="clear" w:color="auto" w:fill="FFFFFF" w:themeFill="background1"/>
        <w:spacing w:after="120"/>
      </w:pPr>
      <w:r w:rsidRPr="005836EE">
        <w:t xml:space="preserve">Figure </w:t>
      </w:r>
      <w:r w:rsidRPr="005836EE">
        <w:t>3</w:t>
      </w:r>
      <w:r w:rsidRPr="005836EE">
        <w:t xml:space="preserve">: </w:t>
      </w:r>
      <w:r w:rsidRPr="005836EE">
        <w:t>Image of beam and beamlet on viewers</w:t>
      </w:r>
      <w:r w:rsidRPr="005836EE">
        <w:t>.</w:t>
      </w:r>
    </w:p>
    <w:p w:rsidR="00AE48DC" w:rsidRPr="005836EE" w:rsidRDefault="00AE48DC" w:rsidP="00AE48DC">
      <w:pPr>
        <w:pStyle w:val="JACoWBodyTextIndent"/>
        <w:shd w:val="clear" w:color="auto" w:fill="FFFFFF" w:themeFill="background1"/>
        <w:ind w:firstLine="0"/>
        <w:jc w:val="center"/>
      </w:pPr>
      <w:r w:rsidRPr="005836EE">
        <w:rPr>
          <w:noProof/>
          <w:lang w:val="en-US"/>
        </w:rPr>
        <w:drawing>
          <wp:inline distT="0" distB="0" distL="0" distR="0" wp14:anchorId="4C9C708C" wp14:editId="289684DA">
            <wp:extent cx="2926080" cy="2057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057400"/>
                    </a:xfrm>
                    <a:prstGeom prst="rect">
                      <a:avLst/>
                    </a:prstGeom>
                    <a:noFill/>
                  </pic:spPr>
                </pic:pic>
              </a:graphicData>
            </a:graphic>
          </wp:inline>
        </w:drawing>
      </w:r>
    </w:p>
    <w:p w:rsidR="00AE48DC" w:rsidRPr="005836EE" w:rsidRDefault="00AE48DC" w:rsidP="00AE48DC">
      <w:pPr>
        <w:pStyle w:val="Caption"/>
        <w:shd w:val="clear" w:color="auto" w:fill="FFFFFF" w:themeFill="background1"/>
        <w:spacing w:after="120"/>
        <w:jc w:val="both"/>
      </w:pPr>
      <w:r w:rsidRPr="005836EE">
        <w:t>Figure 4: Beam rms size (at view screen 2) and rotation angle (slit 1 to view screen 2) of electron beam measured on as a function of magnetic field on the photocathode.</w:t>
      </w:r>
    </w:p>
    <w:p w:rsidR="005836EE" w:rsidRPr="005836EE" w:rsidRDefault="005836EE" w:rsidP="005836EE">
      <w:pPr>
        <w:pStyle w:val="JACoWBodyTextIndent"/>
        <w:shd w:val="clear" w:color="auto" w:fill="FFFFFF" w:themeFill="background1"/>
        <w:rPr>
          <w:rStyle w:val="JACoWBodyTextIndentChar"/>
        </w:rPr>
      </w:pPr>
      <w:r w:rsidRPr="005836EE">
        <w:t>Figure</w:t>
      </w:r>
      <w:r w:rsidRPr="005836EE">
        <w:rPr>
          <w:rStyle w:val="JACoWBodyTextIndentChar"/>
        </w:rPr>
        <w:t xml:space="preserve"> 4 summarizes the measurement at second YAG screen for the beam sizes and corresponding beamlet rotation angles using 1st slit. A non-uniform cathode magnetic field causes a non-uniform Larmor oscillations and results in mismatch oscillations</w:t>
      </w:r>
      <w:r w:rsidRPr="005836EE">
        <w:rPr>
          <w:lang w:val="en-US"/>
        </w:rPr>
        <w:t xml:space="preserve"> [</w:t>
      </w:r>
      <w:r w:rsidR="00A948DE">
        <w:rPr>
          <w:lang w:val="en-US"/>
        </w:rPr>
        <w:t>8</w:t>
      </w:r>
      <w:r w:rsidRPr="005836EE">
        <w:rPr>
          <w:lang w:val="en-US"/>
        </w:rPr>
        <w:t>].</w:t>
      </w:r>
      <w:r w:rsidRPr="005836EE">
        <w:rPr>
          <w:rStyle w:val="JACoWBodyTextIndentChar"/>
        </w:rPr>
        <w:t xml:space="preserve"> The imbalance between initial emittance force and applied </w:t>
      </w:r>
      <w:r w:rsidR="00EB17BC">
        <w:rPr>
          <w:rStyle w:val="JACoWBodyTextIndentChar"/>
        </w:rPr>
        <w:t>magnetic</w:t>
      </w:r>
      <w:r w:rsidRPr="005836EE">
        <w:rPr>
          <w:rStyle w:val="JACoWBodyTextIndentChar"/>
        </w:rPr>
        <w:t xml:space="preserve"> force on photocathode that results in repeated focusing inside the solenoid field has influenced the beam size at the exit of the solenoid field and resulted in varying beam expansion rate in the </w:t>
      </w:r>
      <w:r w:rsidRPr="005836EE">
        <w:rPr>
          <w:rStyle w:val="JACoWBodyTextIndentChar"/>
        </w:rPr>
        <w:t xml:space="preserve">field free region. Above behaviour is evident from the observed oscillating beam profiles and the corresponding beam </w:t>
      </w:r>
      <w:r w:rsidRPr="005836EE">
        <w:t xml:space="preserve">rotation. </w:t>
      </w:r>
      <w:r w:rsidRPr="005836EE">
        <w:rPr>
          <w:rStyle w:val="JACoWBodyTextIndentChar"/>
        </w:rPr>
        <w:t>The measured data were further used for modelling the beamline and simulation results are reported in Ref [</w:t>
      </w:r>
      <w:r w:rsidR="00A948DE">
        <w:rPr>
          <w:rStyle w:val="JACoWBodyTextIndentChar"/>
        </w:rPr>
        <w:t>78</w:t>
      </w:r>
      <w:r w:rsidRPr="005836EE">
        <w:rPr>
          <w:rStyle w:val="JACoWBodyTextIndentChar"/>
        </w:rPr>
        <w:t xml:space="preserve">]. </w:t>
      </w:r>
    </w:p>
    <w:p w:rsidR="005836EE" w:rsidRPr="005836EE" w:rsidRDefault="005836EE" w:rsidP="005836EE"/>
    <w:p w:rsidR="000658B3" w:rsidRPr="005836EE" w:rsidRDefault="00B85706" w:rsidP="004F29E8">
      <w:pPr>
        <w:pStyle w:val="JACoWBodyTextIndent"/>
        <w:shd w:val="clear" w:color="auto" w:fill="FFFFFF" w:themeFill="background1"/>
      </w:pPr>
      <w:r w:rsidRPr="005836EE">
        <w:rPr>
          <w:rStyle w:val="JACoWBodyTextIndentChar"/>
        </w:rPr>
        <w:t>A c</w:t>
      </w:r>
      <w:r w:rsidR="000658B3" w:rsidRPr="005836EE">
        <w:rPr>
          <w:rStyle w:val="JACoWBodyTextIndentChar"/>
        </w:rPr>
        <w:t>harge lifetime</w:t>
      </w:r>
      <w:r w:rsidRPr="005836EE">
        <w:rPr>
          <w:rStyle w:val="JACoWBodyTextIndentChar"/>
        </w:rPr>
        <w:t xml:space="preserve"> of 164.2 C for the </w:t>
      </w:r>
      <w:r w:rsidRPr="005836EE">
        <w:rPr>
          <w:rStyle w:val="JACoWBodyTextIndentChar"/>
        </w:rPr>
        <w:t>magnetized beam (1.5 kG at cathode)</w:t>
      </w:r>
      <w:r w:rsidRPr="005836EE">
        <w:rPr>
          <w:rStyle w:val="JACoWBodyTextIndentChar"/>
        </w:rPr>
        <w:t xml:space="preserve"> is estimated from a 7 h run of </w:t>
      </w:r>
      <w:r w:rsidRPr="005836EE">
        <w:rPr>
          <w:rStyle w:val="JACoWBodyTextIndentChar"/>
        </w:rPr>
        <w:t>4.5 mA</w:t>
      </w:r>
      <w:r w:rsidRPr="005836EE">
        <w:rPr>
          <w:rStyle w:val="JACoWBodyTextIndentChar"/>
        </w:rPr>
        <w:t xml:space="preserve"> whe</w:t>
      </w:r>
      <w:r w:rsidR="006C5B3B" w:rsidRPr="005836EE">
        <w:rPr>
          <w:rStyle w:val="JACoWBodyTextIndentChar"/>
        </w:rPr>
        <w:t>n</w:t>
      </w:r>
      <w:r w:rsidRPr="005836EE">
        <w:rPr>
          <w:rStyle w:val="JACoWBodyTextIndentChar"/>
        </w:rPr>
        <w:t xml:space="preserve"> QE decreased </w:t>
      </w:r>
      <w:r w:rsidR="006C5B3B" w:rsidRPr="005836EE">
        <w:rPr>
          <w:rStyle w:val="JACoWBodyTextIndentChar"/>
        </w:rPr>
        <w:t xml:space="preserve">gradually </w:t>
      </w:r>
      <w:r w:rsidRPr="005836EE">
        <w:rPr>
          <w:rStyle w:val="JACoWBodyTextIndentChar"/>
        </w:rPr>
        <w:t>from 7.5</w:t>
      </w:r>
      <w:r w:rsidR="006C5B3B" w:rsidRPr="005836EE">
        <w:t>−</w:t>
      </w:r>
      <w:r w:rsidRPr="005836EE">
        <w:rPr>
          <w:rStyle w:val="JACoWBodyTextIndentChar"/>
        </w:rPr>
        <w:t>4.5 %</w:t>
      </w:r>
      <w:r w:rsidR="005836EE">
        <w:rPr>
          <w:rStyle w:val="JACoWBodyTextIndentChar"/>
        </w:rPr>
        <w:t xml:space="preserve"> </w:t>
      </w:r>
      <w:r w:rsidR="00606448" w:rsidRPr="005836EE">
        <w:rPr>
          <w:rStyle w:val="JACoWBodyTextIndentChar"/>
        </w:rPr>
        <w:t>[</w:t>
      </w:r>
      <w:r w:rsidR="005836EE">
        <w:rPr>
          <w:rStyle w:val="JACoWBodyTextIndentChar"/>
        </w:rPr>
        <w:t>8</w:t>
      </w:r>
      <w:r w:rsidR="00606448" w:rsidRPr="005836EE">
        <w:rPr>
          <w:rStyle w:val="JACoWBodyTextIndentChar"/>
        </w:rPr>
        <w:t>].</w:t>
      </w:r>
      <w:r w:rsidRPr="005836EE">
        <w:rPr>
          <w:rStyle w:val="JACoWBodyTextIndentChar"/>
        </w:rPr>
        <w:t xml:space="preserve"> Th</w:t>
      </w:r>
      <w:r w:rsidR="006C5B3B" w:rsidRPr="005836EE">
        <w:rPr>
          <w:rStyle w:val="JACoWBodyTextIndentChar"/>
        </w:rPr>
        <w:t>e</w:t>
      </w:r>
      <w:r w:rsidRPr="005836EE">
        <w:rPr>
          <w:rStyle w:val="JACoWBodyTextIndentChar"/>
        </w:rPr>
        <w:t xml:space="preserve"> limited lifetime m</w:t>
      </w:r>
      <w:r w:rsidR="006C5B3B" w:rsidRPr="005836EE">
        <w:rPr>
          <w:rStyle w:val="JACoWBodyTextIndentChar"/>
        </w:rPr>
        <w:t>ight</w:t>
      </w:r>
      <w:r w:rsidRPr="005836EE">
        <w:rPr>
          <w:rStyle w:val="JACoWBodyTextIndentChar"/>
        </w:rPr>
        <w:t xml:space="preserve"> be attributed to the </w:t>
      </w:r>
      <w:r w:rsidR="00462881" w:rsidRPr="005836EE">
        <w:rPr>
          <w:rStyle w:val="JACoWBodyTextIndentChar"/>
        </w:rPr>
        <w:t>poor</w:t>
      </w:r>
      <w:r w:rsidRPr="005836EE">
        <w:rPr>
          <w:rStyle w:val="JACoWBodyTextIndentChar"/>
        </w:rPr>
        <w:t xml:space="preserve"> thermal conductivity of GaAs substrate. </w:t>
      </w:r>
      <w:r w:rsidR="00462881" w:rsidRPr="005836EE">
        <w:rPr>
          <w:rStyle w:val="JACoWBodyTextIndentChar"/>
        </w:rPr>
        <w:t>Further m</w:t>
      </w:r>
      <w:r w:rsidR="006C5B3B" w:rsidRPr="005836EE">
        <w:rPr>
          <w:rStyle w:val="JACoWBodyTextIndentChar"/>
        </w:rPr>
        <w:t>easurement of c</w:t>
      </w:r>
      <w:r w:rsidR="000658B3" w:rsidRPr="005836EE">
        <w:t>harge lifetim</w:t>
      </w:r>
      <w:r w:rsidR="006C5B3B" w:rsidRPr="005836EE">
        <w:t xml:space="preserve">e from twenty two 1 h long runs </w:t>
      </w:r>
      <w:r w:rsidR="000658B3" w:rsidRPr="005836EE">
        <w:t>of</w:t>
      </w:r>
      <w:r w:rsidR="006C5B3B" w:rsidRPr="005836EE">
        <w:t xml:space="preserve"> </w:t>
      </w:r>
      <w:r w:rsidR="000658B3" w:rsidRPr="005836EE">
        <w:t>3</w:t>
      </w:r>
      <w:r w:rsidR="006C5B3B" w:rsidRPr="005836EE">
        <w:t>−</w:t>
      </w:r>
      <w:r w:rsidR="000658B3" w:rsidRPr="005836EE">
        <w:t xml:space="preserve">4.5 mA beams </w:t>
      </w:r>
      <w:r w:rsidR="00462881" w:rsidRPr="005836EE">
        <w:t xml:space="preserve">from a 0.3 mm rms </w:t>
      </w:r>
      <w:r w:rsidR="00606448" w:rsidRPr="005836EE">
        <w:t>laser</w:t>
      </w:r>
      <w:r w:rsidR="00462881" w:rsidRPr="005836EE">
        <w:t xml:space="preserve"> spot </w:t>
      </w:r>
      <w:r w:rsidR="006C5B3B" w:rsidRPr="005836EE">
        <w:t>under different conditions (</w:t>
      </w:r>
      <w:r w:rsidR="000658B3" w:rsidRPr="005836EE">
        <w:t>200</w:t>
      </w:r>
      <w:r w:rsidR="00462881" w:rsidRPr="005836EE">
        <w:t>−</w:t>
      </w:r>
      <w:r w:rsidR="000658B3" w:rsidRPr="005836EE">
        <w:t>300 kV gun HV, and 0</w:t>
      </w:r>
      <w:r w:rsidR="00462881" w:rsidRPr="005836EE">
        <w:t>−</w:t>
      </w:r>
      <w:r w:rsidR="000658B3" w:rsidRPr="005836EE">
        <w:t xml:space="preserve">400 A </w:t>
      </w:r>
      <w:r w:rsidR="006C5B3B" w:rsidRPr="005836EE">
        <w:t>cathode</w:t>
      </w:r>
      <w:r w:rsidR="000658B3" w:rsidRPr="005836EE">
        <w:t xml:space="preserve"> solenoid current</w:t>
      </w:r>
      <w:r w:rsidR="006C5B3B" w:rsidRPr="005836EE">
        <w:t>)</w:t>
      </w:r>
      <w:r w:rsidR="000658B3" w:rsidRPr="005836EE">
        <w:t xml:space="preserve"> </w:t>
      </w:r>
      <w:r w:rsidR="006C5B3B" w:rsidRPr="005836EE">
        <w:t xml:space="preserve">revealed no </w:t>
      </w:r>
      <w:r w:rsidR="00462881" w:rsidRPr="005836EE">
        <w:t xml:space="preserve">correlation between </w:t>
      </w:r>
      <w:r w:rsidR="006C5B3B" w:rsidRPr="005836EE">
        <w:t xml:space="preserve">lifetime </w:t>
      </w:r>
      <w:r w:rsidR="00462881" w:rsidRPr="005836EE">
        <w:t>and gun HV, magnetization effect, or run sequence.</w:t>
      </w:r>
      <w:r w:rsidR="006C5B3B" w:rsidRPr="005836EE">
        <w:t xml:space="preserve"> </w:t>
      </w:r>
      <w:r w:rsidR="00462881" w:rsidRPr="005836EE">
        <w:t>However, better lifetime is observed at lower beam current, good initial QE</w:t>
      </w:r>
      <w:r w:rsidR="00606448" w:rsidRPr="005836EE">
        <w:t>,</w:t>
      </w:r>
      <w:r w:rsidR="00462881" w:rsidRPr="005836EE">
        <w:t xml:space="preserve"> </w:t>
      </w:r>
      <w:r w:rsidR="00606448" w:rsidRPr="005836EE">
        <w:t>and</w:t>
      </w:r>
      <w:r w:rsidR="00462881" w:rsidRPr="005836EE">
        <w:t xml:space="preserve"> lesser laser power. </w:t>
      </w:r>
      <w:r w:rsidR="00DF25B6" w:rsidRPr="005836EE">
        <w:t xml:space="preserve">We </w:t>
      </w:r>
      <w:r w:rsidR="00DF25B6" w:rsidRPr="005836EE">
        <w:t xml:space="preserve">experienced </w:t>
      </w:r>
      <w:r w:rsidR="00462881" w:rsidRPr="005836EE">
        <w:t xml:space="preserve">sudden </w:t>
      </w:r>
      <w:r w:rsidR="006C5B3B" w:rsidRPr="005836EE">
        <w:t xml:space="preserve">QE </w:t>
      </w:r>
      <w:r w:rsidR="00462881" w:rsidRPr="005836EE">
        <w:t xml:space="preserve">loss </w:t>
      </w:r>
      <w:r w:rsidR="006C5B3B" w:rsidRPr="005836EE">
        <w:t xml:space="preserve">due to arcing and </w:t>
      </w:r>
      <w:r w:rsidR="00462881" w:rsidRPr="005836EE">
        <w:t xml:space="preserve">it </w:t>
      </w:r>
      <w:r w:rsidR="006C5B3B" w:rsidRPr="005836EE">
        <w:t xml:space="preserve">happened </w:t>
      </w:r>
      <w:r w:rsidR="00DF25B6" w:rsidRPr="005836EE">
        <w:t xml:space="preserve">3 times </w:t>
      </w:r>
      <w:r w:rsidR="006C5B3B" w:rsidRPr="005836EE">
        <w:t>only with non-magnetized beam</w:t>
      </w:r>
      <w:r w:rsidR="00462881" w:rsidRPr="005836EE">
        <w:t xml:space="preserve">. </w:t>
      </w:r>
      <w:r w:rsidR="00DF25B6" w:rsidRPr="005836EE">
        <w:t>S</w:t>
      </w:r>
      <w:r w:rsidR="006C5B3B" w:rsidRPr="005836EE">
        <w:t xml:space="preserve">trong focusing </w:t>
      </w:r>
      <w:r w:rsidR="00462881" w:rsidRPr="005836EE">
        <w:t>effect of cathode</w:t>
      </w:r>
      <w:r w:rsidR="006C5B3B" w:rsidRPr="005836EE">
        <w:t xml:space="preserve"> solenoid</w:t>
      </w:r>
      <w:r w:rsidR="00462881" w:rsidRPr="005836EE">
        <w:t xml:space="preserve"> that</w:t>
      </w:r>
      <w:r w:rsidR="006C5B3B" w:rsidRPr="005836EE">
        <w:t xml:space="preserve"> might have helped keeping ions stay away from e-beam</w:t>
      </w:r>
      <w:r w:rsidR="00462881" w:rsidRPr="005836EE">
        <w:t>.</w:t>
      </w:r>
      <w:r w:rsidR="006C5B3B" w:rsidRPr="005836EE">
        <w:t xml:space="preserve"> </w:t>
      </w:r>
    </w:p>
    <w:p w:rsidR="00B30A19" w:rsidRPr="005836EE" w:rsidRDefault="00B30A19" w:rsidP="004F29E8">
      <w:pPr>
        <w:pStyle w:val="JACoWSectionHeading"/>
        <w:shd w:val="clear" w:color="auto" w:fill="FFFFFF" w:themeFill="background1"/>
      </w:pPr>
      <w:r w:rsidRPr="005836EE">
        <w:t>CONCLUSION</w:t>
      </w:r>
      <w:r w:rsidR="00922067" w:rsidRPr="005836EE">
        <w:t xml:space="preserve"> AND FUTURE PLAN</w:t>
      </w:r>
    </w:p>
    <w:p w:rsidR="00922067" w:rsidRDefault="00922067" w:rsidP="004F29E8">
      <w:pPr>
        <w:pStyle w:val="JACoWBodyTextIndent"/>
        <w:shd w:val="clear" w:color="auto" w:fill="FFFFFF" w:themeFill="background1"/>
      </w:pPr>
      <w:r w:rsidRPr="005836EE">
        <w:t xml:space="preserve">In summary the magnetized beam </w:t>
      </w:r>
      <w:r w:rsidR="009A6EC3" w:rsidRPr="005836EE">
        <w:t>wa</w:t>
      </w:r>
      <w:r w:rsidRPr="005836EE">
        <w:t xml:space="preserve">s </w:t>
      </w:r>
      <w:r w:rsidRPr="005836EE">
        <w:t>generated</w:t>
      </w:r>
      <w:r w:rsidRPr="005836EE">
        <w:t xml:space="preserve"> from a </w:t>
      </w:r>
      <w:r w:rsidR="00AF4070" w:rsidRPr="005836EE">
        <w:t>300 kV DC photogun</w:t>
      </w:r>
      <w:r w:rsidR="007D338C" w:rsidRPr="005836EE">
        <w:t xml:space="preserve"> </w:t>
      </w:r>
      <w:r w:rsidRPr="005836EE">
        <w:t xml:space="preserve">and characterized with </w:t>
      </w:r>
      <w:r w:rsidRPr="005836EE">
        <w:t>a modest diagnostic beamline</w:t>
      </w:r>
      <w:r w:rsidRPr="005836EE">
        <w:t xml:space="preserve">. </w:t>
      </w:r>
      <w:r w:rsidR="009A6EC3" w:rsidRPr="005836EE">
        <w:t>Beam magnetiz</w:t>
      </w:r>
      <w:r w:rsidR="0048749E" w:rsidRPr="005836EE">
        <w:t>ation</w:t>
      </w:r>
      <w:r w:rsidR="009A6EC3" w:rsidRPr="005836EE">
        <w:t xml:space="preserve"> was </w:t>
      </w:r>
      <w:r w:rsidR="00345DDA" w:rsidRPr="005836EE">
        <w:t xml:space="preserve">studied </w:t>
      </w:r>
      <w:r w:rsidR="009A6EC3" w:rsidRPr="005836EE">
        <w:t xml:space="preserve">as a function of </w:t>
      </w:r>
      <w:r w:rsidR="0048749E" w:rsidRPr="005836EE">
        <w:t xml:space="preserve">applied </w:t>
      </w:r>
      <w:r w:rsidR="009A6EC3" w:rsidRPr="005836EE">
        <w:t xml:space="preserve">magnetic field (up to 1.5 kG) on cathode by measuring beam sizes and beam rotation angle using view screen and slit. </w:t>
      </w:r>
      <w:r w:rsidR="006F640A" w:rsidRPr="005836EE">
        <w:t>N</w:t>
      </w:r>
      <w:r w:rsidR="006F640A" w:rsidRPr="005836EE">
        <w:t>on-uniform magnetic field</w:t>
      </w:r>
      <w:r w:rsidR="006F640A" w:rsidRPr="005836EE">
        <w:t xml:space="preserve"> instigated the </w:t>
      </w:r>
      <w:r w:rsidR="009A6EC3" w:rsidRPr="005836EE">
        <w:t xml:space="preserve">mismatch </w:t>
      </w:r>
      <w:r w:rsidR="006F640A" w:rsidRPr="005836EE">
        <w:t xml:space="preserve">oscillation. Consequently, </w:t>
      </w:r>
      <w:r w:rsidR="007C78AC" w:rsidRPr="005836EE">
        <w:t>focus</w:t>
      </w:r>
      <w:r w:rsidR="006F640A" w:rsidRPr="005836EE">
        <w:t>ing of b</w:t>
      </w:r>
      <w:r w:rsidR="007C78AC" w:rsidRPr="005836EE">
        <w:t>eam</w:t>
      </w:r>
      <w:r w:rsidR="006F640A" w:rsidRPr="005836EE">
        <w:t xml:space="preserve"> was observed in addition to magnetization, and </w:t>
      </w:r>
      <w:r w:rsidR="006F640A" w:rsidRPr="005836EE">
        <w:t>the rotation angle</w:t>
      </w:r>
      <w:r w:rsidR="006F640A" w:rsidRPr="005836EE">
        <w:t xml:space="preserve"> was influenced by </w:t>
      </w:r>
      <w:r w:rsidR="007C78AC" w:rsidRPr="005836EE">
        <w:t>Larmor oscillation</w:t>
      </w:r>
      <w:r w:rsidR="006F640A" w:rsidRPr="005836EE">
        <w:t>.</w:t>
      </w:r>
      <w:r w:rsidR="007C78AC" w:rsidRPr="005836EE">
        <w:t xml:space="preserve"> </w:t>
      </w:r>
      <w:r w:rsidR="00C5520F" w:rsidRPr="005836EE">
        <w:t>Fu</w:t>
      </w:r>
      <w:r w:rsidR="0048749E" w:rsidRPr="005836EE">
        <w:t>tur</w:t>
      </w:r>
      <w:r w:rsidR="00C5520F" w:rsidRPr="005836EE">
        <w:t xml:space="preserve">e measurements of beam emittance versus magnetic fields and beam sizes at photocathode will </w:t>
      </w:r>
      <w:r w:rsidR="0048749E" w:rsidRPr="005836EE">
        <w:t>help</w:t>
      </w:r>
      <w:r w:rsidR="00C5520F" w:rsidRPr="005836EE">
        <w:t xml:space="preserve"> </w:t>
      </w:r>
      <w:r w:rsidR="006F640A" w:rsidRPr="005836EE">
        <w:t>to evaluate angular momentum</w:t>
      </w:r>
      <w:r w:rsidR="00C5520F" w:rsidRPr="005836EE">
        <w:t>.</w:t>
      </w:r>
      <w:r w:rsidR="00DC1C2E" w:rsidRPr="005836EE">
        <w:t xml:space="preserve"> </w:t>
      </w:r>
      <w:r w:rsidR="0048749E" w:rsidRPr="005836EE">
        <w:t xml:space="preserve">Magnetized beam of 4.5 mA was </w:t>
      </w:r>
      <w:bookmarkStart w:id="0" w:name="_GoBack"/>
      <w:bookmarkEnd w:id="0"/>
      <w:r w:rsidR="0048749E" w:rsidRPr="005836EE">
        <w:t xml:space="preserve">demonstrated and a limited charge lifetime of 164.2 C was obtained. Further lifetime will be studied soon for the photocathode on molybdenum substrate which is expected to enhance charge lifetime due to better heat dissipation. </w:t>
      </w:r>
      <w:r w:rsidR="00DC1C2E" w:rsidRPr="005836EE">
        <w:t xml:space="preserve">We plan to run high current beams with </w:t>
      </w:r>
      <w:r w:rsidR="00950C9E" w:rsidRPr="005836EE">
        <w:t xml:space="preserve">bunch charge up to </w:t>
      </w:r>
      <w:r w:rsidR="00DC1C2E" w:rsidRPr="005836EE">
        <w:t xml:space="preserve">3 nC using the regenerative amplifier laser and characterize the effect of space charge on beam magnetization. We also plan to implement non-invasive </w:t>
      </w:r>
      <w:r w:rsidR="00052B74" w:rsidRPr="005836EE">
        <w:t>magnetic momentum monitoring using a TE011 Cavity</w:t>
      </w:r>
      <w:r w:rsidR="00DC1C2E" w:rsidRPr="005836EE">
        <w:t>.</w:t>
      </w:r>
      <w:r>
        <w:t xml:space="preserve">  </w:t>
      </w:r>
    </w:p>
    <w:p w:rsidR="00281022" w:rsidRDefault="00281022" w:rsidP="004F29E8">
      <w:pPr>
        <w:pStyle w:val="JACoWSectionHeading"/>
        <w:shd w:val="clear" w:color="auto" w:fill="FFFFFF" w:themeFill="background1"/>
        <w:rPr>
          <w:b w:val="0"/>
          <w:bCs w:val="0"/>
          <w:iCs w:val="0"/>
          <w:caps w:val="0"/>
        </w:rPr>
      </w:pPr>
      <w:r w:rsidRPr="00281022">
        <w:t>ACKNOWLEDGMENTS</w:t>
      </w:r>
    </w:p>
    <w:p w:rsidR="00025B65" w:rsidRPr="00922067" w:rsidRDefault="00922067" w:rsidP="004F29E8">
      <w:pPr>
        <w:pStyle w:val="JACoWBodyTextIndent"/>
        <w:shd w:val="clear" w:color="auto" w:fill="FFFFFF" w:themeFill="background1"/>
      </w:pPr>
      <w:r w:rsidRPr="00DC4A14">
        <w:rPr>
          <w:rFonts w:ascii="Times" w:eastAsia="SimSun" w:hAnsi="Times" w:cs="Times"/>
        </w:rPr>
        <w:t>Authored by Jefferson Science Associates, LLC under U.S. DOE Contract No. DE-AC05-06OR23177</w:t>
      </w:r>
      <w:r>
        <w:rPr>
          <w:rFonts w:ascii="Times" w:eastAsia="SimSun" w:hAnsi="Times" w:cs="Times"/>
        </w:rPr>
        <w:t xml:space="preserve"> and supported by </w:t>
      </w:r>
      <w:r w:rsidRPr="0037782A">
        <w:t>Laboratory Directed Research and Development funding</w:t>
      </w:r>
      <w:r w:rsidRPr="00DC4A14">
        <w:rPr>
          <w:rFonts w:ascii="Times" w:eastAsia="SimSun" w:hAnsi="Times" w:cs="Times"/>
        </w:rPr>
        <w:t>. The U.S. Government retains a non-exclusive, paid-up, irrevocable, world-wide license to publish or reproduce this manuscript for U.S. Government purposes.</w:t>
      </w:r>
    </w:p>
    <w:p w:rsidR="00922067" w:rsidRPr="0037782A" w:rsidRDefault="00922067" w:rsidP="004F29E8">
      <w:pPr>
        <w:pStyle w:val="JACoWSubsectionHeading"/>
        <w:shd w:val="clear" w:color="auto" w:fill="FFFFFF" w:themeFill="background1"/>
        <w:jc w:val="center"/>
        <w:rPr>
          <w:b/>
          <w:i w:val="0"/>
        </w:rPr>
      </w:pPr>
      <w:r w:rsidRPr="0037782A">
        <w:rPr>
          <w:b/>
          <w:i w:val="0"/>
        </w:rPr>
        <w:t>REFERENCES</w:t>
      </w:r>
    </w:p>
    <w:p w:rsidR="00A948DE" w:rsidRDefault="005836EE" w:rsidP="005836EE">
      <w:pPr>
        <w:pStyle w:val="JACoWBodyTextIndent"/>
        <w:shd w:val="clear" w:color="auto" w:fill="FFFFFF" w:themeFill="background1"/>
        <w:spacing w:after="60"/>
        <w:ind w:left="295" w:hanging="295"/>
        <w:rPr>
          <w:sz w:val="18"/>
          <w:szCs w:val="18"/>
        </w:rPr>
      </w:pPr>
      <w:r w:rsidRPr="00D37E24">
        <w:rPr>
          <w:sz w:val="18"/>
          <w:szCs w:val="18"/>
        </w:rPr>
        <w:t>[</w:t>
      </w:r>
      <w:r>
        <w:rPr>
          <w:sz w:val="18"/>
          <w:szCs w:val="18"/>
        </w:rPr>
        <w:t>1</w:t>
      </w:r>
      <w:r w:rsidRPr="00D37E24">
        <w:rPr>
          <w:sz w:val="18"/>
          <w:szCs w:val="18"/>
        </w:rPr>
        <w:t>]</w:t>
      </w:r>
      <w:r w:rsidRPr="00D37E24">
        <w:rPr>
          <w:sz w:val="18"/>
          <w:szCs w:val="18"/>
        </w:rPr>
        <w:tab/>
        <w:t>Accardi et al., Electron-Ion Collider: The next QCD frontier, arXiv:1212.1701 (2012).</w:t>
      </w:r>
    </w:p>
    <w:p w:rsidR="00A948DE" w:rsidRDefault="00D37E24" w:rsidP="004F38E1">
      <w:pPr>
        <w:pStyle w:val="JACoWBodyTextIndent"/>
        <w:shd w:val="clear" w:color="auto" w:fill="FFFFFF" w:themeFill="background1"/>
        <w:spacing w:after="60"/>
        <w:ind w:left="295" w:hanging="295"/>
        <w:rPr>
          <w:sz w:val="18"/>
          <w:szCs w:val="18"/>
        </w:rPr>
      </w:pPr>
      <w:r w:rsidRPr="00D37E24">
        <w:rPr>
          <w:sz w:val="18"/>
          <w:szCs w:val="18"/>
        </w:rPr>
        <w:t>[</w:t>
      </w:r>
      <w:r w:rsidR="005836EE">
        <w:rPr>
          <w:sz w:val="18"/>
          <w:szCs w:val="18"/>
        </w:rPr>
        <w:t>2</w:t>
      </w:r>
      <w:r w:rsidRPr="00D37E24">
        <w:rPr>
          <w:sz w:val="18"/>
          <w:szCs w:val="18"/>
        </w:rPr>
        <w:t>]</w:t>
      </w:r>
      <w:r w:rsidRPr="00D37E24">
        <w:rPr>
          <w:sz w:val="18"/>
          <w:szCs w:val="18"/>
        </w:rPr>
        <w:tab/>
      </w:r>
      <w:r w:rsidR="004F29E8" w:rsidRPr="00D37E24">
        <w:rPr>
          <w:sz w:val="18"/>
          <w:szCs w:val="18"/>
        </w:rPr>
        <w:t>A.  Shemyakin,  and  L.  R.  Prost,  “The  Recycler Electron Cooler,” 2013</w:t>
      </w:r>
      <w:r w:rsidR="004F29E8" w:rsidRPr="00D37E24">
        <w:rPr>
          <w:sz w:val="18"/>
          <w:szCs w:val="18"/>
        </w:rPr>
        <w:t xml:space="preserve">. </w:t>
      </w:r>
    </w:p>
    <w:p w:rsidR="00A948DE" w:rsidRDefault="00922067" w:rsidP="004F38E1">
      <w:pPr>
        <w:pStyle w:val="JACoWBodyTextIndent"/>
        <w:shd w:val="clear" w:color="auto" w:fill="FFFFFF" w:themeFill="background1"/>
        <w:spacing w:after="60"/>
        <w:ind w:left="295" w:hanging="295"/>
        <w:rPr>
          <w:sz w:val="18"/>
          <w:szCs w:val="18"/>
        </w:rPr>
      </w:pPr>
      <w:r w:rsidRPr="00D37E24">
        <w:rPr>
          <w:sz w:val="18"/>
          <w:szCs w:val="18"/>
        </w:rPr>
        <w:t>[</w:t>
      </w:r>
      <w:r w:rsidR="005836EE">
        <w:rPr>
          <w:sz w:val="18"/>
          <w:szCs w:val="18"/>
        </w:rPr>
        <w:t>3</w:t>
      </w:r>
      <w:r w:rsidRPr="00D37E24">
        <w:rPr>
          <w:sz w:val="18"/>
          <w:szCs w:val="18"/>
        </w:rPr>
        <w:t>]</w:t>
      </w:r>
      <w:r w:rsidR="00D37E24" w:rsidRPr="00D37E24">
        <w:rPr>
          <w:sz w:val="18"/>
          <w:szCs w:val="18"/>
        </w:rPr>
        <w:tab/>
      </w:r>
      <w:r w:rsidR="00B40DFC" w:rsidRPr="00D37E24">
        <w:rPr>
          <w:sz w:val="18"/>
          <w:szCs w:val="18"/>
        </w:rPr>
        <w:t xml:space="preserve">Ya.S. Derbenev, </w:t>
      </w:r>
      <w:r w:rsidR="004F38E1" w:rsidRPr="00D37E24">
        <w:rPr>
          <w:sz w:val="18"/>
          <w:szCs w:val="18"/>
        </w:rPr>
        <w:t>Nucl.</w:t>
      </w:r>
      <w:r w:rsidR="004F38E1" w:rsidRPr="00D37E24">
        <w:rPr>
          <w:sz w:val="18"/>
          <w:szCs w:val="18"/>
        </w:rPr>
        <w:t xml:space="preserve"> </w:t>
      </w:r>
      <w:r w:rsidR="004F38E1" w:rsidRPr="00D37E24">
        <w:rPr>
          <w:sz w:val="18"/>
          <w:szCs w:val="18"/>
        </w:rPr>
        <w:t>Instr. and Meth.</w:t>
      </w:r>
      <w:r w:rsidR="00B40DFC" w:rsidRPr="00D37E24">
        <w:rPr>
          <w:sz w:val="18"/>
          <w:szCs w:val="18"/>
        </w:rPr>
        <w:t xml:space="preserve"> A </w:t>
      </w:r>
      <w:r w:rsidR="00B40DFC" w:rsidRPr="00D37E24">
        <w:rPr>
          <w:b/>
          <w:sz w:val="18"/>
          <w:szCs w:val="18"/>
        </w:rPr>
        <w:t>441,</w:t>
      </w:r>
      <w:r w:rsidR="00B40DFC" w:rsidRPr="00D37E24">
        <w:rPr>
          <w:sz w:val="18"/>
          <w:szCs w:val="18"/>
        </w:rPr>
        <w:t xml:space="preserve"> 223</w:t>
      </w:r>
      <w:r w:rsidR="00B40DFC" w:rsidRPr="00D37E24">
        <w:rPr>
          <w:sz w:val="18"/>
          <w:szCs w:val="18"/>
        </w:rPr>
        <w:t xml:space="preserve"> (2000)</w:t>
      </w:r>
      <w:r w:rsidR="00B40DFC" w:rsidRPr="00D37E24">
        <w:rPr>
          <w:sz w:val="18"/>
          <w:szCs w:val="18"/>
        </w:rPr>
        <w:t xml:space="preserve">. </w:t>
      </w:r>
    </w:p>
    <w:p w:rsidR="00A948DE" w:rsidRDefault="004F38E1" w:rsidP="00D37E24">
      <w:pPr>
        <w:pStyle w:val="JACoWBodyTextIndent"/>
        <w:shd w:val="clear" w:color="auto" w:fill="FFFFFF" w:themeFill="background1"/>
        <w:spacing w:after="60"/>
        <w:ind w:left="295" w:hanging="295"/>
      </w:pPr>
      <w:r w:rsidRPr="00D37E24">
        <w:rPr>
          <w:sz w:val="18"/>
          <w:szCs w:val="18"/>
        </w:rPr>
        <w:lastRenderedPageBreak/>
        <w:t>[</w:t>
      </w:r>
      <w:r w:rsidR="005836EE">
        <w:rPr>
          <w:sz w:val="18"/>
          <w:szCs w:val="18"/>
        </w:rPr>
        <w:t>4</w:t>
      </w:r>
      <w:r w:rsidRPr="00D37E24">
        <w:rPr>
          <w:sz w:val="18"/>
          <w:szCs w:val="18"/>
        </w:rPr>
        <w:t>]</w:t>
      </w:r>
      <w:r w:rsidR="00D37E24" w:rsidRPr="00D37E24">
        <w:rPr>
          <w:sz w:val="18"/>
          <w:szCs w:val="18"/>
        </w:rPr>
        <w:tab/>
      </w:r>
      <w:r w:rsidRPr="00D37E24">
        <w:t xml:space="preserve">P. </w:t>
      </w:r>
      <w:r w:rsidRPr="00D37E24">
        <w:t>Piot</w:t>
      </w:r>
      <w:r w:rsidRPr="00D37E24">
        <w:t xml:space="preserve"> et al.</w:t>
      </w:r>
      <w:r w:rsidRPr="00D37E24">
        <w:t>,</w:t>
      </w:r>
      <w:r w:rsidRPr="00D37E24">
        <w:t xml:space="preserve"> Generation </w:t>
      </w:r>
      <w:r w:rsidRPr="00D37E24">
        <w:t>a</w:t>
      </w:r>
      <w:r w:rsidRPr="00D37E24">
        <w:t xml:space="preserve">nd Dynamics </w:t>
      </w:r>
      <w:r w:rsidRPr="00D37E24">
        <w:t>o</w:t>
      </w:r>
      <w:r w:rsidRPr="00D37E24">
        <w:t xml:space="preserve">f Magnetized Electron Beams </w:t>
      </w:r>
      <w:r w:rsidRPr="00D37E24">
        <w:t>f</w:t>
      </w:r>
      <w:r w:rsidRPr="00D37E24">
        <w:t>or High-energy Electron Cooling</w:t>
      </w:r>
      <w:r w:rsidRPr="00D37E24">
        <w:t>,</w:t>
      </w:r>
      <w:r w:rsidRPr="00D37E24">
        <w:t xml:space="preserve"> FERMILAB-CONF-14-142-APC</w:t>
      </w:r>
    </w:p>
    <w:p w:rsidR="00A948DE" w:rsidRDefault="00D37E24" w:rsidP="00D37E24">
      <w:pPr>
        <w:pStyle w:val="JACoWBodyTextIndent"/>
        <w:shd w:val="clear" w:color="auto" w:fill="FFFFFF" w:themeFill="background1"/>
        <w:spacing w:after="60"/>
        <w:ind w:left="295" w:hanging="295"/>
        <w:rPr>
          <w:sz w:val="18"/>
          <w:szCs w:val="18"/>
        </w:rPr>
      </w:pPr>
      <w:r w:rsidRPr="00D37E24">
        <w:rPr>
          <w:sz w:val="18"/>
          <w:szCs w:val="18"/>
        </w:rPr>
        <w:t>[</w:t>
      </w:r>
      <w:r w:rsidR="005836EE">
        <w:rPr>
          <w:sz w:val="18"/>
          <w:szCs w:val="18"/>
        </w:rPr>
        <w:t>5</w:t>
      </w:r>
      <w:r w:rsidRPr="00D37E24">
        <w:rPr>
          <w:sz w:val="18"/>
          <w:szCs w:val="18"/>
        </w:rPr>
        <w:t>]</w:t>
      </w:r>
      <w:r w:rsidRPr="00D37E24">
        <w:rPr>
          <w:sz w:val="18"/>
          <w:szCs w:val="18"/>
        </w:rPr>
        <w:tab/>
      </w:r>
      <w:r w:rsidR="00922067" w:rsidRPr="00D37E24">
        <w:rPr>
          <w:sz w:val="18"/>
          <w:szCs w:val="18"/>
        </w:rPr>
        <w:t>M</w:t>
      </w:r>
      <w:r w:rsidR="00F85F8E" w:rsidRPr="00D37E24">
        <w:rPr>
          <w:sz w:val="18"/>
          <w:szCs w:val="18"/>
        </w:rPr>
        <w:t xml:space="preserve">. A. Mamun et al., </w:t>
      </w:r>
      <w:r w:rsidR="00922067" w:rsidRPr="00D37E24">
        <w:rPr>
          <w:sz w:val="18"/>
          <w:szCs w:val="18"/>
        </w:rPr>
        <w:t xml:space="preserve">J. Vac. Sci. Technol. A </w:t>
      </w:r>
      <w:r w:rsidR="00922067" w:rsidRPr="00D37E24">
        <w:rPr>
          <w:b/>
          <w:sz w:val="18"/>
          <w:szCs w:val="18"/>
        </w:rPr>
        <w:t>34</w:t>
      </w:r>
      <w:r w:rsidR="00F85F8E" w:rsidRPr="00D37E24">
        <w:rPr>
          <w:b/>
          <w:bCs/>
          <w:sz w:val="18"/>
          <w:szCs w:val="18"/>
        </w:rPr>
        <w:t>,</w:t>
      </w:r>
      <w:r w:rsidR="00922067" w:rsidRPr="00D37E24">
        <w:rPr>
          <w:sz w:val="18"/>
          <w:szCs w:val="18"/>
        </w:rPr>
        <w:t xml:space="preserve"> 021509 (2016)</w:t>
      </w:r>
      <w:r w:rsidR="00A54948" w:rsidRPr="00D37E24">
        <w:rPr>
          <w:sz w:val="18"/>
          <w:szCs w:val="18"/>
        </w:rPr>
        <w:t>,</w:t>
      </w:r>
      <w:r w:rsidR="00A54948" w:rsidRPr="00D37E24">
        <w:t xml:space="preserve"> </w:t>
      </w:r>
      <w:r w:rsidR="00A54948" w:rsidRPr="00D37E24">
        <w:rPr>
          <w:sz w:val="18"/>
          <w:szCs w:val="18"/>
        </w:rPr>
        <w:t>doi: 10.1116/1.4939563</w:t>
      </w:r>
    </w:p>
    <w:p w:rsidR="00A948DE" w:rsidRDefault="00922067" w:rsidP="00D37E24">
      <w:pPr>
        <w:pStyle w:val="JACoWBodyTextIndent"/>
        <w:shd w:val="clear" w:color="auto" w:fill="FFFFFF" w:themeFill="background1"/>
        <w:spacing w:after="60"/>
        <w:ind w:left="295" w:hanging="295"/>
        <w:rPr>
          <w:sz w:val="18"/>
          <w:szCs w:val="18"/>
        </w:rPr>
      </w:pPr>
      <w:r w:rsidRPr="00D37E24">
        <w:rPr>
          <w:sz w:val="18"/>
          <w:szCs w:val="18"/>
        </w:rPr>
        <w:t>[</w:t>
      </w:r>
      <w:r w:rsidR="00A948DE">
        <w:rPr>
          <w:sz w:val="18"/>
          <w:szCs w:val="18"/>
        </w:rPr>
        <w:t>6</w:t>
      </w:r>
      <w:r w:rsidRPr="00D37E24">
        <w:rPr>
          <w:sz w:val="18"/>
          <w:szCs w:val="18"/>
        </w:rPr>
        <w:t>]</w:t>
      </w:r>
      <w:r w:rsidR="00D37E24" w:rsidRPr="00D37E24">
        <w:rPr>
          <w:rFonts w:ascii="Times" w:hAnsi="Times"/>
          <w:bCs/>
          <w:kern w:val="0"/>
          <w:szCs w:val="24"/>
        </w:rPr>
        <w:tab/>
      </w:r>
      <w:r w:rsidR="00DA2E41" w:rsidRPr="00D37E24">
        <w:rPr>
          <w:sz w:val="18"/>
          <w:szCs w:val="18"/>
        </w:rPr>
        <w:t>Y. Wang, et al., “300 kV DC High Voltage Gun with Inverted Insulator Geometry &amp; CsK</w:t>
      </w:r>
      <w:r w:rsidR="00DA2E41" w:rsidRPr="00D37E24">
        <w:rPr>
          <w:sz w:val="18"/>
          <w:szCs w:val="18"/>
          <w:vertAlign w:val="subscript"/>
        </w:rPr>
        <w:t>2</w:t>
      </w:r>
      <w:r w:rsidR="00DA2E41" w:rsidRPr="00D37E24">
        <w:rPr>
          <w:sz w:val="18"/>
          <w:szCs w:val="18"/>
        </w:rPr>
        <w:t xml:space="preserve">Sb Photocathode”, in IPAC’18, Vancouver, Canada, May 2018, </w:t>
      </w:r>
      <w:r w:rsidR="00533C47" w:rsidRPr="00D37E24">
        <w:rPr>
          <w:sz w:val="18"/>
          <w:szCs w:val="18"/>
        </w:rPr>
        <w:t>SUSPF028</w:t>
      </w:r>
      <w:r w:rsidR="00D37E24" w:rsidRPr="00D37E24">
        <w:rPr>
          <w:sz w:val="18"/>
          <w:szCs w:val="18"/>
        </w:rPr>
        <w:t>.</w:t>
      </w:r>
    </w:p>
    <w:p w:rsidR="00A948DE" w:rsidRDefault="00DA2E41" w:rsidP="00D37E24">
      <w:pPr>
        <w:pStyle w:val="JACoWBodyTextIndent"/>
        <w:shd w:val="clear" w:color="auto" w:fill="FFFFFF" w:themeFill="background1"/>
        <w:spacing w:after="60"/>
        <w:ind w:left="295" w:hanging="295"/>
        <w:rPr>
          <w:sz w:val="18"/>
          <w:szCs w:val="18"/>
        </w:rPr>
      </w:pPr>
      <w:r w:rsidRPr="00D37E24">
        <w:rPr>
          <w:sz w:val="18"/>
          <w:szCs w:val="18"/>
        </w:rPr>
        <w:t>[</w:t>
      </w:r>
      <w:r w:rsidR="00A948DE">
        <w:rPr>
          <w:sz w:val="18"/>
          <w:szCs w:val="18"/>
        </w:rPr>
        <w:t>7</w:t>
      </w:r>
      <w:r w:rsidRPr="00D37E24">
        <w:rPr>
          <w:sz w:val="18"/>
          <w:szCs w:val="18"/>
        </w:rPr>
        <w:t>]</w:t>
      </w:r>
      <w:r w:rsidR="00D37E24" w:rsidRPr="00D37E24">
        <w:rPr>
          <w:sz w:val="18"/>
          <w:szCs w:val="18"/>
        </w:rPr>
        <w:tab/>
      </w:r>
      <w:r w:rsidRPr="00D37E24">
        <w:rPr>
          <w:sz w:val="18"/>
          <w:szCs w:val="18"/>
        </w:rPr>
        <w:t>S</w:t>
      </w:r>
      <w:r w:rsidRPr="00D37E24">
        <w:rPr>
          <w:sz w:val="18"/>
          <w:szCs w:val="18"/>
        </w:rPr>
        <w:t>. W</w:t>
      </w:r>
      <w:r w:rsidRPr="00D37E24">
        <w:rPr>
          <w:sz w:val="18"/>
          <w:szCs w:val="18"/>
        </w:rPr>
        <w:t>ijhetunga</w:t>
      </w:r>
      <w:r w:rsidRPr="00D37E24">
        <w:rPr>
          <w:sz w:val="18"/>
          <w:szCs w:val="18"/>
        </w:rPr>
        <w:t>, et al., “</w:t>
      </w:r>
      <w:r w:rsidRPr="00D37E24">
        <w:rPr>
          <w:sz w:val="18"/>
          <w:szCs w:val="18"/>
        </w:rPr>
        <w:t>S</w:t>
      </w:r>
      <w:r w:rsidR="008A4B46" w:rsidRPr="00D37E24">
        <w:rPr>
          <w:sz w:val="18"/>
          <w:szCs w:val="18"/>
        </w:rPr>
        <w:t>imulation Study of the Magnetized Electron Beam</w:t>
      </w:r>
      <w:r w:rsidRPr="00D37E24">
        <w:rPr>
          <w:sz w:val="18"/>
          <w:szCs w:val="18"/>
        </w:rPr>
        <w:t xml:space="preserve">”, in IPAC’18, Vancouver, Canada, May 2018, </w:t>
      </w:r>
      <w:r w:rsidR="00533C47" w:rsidRPr="00D37E24">
        <w:rPr>
          <w:sz w:val="18"/>
          <w:szCs w:val="18"/>
        </w:rPr>
        <w:t>SUSPF086.</w:t>
      </w:r>
    </w:p>
    <w:p w:rsidR="00D37E24" w:rsidRPr="00D37E24" w:rsidRDefault="00D37E24" w:rsidP="00D37E24">
      <w:pPr>
        <w:pStyle w:val="JACoWBodyTextIndent"/>
        <w:shd w:val="clear" w:color="auto" w:fill="FFFFFF" w:themeFill="background1"/>
        <w:spacing w:after="60"/>
        <w:ind w:left="295" w:hanging="295"/>
        <w:rPr>
          <w:sz w:val="18"/>
          <w:szCs w:val="18"/>
        </w:rPr>
      </w:pPr>
      <w:r>
        <w:rPr>
          <w:sz w:val="18"/>
          <w:szCs w:val="18"/>
        </w:rPr>
        <w:t>[</w:t>
      </w:r>
      <w:r w:rsidR="00A948DE">
        <w:rPr>
          <w:sz w:val="18"/>
          <w:szCs w:val="18"/>
        </w:rPr>
        <w:t>8</w:t>
      </w:r>
      <w:r>
        <w:rPr>
          <w:sz w:val="18"/>
          <w:szCs w:val="18"/>
        </w:rPr>
        <w:t>]</w:t>
      </w:r>
      <w:r>
        <w:rPr>
          <w:sz w:val="18"/>
          <w:szCs w:val="18"/>
        </w:rPr>
        <w:tab/>
      </w:r>
      <w:r w:rsidRPr="00D37E24">
        <w:rPr>
          <w:sz w:val="18"/>
          <w:szCs w:val="18"/>
        </w:rPr>
        <w:t xml:space="preserve">M. Reiser, Theory and Design of Charged Particle Beams (Wiley, New York, </w:t>
      </w:r>
      <w:r w:rsidR="002E331E">
        <w:rPr>
          <w:sz w:val="18"/>
          <w:szCs w:val="18"/>
        </w:rPr>
        <w:t>2008</w:t>
      </w:r>
      <w:r w:rsidRPr="00D37E24">
        <w:rPr>
          <w:sz w:val="18"/>
          <w:szCs w:val="18"/>
        </w:rPr>
        <w:t>).</w:t>
      </w:r>
    </w:p>
    <w:sectPr w:rsidR="00D37E24" w:rsidRPr="00D37E24" w:rsidSect="00A37A4B">
      <w:footnotePr>
        <w:pos w:val="beneathText"/>
        <w:numFmt w:val="chicago"/>
      </w:footnotePr>
      <w:endnotePr>
        <w:numFmt w:val="decimal"/>
      </w:endnotePr>
      <w:type w:val="continuous"/>
      <w:pgSz w:w="12242" w:h="15842" w:code="1"/>
      <w:pgMar w:top="1077" w:right="1474" w:bottom="1077" w:left="1134" w:header="720" w:footer="72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97F" w:rsidRDefault="009E797F"/>
  </w:endnote>
  <w:endnote w:type="continuationSeparator" w:id="0">
    <w:p w:rsidR="009E797F" w:rsidRDefault="009E7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EAC12D8A-B9DF-4A59-9547-F388E911D2C6}"/>
    <w:embedBold r:id="rId2" w:fontKey="{6B01E8D9-62A7-4D6C-8640-3E3C48BF6599}"/>
    <w:embedItalic r:id="rId3" w:fontKey="{32A68C58-1A52-41B3-9574-C139362D5CBC}"/>
    <w:embedBoldItalic r:id="rId4" w:fontKey="{3FBB127F-245D-4371-BB97-E828D1670806}"/>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119AC586-754A-428B-9FCA-392DA2B09D99}"/>
    <w:embedBold r:id="rId6" w:fontKey="{CFEECDF3-CE79-4F18-8B58-1AC75DBDBF9C}"/>
    <w:embedItalic r:id="rId7" w:fontKey="{83B91CB3-2D3E-45A7-8E36-81C2913731EA}"/>
    <w:embedBoldItalic r:id="rId8" w:fontKey="{0905CB98-65D3-4CCD-AC49-C651CDCC0446}"/>
  </w:font>
  <w:font w:name="Lucida Sans Typewriter">
    <w:panose1 w:val="020B0509030504030204"/>
    <w:charset w:val="00"/>
    <w:family w:val="modern"/>
    <w:pitch w:val="fixed"/>
    <w:sig w:usb0="00000003" w:usb1="00000000" w:usb2="00000000" w:usb3="00000000" w:csb0="00000001" w:csb1="00000000"/>
    <w:embedRegular r:id="rId9" w:fontKey="{491F4844-9E7A-442E-B3B3-D14A9E264B83}"/>
  </w:font>
  <w:font w:name="Tahoma">
    <w:panose1 w:val="020B0604030504040204"/>
    <w:charset w:val="00"/>
    <w:family w:val="swiss"/>
    <w:pitch w:val="variable"/>
    <w:sig w:usb0="E1002EFF" w:usb1="C000605B" w:usb2="00000029" w:usb3="00000000" w:csb0="000101FF" w:csb1="00000000"/>
    <w:embedRegular r:id="rId10" w:fontKey="{3B1019CE-85F4-4653-A692-3CEC3A036FCA}"/>
  </w:font>
  <w:font w:name="Consolas">
    <w:panose1 w:val="020B0609020204030204"/>
    <w:charset w:val="00"/>
    <w:family w:val="modern"/>
    <w:pitch w:val="fixed"/>
    <w:sig w:usb0="E00006FF" w:usb1="0000FCFF" w:usb2="00000001" w:usb3="00000000" w:csb0="0000019F" w:csb1="00000000"/>
    <w:embedRegular r:id="rId11" w:fontKey="{049F9969-B28B-4BA5-A661-7EBE54B6C69D}"/>
  </w:font>
  <w:font w:name="Calibri">
    <w:panose1 w:val="020F0502020204030204"/>
    <w:charset w:val="00"/>
    <w:family w:val="swiss"/>
    <w:pitch w:val="variable"/>
    <w:sig w:usb0="E0002AFF" w:usb1="C000247B" w:usb2="00000009" w:usb3="00000000" w:csb0="000001FF" w:csb1="00000000"/>
    <w:embedRegular r:id="rId12" w:fontKey="{C8379357-F371-4991-9982-70DE087FAB56}"/>
    <w:embedItalic r:id="rId13" w:fontKey="{6BF3378B-25D1-4BD4-B74B-3B7906EC3D47}"/>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97F" w:rsidRDefault="009E797F">
      <w:r>
        <w:separator/>
      </w:r>
    </w:p>
  </w:footnote>
  <w:footnote w:type="continuationSeparator" w:id="0">
    <w:p w:rsidR="009E797F" w:rsidRDefault="009E79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1053"/>
        </w:tabs>
        <w:ind w:left="1053" w:hanging="202"/>
      </w:pPr>
      <w:rPr>
        <w:rFonts w:ascii="Symbol" w:hAnsi="Symbol" w:hint="default"/>
      </w:rPr>
    </w:lvl>
    <w:lvl w:ilvl="1" w:tplc="04090003" w:tentative="1">
      <w:start w:val="1"/>
      <w:numFmt w:val="bullet"/>
      <w:lvlText w:val="o"/>
      <w:lvlJc w:val="left"/>
      <w:pPr>
        <w:tabs>
          <w:tab w:val="num" w:pos="2329"/>
        </w:tabs>
        <w:ind w:left="2329" w:hanging="360"/>
      </w:pPr>
      <w:rPr>
        <w:rFonts w:ascii="Courier New" w:hAnsi="Courier New" w:hint="default"/>
      </w:rPr>
    </w:lvl>
    <w:lvl w:ilvl="2" w:tplc="04090005" w:tentative="1">
      <w:start w:val="1"/>
      <w:numFmt w:val="bullet"/>
      <w:lvlText w:val=""/>
      <w:lvlJc w:val="left"/>
      <w:pPr>
        <w:tabs>
          <w:tab w:val="num" w:pos="3049"/>
        </w:tabs>
        <w:ind w:left="3049" w:hanging="360"/>
      </w:pPr>
      <w:rPr>
        <w:rFonts w:ascii="Wingdings" w:hAnsi="Wingdings" w:hint="default"/>
      </w:rPr>
    </w:lvl>
    <w:lvl w:ilvl="3" w:tplc="04090001" w:tentative="1">
      <w:start w:val="1"/>
      <w:numFmt w:val="bullet"/>
      <w:lvlText w:val=""/>
      <w:lvlJc w:val="left"/>
      <w:pPr>
        <w:tabs>
          <w:tab w:val="num" w:pos="3769"/>
        </w:tabs>
        <w:ind w:left="3769" w:hanging="360"/>
      </w:pPr>
      <w:rPr>
        <w:rFonts w:ascii="Symbol" w:hAnsi="Symbol" w:hint="default"/>
      </w:rPr>
    </w:lvl>
    <w:lvl w:ilvl="4" w:tplc="04090003" w:tentative="1">
      <w:start w:val="1"/>
      <w:numFmt w:val="bullet"/>
      <w:lvlText w:val="o"/>
      <w:lvlJc w:val="left"/>
      <w:pPr>
        <w:tabs>
          <w:tab w:val="num" w:pos="4489"/>
        </w:tabs>
        <w:ind w:left="4489" w:hanging="360"/>
      </w:pPr>
      <w:rPr>
        <w:rFonts w:ascii="Courier New" w:hAnsi="Courier New" w:hint="default"/>
      </w:rPr>
    </w:lvl>
    <w:lvl w:ilvl="5" w:tplc="04090005" w:tentative="1">
      <w:start w:val="1"/>
      <w:numFmt w:val="bullet"/>
      <w:lvlText w:val=""/>
      <w:lvlJc w:val="left"/>
      <w:pPr>
        <w:tabs>
          <w:tab w:val="num" w:pos="5209"/>
        </w:tabs>
        <w:ind w:left="5209" w:hanging="360"/>
      </w:pPr>
      <w:rPr>
        <w:rFonts w:ascii="Wingdings" w:hAnsi="Wingdings" w:hint="default"/>
      </w:rPr>
    </w:lvl>
    <w:lvl w:ilvl="6" w:tplc="04090001" w:tentative="1">
      <w:start w:val="1"/>
      <w:numFmt w:val="bullet"/>
      <w:lvlText w:val=""/>
      <w:lvlJc w:val="left"/>
      <w:pPr>
        <w:tabs>
          <w:tab w:val="num" w:pos="5929"/>
        </w:tabs>
        <w:ind w:left="5929" w:hanging="360"/>
      </w:pPr>
      <w:rPr>
        <w:rFonts w:ascii="Symbol" w:hAnsi="Symbol" w:hint="default"/>
      </w:rPr>
    </w:lvl>
    <w:lvl w:ilvl="7" w:tplc="04090003" w:tentative="1">
      <w:start w:val="1"/>
      <w:numFmt w:val="bullet"/>
      <w:lvlText w:val="o"/>
      <w:lvlJc w:val="left"/>
      <w:pPr>
        <w:tabs>
          <w:tab w:val="num" w:pos="6649"/>
        </w:tabs>
        <w:ind w:left="6649" w:hanging="360"/>
      </w:pPr>
      <w:rPr>
        <w:rFonts w:ascii="Courier New" w:hAnsi="Courier New" w:hint="default"/>
      </w:rPr>
    </w:lvl>
    <w:lvl w:ilvl="8" w:tplc="04090005" w:tentative="1">
      <w:start w:val="1"/>
      <w:numFmt w:val="bullet"/>
      <w:lvlText w:val=""/>
      <w:lvlJc w:val="left"/>
      <w:pPr>
        <w:tabs>
          <w:tab w:val="num" w:pos="7369"/>
        </w:tabs>
        <w:ind w:left="7369"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7"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8"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9" w15:restartNumberingAfterBreak="0">
    <w:nsid w:val="694A0248"/>
    <w:multiLevelType w:val="hybridMultilevel"/>
    <w:tmpl w:val="7BD620F6"/>
    <w:lvl w:ilvl="0" w:tplc="CCF4351E">
      <w:start w:val="1"/>
      <w:numFmt w:val="decimal"/>
      <w:pStyle w:val="JACoWNumberedlist"/>
      <w:lvlText w:val="%1."/>
      <w:lvlJc w:val="left"/>
      <w:pPr>
        <w:ind w:left="1749" w:hanging="360"/>
      </w:pPr>
      <w:rPr>
        <w:rFonts w:hint="default"/>
      </w:rPr>
    </w:lvl>
    <w:lvl w:ilvl="1" w:tplc="04090003" w:tentative="1">
      <w:start w:val="1"/>
      <w:numFmt w:val="bullet"/>
      <w:lvlText w:val="o"/>
      <w:lvlJc w:val="left"/>
      <w:pPr>
        <w:ind w:left="2327" w:hanging="360"/>
      </w:pPr>
      <w:rPr>
        <w:rFonts w:ascii="Courier New" w:hAnsi="Courier New" w:cs="Courier New" w:hint="default"/>
      </w:rPr>
    </w:lvl>
    <w:lvl w:ilvl="2" w:tplc="04090005" w:tentative="1">
      <w:start w:val="1"/>
      <w:numFmt w:val="bullet"/>
      <w:lvlText w:val=""/>
      <w:lvlJc w:val="left"/>
      <w:pPr>
        <w:ind w:left="3047" w:hanging="360"/>
      </w:pPr>
      <w:rPr>
        <w:rFonts w:ascii="Wingdings" w:hAnsi="Wingdings" w:hint="default"/>
      </w:rPr>
    </w:lvl>
    <w:lvl w:ilvl="3" w:tplc="E8905F5E">
      <w:start w:val="1"/>
      <w:numFmt w:val="decimal"/>
      <w:lvlText w:val="%4."/>
      <w:lvlJc w:val="left"/>
      <w:pPr>
        <w:ind w:left="1749" w:hanging="360"/>
      </w:pPr>
      <w:rPr>
        <w:rFonts w:hint="default"/>
        <w:b w:val="0"/>
      </w:rPr>
    </w:lvl>
    <w:lvl w:ilvl="4" w:tplc="04090003" w:tentative="1">
      <w:start w:val="1"/>
      <w:numFmt w:val="bullet"/>
      <w:lvlText w:val="o"/>
      <w:lvlJc w:val="left"/>
      <w:pPr>
        <w:ind w:left="4487" w:hanging="360"/>
      </w:pPr>
      <w:rPr>
        <w:rFonts w:ascii="Courier New" w:hAnsi="Courier New" w:cs="Courier New" w:hint="default"/>
      </w:rPr>
    </w:lvl>
    <w:lvl w:ilvl="5" w:tplc="04090005" w:tentative="1">
      <w:start w:val="1"/>
      <w:numFmt w:val="bullet"/>
      <w:lvlText w:val=""/>
      <w:lvlJc w:val="left"/>
      <w:pPr>
        <w:ind w:left="5207" w:hanging="360"/>
      </w:pPr>
      <w:rPr>
        <w:rFonts w:ascii="Wingdings" w:hAnsi="Wingdings" w:hint="default"/>
      </w:rPr>
    </w:lvl>
    <w:lvl w:ilvl="6" w:tplc="04090001" w:tentative="1">
      <w:start w:val="1"/>
      <w:numFmt w:val="bullet"/>
      <w:lvlText w:val=""/>
      <w:lvlJc w:val="left"/>
      <w:pPr>
        <w:ind w:left="5927" w:hanging="360"/>
      </w:pPr>
      <w:rPr>
        <w:rFonts w:ascii="Symbol" w:hAnsi="Symbol" w:hint="default"/>
      </w:rPr>
    </w:lvl>
    <w:lvl w:ilvl="7" w:tplc="04090003" w:tentative="1">
      <w:start w:val="1"/>
      <w:numFmt w:val="bullet"/>
      <w:lvlText w:val="o"/>
      <w:lvlJc w:val="left"/>
      <w:pPr>
        <w:ind w:left="6647" w:hanging="360"/>
      </w:pPr>
      <w:rPr>
        <w:rFonts w:ascii="Courier New" w:hAnsi="Courier New" w:cs="Courier New" w:hint="default"/>
      </w:rPr>
    </w:lvl>
    <w:lvl w:ilvl="8" w:tplc="04090005" w:tentative="1">
      <w:start w:val="1"/>
      <w:numFmt w:val="bullet"/>
      <w:lvlText w:val=""/>
      <w:lvlJc w:val="left"/>
      <w:pPr>
        <w:ind w:left="7367" w:hanging="360"/>
      </w:pPr>
      <w:rPr>
        <w:rFonts w:ascii="Wingdings" w:hAnsi="Wingdings" w:hint="default"/>
      </w:rPr>
    </w:lvl>
  </w:abstractNum>
  <w:num w:numId="1">
    <w:abstractNumId w:val="16"/>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8"/>
  </w:num>
  <w:num w:numId="16">
    <w:abstractNumId w:val="17"/>
  </w:num>
  <w:num w:numId="17">
    <w:abstractNumId w:val="15"/>
  </w:num>
  <w:num w:numId="18">
    <w:abstractNumId w:val="13"/>
  </w:num>
  <w:num w:numId="19">
    <w:abstractNumId w:val="19"/>
  </w:num>
  <w:num w:numId="20">
    <w:abstractNumId w:val="14"/>
  </w:num>
  <w:num w:numId="21">
    <w:abstractNumId w:val="11"/>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544"/>
    <w:rsid w:val="00000DB8"/>
    <w:rsid w:val="00002360"/>
    <w:rsid w:val="000030C7"/>
    <w:rsid w:val="00005347"/>
    <w:rsid w:val="00006D1D"/>
    <w:rsid w:val="0000788F"/>
    <w:rsid w:val="00007CCD"/>
    <w:rsid w:val="000120AA"/>
    <w:rsid w:val="00013861"/>
    <w:rsid w:val="00013ABB"/>
    <w:rsid w:val="00013D04"/>
    <w:rsid w:val="00020432"/>
    <w:rsid w:val="0002257C"/>
    <w:rsid w:val="00023333"/>
    <w:rsid w:val="000259C8"/>
    <w:rsid w:val="00025B65"/>
    <w:rsid w:val="000264AD"/>
    <w:rsid w:val="00026ACB"/>
    <w:rsid w:val="000305F3"/>
    <w:rsid w:val="00030DA3"/>
    <w:rsid w:val="000312DC"/>
    <w:rsid w:val="000321B1"/>
    <w:rsid w:val="000322EF"/>
    <w:rsid w:val="000334AD"/>
    <w:rsid w:val="00036E40"/>
    <w:rsid w:val="00041FEC"/>
    <w:rsid w:val="00042A9C"/>
    <w:rsid w:val="00042B73"/>
    <w:rsid w:val="000460AE"/>
    <w:rsid w:val="00046FE8"/>
    <w:rsid w:val="00047219"/>
    <w:rsid w:val="00052B74"/>
    <w:rsid w:val="00052CB4"/>
    <w:rsid w:val="00053CF4"/>
    <w:rsid w:val="00053EEA"/>
    <w:rsid w:val="00056950"/>
    <w:rsid w:val="00056E9E"/>
    <w:rsid w:val="000570CB"/>
    <w:rsid w:val="000634BB"/>
    <w:rsid w:val="000649CF"/>
    <w:rsid w:val="000658B3"/>
    <w:rsid w:val="00066F1A"/>
    <w:rsid w:val="00070532"/>
    <w:rsid w:val="00071D6F"/>
    <w:rsid w:val="00072FF4"/>
    <w:rsid w:val="0007331E"/>
    <w:rsid w:val="00074291"/>
    <w:rsid w:val="00074A20"/>
    <w:rsid w:val="0007678C"/>
    <w:rsid w:val="0008212B"/>
    <w:rsid w:val="000836F2"/>
    <w:rsid w:val="00083FA2"/>
    <w:rsid w:val="00084085"/>
    <w:rsid w:val="000859BC"/>
    <w:rsid w:val="00087B99"/>
    <w:rsid w:val="00087D3D"/>
    <w:rsid w:val="00090B2C"/>
    <w:rsid w:val="00091237"/>
    <w:rsid w:val="00092076"/>
    <w:rsid w:val="000920EA"/>
    <w:rsid w:val="00094BA7"/>
    <w:rsid w:val="00096B6B"/>
    <w:rsid w:val="000974D8"/>
    <w:rsid w:val="000A1AED"/>
    <w:rsid w:val="000A1CA7"/>
    <w:rsid w:val="000A2162"/>
    <w:rsid w:val="000A2A9A"/>
    <w:rsid w:val="000B0611"/>
    <w:rsid w:val="000B1371"/>
    <w:rsid w:val="000B7069"/>
    <w:rsid w:val="000C1534"/>
    <w:rsid w:val="000C1815"/>
    <w:rsid w:val="000C27C1"/>
    <w:rsid w:val="000C7727"/>
    <w:rsid w:val="000D0EE2"/>
    <w:rsid w:val="000D3961"/>
    <w:rsid w:val="000D3DAF"/>
    <w:rsid w:val="000D6A43"/>
    <w:rsid w:val="000E0E03"/>
    <w:rsid w:val="000E0E16"/>
    <w:rsid w:val="000E1BEA"/>
    <w:rsid w:val="000E1EAA"/>
    <w:rsid w:val="000E28FD"/>
    <w:rsid w:val="000E33E1"/>
    <w:rsid w:val="000E34D4"/>
    <w:rsid w:val="000E38F0"/>
    <w:rsid w:val="000E57D6"/>
    <w:rsid w:val="000E7615"/>
    <w:rsid w:val="000F18A9"/>
    <w:rsid w:val="000F23E9"/>
    <w:rsid w:val="000F3F19"/>
    <w:rsid w:val="00101426"/>
    <w:rsid w:val="001020F0"/>
    <w:rsid w:val="00103192"/>
    <w:rsid w:val="00104B6A"/>
    <w:rsid w:val="001063C1"/>
    <w:rsid w:val="00106DCF"/>
    <w:rsid w:val="00112CA3"/>
    <w:rsid w:val="00113B1E"/>
    <w:rsid w:val="00113EB7"/>
    <w:rsid w:val="0011613C"/>
    <w:rsid w:val="00117DC0"/>
    <w:rsid w:val="00123677"/>
    <w:rsid w:val="00127584"/>
    <w:rsid w:val="001312C0"/>
    <w:rsid w:val="00133F79"/>
    <w:rsid w:val="0013468C"/>
    <w:rsid w:val="00134CD6"/>
    <w:rsid w:val="00134D02"/>
    <w:rsid w:val="00137E9E"/>
    <w:rsid w:val="0014145F"/>
    <w:rsid w:val="00142809"/>
    <w:rsid w:val="001458AE"/>
    <w:rsid w:val="00146058"/>
    <w:rsid w:val="00147417"/>
    <w:rsid w:val="001525D1"/>
    <w:rsid w:val="0015344C"/>
    <w:rsid w:val="00157900"/>
    <w:rsid w:val="0016080C"/>
    <w:rsid w:val="001615D1"/>
    <w:rsid w:val="00162067"/>
    <w:rsid w:val="0016384D"/>
    <w:rsid w:val="00164A92"/>
    <w:rsid w:val="00165665"/>
    <w:rsid w:val="001663F5"/>
    <w:rsid w:val="00166737"/>
    <w:rsid w:val="001670AE"/>
    <w:rsid w:val="00171805"/>
    <w:rsid w:val="0017430F"/>
    <w:rsid w:val="001822D4"/>
    <w:rsid w:val="00183A3C"/>
    <w:rsid w:val="0018404F"/>
    <w:rsid w:val="00184226"/>
    <w:rsid w:val="00193D45"/>
    <w:rsid w:val="00195713"/>
    <w:rsid w:val="00195FF2"/>
    <w:rsid w:val="00196E58"/>
    <w:rsid w:val="0019740F"/>
    <w:rsid w:val="00197F96"/>
    <w:rsid w:val="001A2A88"/>
    <w:rsid w:val="001A51A4"/>
    <w:rsid w:val="001A7620"/>
    <w:rsid w:val="001B0226"/>
    <w:rsid w:val="001B051D"/>
    <w:rsid w:val="001B365D"/>
    <w:rsid w:val="001B3A18"/>
    <w:rsid w:val="001B4D9B"/>
    <w:rsid w:val="001C63B1"/>
    <w:rsid w:val="001C66E7"/>
    <w:rsid w:val="001C6FFE"/>
    <w:rsid w:val="001D11F9"/>
    <w:rsid w:val="001D1E2F"/>
    <w:rsid w:val="001D3F8F"/>
    <w:rsid w:val="001D4D72"/>
    <w:rsid w:val="001D589B"/>
    <w:rsid w:val="001D5B04"/>
    <w:rsid w:val="001D6284"/>
    <w:rsid w:val="001D6D53"/>
    <w:rsid w:val="001D72B1"/>
    <w:rsid w:val="001E08FF"/>
    <w:rsid w:val="001E11C8"/>
    <w:rsid w:val="001E2D0A"/>
    <w:rsid w:val="001E78D7"/>
    <w:rsid w:val="001E7987"/>
    <w:rsid w:val="001F001B"/>
    <w:rsid w:val="001F0A73"/>
    <w:rsid w:val="001F345C"/>
    <w:rsid w:val="001F4B40"/>
    <w:rsid w:val="001F586F"/>
    <w:rsid w:val="001F5C87"/>
    <w:rsid w:val="00200AA7"/>
    <w:rsid w:val="0020166C"/>
    <w:rsid w:val="00201BBF"/>
    <w:rsid w:val="00203434"/>
    <w:rsid w:val="002044BC"/>
    <w:rsid w:val="002220C1"/>
    <w:rsid w:val="00222B2A"/>
    <w:rsid w:val="0022320C"/>
    <w:rsid w:val="00224DC7"/>
    <w:rsid w:val="0022653C"/>
    <w:rsid w:val="00230405"/>
    <w:rsid w:val="00230B0C"/>
    <w:rsid w:val="00230FD4"/>
    <w:rsid w:val="00231EF7"/>
    <w:rsid w:val="00234D91"/>
    <w:rsid w:val="002350C2"/>
    <w:rsid w:val="0023626E"/>
    <w:rsid w:val="002363EF"/>
    <w:rsid w:val="00237FC9"/>
    <w:rsid w:val="002428E5"/>
    <w:rsid w:val="00242FEB"/>
    <w:rsid w:val="00243029"/>
    <w:rsid w:val="0024303B"/>
    <w:rsid w:val="00243C3F"/>
    <w:rsid w:val="00244E8F"/>
    <w:rsid w:val="002457DA"/>
    <w:rsid w:val="00246525"/>
    <w:rsid w:val="002479E5"/>
    <w:rsid w:val="002507B1"/>
    <w:rsid w:val="00251BA1"/>
    <w:rsid w:val="00253F4C"/>
    <w:rsid w:val="0025549D"/>
    <w:rsid w:val="00256197"/>
    <w:rsid w:val="00260AAD"/>
    <w:rsid w:val="00262CBB"/>
    <w:rsid w:val="00262E0B"/>
    <w:rsid w:val="00263536"/>
    <w:rsid w:val="002642D5"/>
    <w:rsid w:val="0026595D"/>
    <w:rsid w:val="00272022"/>
    <w:rsid w:val="002742E8"/>
    <w:rsid w:val="002749B2"/>
    <w:rsid w:val="002751CB"/>
    <w:rsid w:val="00276784"/>
    <w:rsid w:val="00280D5D"/>
    <w:rsid w:val="00281022"/>
    <w:rsid w:val="00281985"/>
    <w:rsid w:val="00281C35"/>
    <w:rsid w:val="0028217A"/>
    <w:rsid w:val="002847D7"/>
    <w:rsid w:val="00286352"/>
    <w:rsid w:val="002868F9"/>
    <w:rsid w:val="00292CCB"/>
    <w:rsid w:val="0029322D"/>
    <w:rsid w:val="00293AFA"/>
    <w:rsid w:val="00296E0B"/>
    <w:rsid w:val="002A1119"/>
    <w:rsid w:val="002A18A3"/>
    <w:rsid w:val="002A2611"/>
    <w:rsid w:val="002A3230"/>
    <w:rsid w:val="002A4129"/>
    <w:rsid w:val="002B04DD"/>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7BB"/>
    <w:rsid w:val="002D2A47"/>
    <w:rsid w:val="002D4660"/>
    <w:rsid w:val="002D5D05"/>
    <w:rsid w:val="002D6CC9"/>
    <w:rsid w:val="002D7BCB"/>
    <w:rsid w:val="002E0A75"/>
    <w:rsid w:val="002E1B10"/>
    <w:rsid w:val="002E24BA"/>
    <w:rsid w:val="002E25B9"/>
    <w:rsid w:val="002E331E"/>
    <w:rsid w:val="002E3F0A"/>
    <w:rsid w:val="002E7FE6"/>
    <w:rsid w:val="002F19A4"/>
    <w:rsid w:val="002F33F6"/>
    <w:rsid w:val="002F64EC"/>
    <w:rsid w:val="002F7830"/>
    <w:rsid w:val="003003BA"/>
    <w:rsid w:val="003017FB"/>
    <w:rsid w:val="003037CD"/>
    <w:rsid w:val="003059D4"/>
    <w:rsid w:val="003109B7"/>
    <w:rsid w:val="00310C40"/>
    <w:rsid w:val="00313673"/>
    <w:rsid w:val="00314DD8"/>
    <w:rsid w:val="003204D7"/>
    <w:rsid w:val="00323071"/>
    <w:rsid w:val="00327D81"/>
    <w:rsid w:val="003317EB"/>
    <w:rsid w:val="0033459F"/>
    <w:rsid w:val="003412C6"/>
    <w:rsid w:val="003444F4"/>
    <w:rsid w:val="003447C9"/>
    <w:rsid w:val="00344F25"/>
    <w:rsid w:val="00345660"/>
    <w:rsid w:val="00345DDA"/>
    <w:rsid w:val="00351109"/>
    <w:rsid w:val="0035141C"/>
    <w:rsid w:val="00353DD9"/>
    <w:rsid w:val="00355963"/>
    <w:rsid w:val="003574D8"/>
    <w:rsid w:val="0036194C"/>
    <w:rsid w:val="00362807"/>
    <w:rsid w:val="0036387E"/>
    <w:rsid w:val="00363A01"/>
    <w:rsid w:val="00365AA7"/>
    <w:rsid w:val="00366861"/>
    <w:rsid w:val="0036730E"/>
    <w:rsid w:val="00370789"/>
    <w:rsid w:val="00370F22"/>
    <w:rsid w:val="00371999"/>
    <w:rsid w:val="003723D1"/>
    <w:rsid w:val="00374198"/>
    <w:rsid w:val="00375CF3"/>
    <w:rsid w:val="003762B4"/>
    <w:rsid w:val="00376AE7"/>
    <w:rsid w:val="00376FE8"/>
    <w:rsid w:val="0037743E"/>
    <w:rsid w:val="00383DCE"/>
    <w:rsid w:val="00394F4B"/>
    <w:rsid w:val="003963BD"/>
    <w:rsid w:val="00397D2F"/>
    <w:rsid w:val="003A007C"/>
    <w:rsid w:val="003A022A"/>
    <w:rsid w:val="003A23AA"/>
    <w:rsid w:val="003A2652"/>
    <w:rsid w:val="003A2EA5"/>
    <w:rsid w:val="003A575A"/>
    <w:rsid w:val="003A6E3C"/>
    <w:rsid w:val="003B0691"/>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F85"/>
    <w:rsid w:val="003E0E03"/>
    <w:rsid w:val="003E141A"/>
    <w:rsid w:val="003E150A"/>
    <w:rsid w:val="003E4017"/>
    <w:rsid w:val="003E4735"/>
    <w:rsid w:val="003E4980"/>
    <w:rsid w:val="003E6364"/>
    <w:rsid w:val="003F141F"/>
    <w:rsid w:val="003F21B6"/>
    <w:rsid w:val="003F687E"/>
    <w:rsid w:val="003F68BB"/>
    <w:rsid w:val="003F7D07"/>
    <w:rsid w:val="0040273F"/>
    <w:rsid w:val="00402C66"/>
    <w:rsid w:val="004047BC"/>
    <w:rsid w:val="00404AD2"/>
    <w:rsid w:val="00412AD9"/>
    <w:rsid w:val="00414910"/>
    <w:rsid w:val="00415810"/>
    <w:rsid w:val="00415C65"/>
    <w:rsid w:val="00416283"/>
    <w:rsid w:val="00416AD7"/>
    <w:rsid w:val="004200D6"/>
    <w:rsid w:val="00423885"/>
    <w:rsid w:val="00424847"/>
    <w:rsid w:val="004305F8"/>
    <w:rsid w:val="00431C40"/>
    <w:rsid w:val="0044168C"/>
    <w:rsid w:val="0044185D"/>
    <w:rsid w:val="004423F1"/>
    <w:rsid w:val="00442933"/>
    <w:rsid w:val="00442E1E"/>
    <w:rsid w:val="00443EC6"/>
    <w:rsid w:val="00444B0E"/>
    <w:rsid w:val="0044789D"/>
    <w:rsid w:val="00450425"/>
    <w:rsid w:val="00450CD1"/>
    <w:rsid w:val="00455B7E"/>
    <w:rsid w:val="0045620C"/>
    <w:rsid w:val="00456F32"/>
    <w:rsid w:val="00457510"/>
    <w:rsid w:val="004575E5"/>
    <w:rsid w:val="0045781D"/>
    <w:rsid w:val="00457859"/>
    <w:rsid w:val="00462881"/>
    <w:rsid w:val="00464470"/>
    <w:rsid w:val="004648C3"/>
    <w:rsid w:val="00464BC8"/>
    <w:rsid w:val="00466E34"/>
    <w:rsid w:val="004675E1"/>
    <w:rsid w:val="00470285"/>
    <w:rsid w:val="00470E6B"/>
    <w:rsid w:val="00470F99"/>
    <w:rsid w:val="00471306"/>
    <w:rsid w:val="0047339A"/>
    <w:rsid w:val="004743BF"/>
    <w:rsid w:val="00475F14"/>
    <w:rsid w:val="004770FF"/>
    <w:rsid w:val="00481A7F"/>
    <w:rsid w:val="00482845"/>
    <w:rsid w:val="00482B6F"/>
    <w:rsid w:val="00482EFD"/>
    <w:rsid w:val="00487324"/>
    <w:rsid w:val="0048749E"/>
    <w:rsid w:val="00491DC7"/>
    <w:rsid w:val="0049346D"/>
    <w:rsid w:val="00493737"/>
    <w:rsid w:val="00497C61"/>
    <w:rsid w:val="004A1546"/>
    <w:rsid w:val="004A222C"/>
    <w:rsid w:val="004A258F"/>
    <w:rsid w:val="004A33B3"/>
    <w:rsid w:val="004A7EC2"/>
    <w:rsid w:val="004B074E"/>
    <w:rsid w:val="004B0E16"/>
    <w:rsid w:val="004B1914"/>
    <w:rsid w:val="004B4588"/>
    <w:rsid w:val="004C2501"/>
    <w:rsid w:val="004C326F"/>
    <w:rsid w:val="004C32D9"/>
    <w:rsid w:val="004C7805"/>
    <w:rsid w:val="004D05C6"/>
    <w:rsid w:val="004D0A4E"/>
    <w:rsid w:val="004D0F2E"/>
    <w:rsid w:val="004D2226"/>
    <w:rsid w:val="004D3336"/>
    <w:rsid w:val="004D5B62"/>
    <w:rsid w:val="004E2AE5"/>
    <w:rsid w:val="004F1273"/>
    <w:rsid w:val="004F12E4"/>
    <w:rsid w:val="004F29E8"/>
    <w:rsid w:val="004F2A1D"/>
    <w:rsid w:val="004F38E1"/>
    <w:rsid w:val="004F3CBB"/>
    <w:rsid w:val="004F4079"/>
    <w:rsid w:val="004F42FD"/>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4E4"/>
    <w:rsid w:val="0051464B"/>
    <w:rsid w:val="00515141"/>
    <w:rsid w:val="005179F9"/>
    <w:rsid w:val="00517BF7"/>
    <w:rsid w:val="00520CA8"/>
    <w:rsid w:val="00520F79"/>
    <w:rsid w:val="0052322A"/>
    <w:rsid w:val="005242C1"/>
    <w:rsid w:val="00533A91"/>
    <w:rsid w:val="00533C47"/>
    <w:rsid w:val="0053429F"/>
    <w:rsid w:val="0053537C"/>
    <w:rsid w:val="00536D1E"/>
    <w:rsid w:val="00541B68"/>
    <w:rsid w:val="00545331"/>
    <w:rsid w:val="00550344"/>
    <w:rsid w:val="005503DC"/>
    <w:rsid w:val="00551C35"/>
    <w:rsid w:val="00552435"/>
    <w:rsid w:val="0055288B"/>
    <w:rsid w:val="005528B0"/>
    <w:rsid w:val="0055295C"/>
    <w:rsid w:val="00553403"/>
    <w:rsid w:val="005659FD"/>
    <w:rsid w:val="0057091D"/>
    <w:rsid w:val="00570A5F"/>
    <w:rsid w:val="0057326B"/>
    <w:rsid w:val="00575BE0"/>
    <w:rsid w:val="00576825"/>
    <w:rsid w:val="005779BE"/>
    <w:rsid w:val="00580129"/>
    <w:rsid w:val="005821D0"/>
    <w:rsid w:val="00583248"/>
    <w:rsid w:val="005833BD"/>
    <w:rsid w:val="005836EE"/>
    <w:rsid w:val="00585897"/>
    <w:rsid w:val="00587206"/>
    <w:rsid w:val="00587745"/>
    <w:rsid w:val="005901B7"/>
    <w:rsid w:val="005909C8"/>
    <w:rsid w:val="00590A04"/>
    <w:rsid w:val="00597699"/>
    <w:rsid w:val="005A2BEC"/>
    <w:rsid w:val="005A33A3"/>
    <w:rsid w:val="005A5476"/>
    <w:rsid w:val="005A7749"/>
    <w:rsid w:val="005B366B"/>
    <w:rsid w:val="005B4790"/>
    <w:rsid w:val="005B7880"/>
    <w:rsid w:val="005C0C67"/>
    <w:rsid w:val="005C1983"/>
    <w:rsid w:val="005C50D7"/>
    <w:rsid w:val="005C7091"/>
    <w:rsid w:val="005C7693"/>
    <w:rsid w:val="005C76DE"/>
    <w:rsid w:val="005C76FE"/>
    <w:rsid w:val="005D1D59"/>
    <w:rsid w:val="005D4B67"/>
    <w:rsid w:val="005D568C"/>
    <w:rsid w:val="005D5EA9"/>
    <w:rsid w:val="005D707E"/>
    <w:rsid w:val="005E0D2F"/>
    <w:rsid w:val="005E1A41"/>
    <w:rsid w:val="005E24F7"/>
    <w:rsid w:val="005E2946"/>
    <w:rsid w:val="005E6C69"/>
    <w:rsid w:val="005E77DA"/>
    <w:rsid w:val="005F038E"/>
    <w:rsid w:val="005F0A7A"/>
    <w:rsid w:val="005F1707"/>
    <w:rsid w:val="005F47DE"/>
    <w:rsid w:val="005F6709"/>
    <w:rsid w:val="00601FCB"/>
    <w:rsid w:val="00604280"/>
    <w:rsid w:val="00606448"/>
    <w:rsid w:val="00610912"/>
    <w:rsid w:val="00610E67"/>
    <w:rsid w:val="0061123B"/>
    <w:rsid w:val="0061379B"/>
    <w:rsid w:val="00617974"/>
    <w:rsid w:val="00617D41"/>
    <w:rsid w:val="00621BD3"/>
    <w:rsid w:val="0062238D"/>
    <w:rsid w:val="0062272E"/>
    <w:rsid w:val="006227CD"/>
    <w:rsid w:val="00622E8D"/>
    <w:rsid w:val="00625DAF"/>
    <w:rsid w:val="0062615A"/>
    <w:rsid w:val="00627BA3"/>
    <w:rsid w:val="00637081"/>
    <w:rsid w:val="0063734F"/>
    <w:rsid w:val="00637F3F"/>
    <w:rsid w:val="0064089E"/>
    <w:rsid w:val="0064388E"/>
    <w:rsid w:val="00647470"/>
    <w:rsid w:val="00647CEC"/>
    <w:rsid w:val="00647E18"/>
    <w:rsid w:val="0065308E"/>
    <w:rsid w:val="00653993"/>
    <w:rsid w:val="00654562"/>
    <w:rsid w:val="006560C3"/>
    <w:rsid w:val="00656A37"/>
    <w:rsid w:val="00657BC8"/>
    <w:rsid w:val="006604BF"/>
    <w:rsid w:val="006605A1"/>
    <w:rsid w:val="006606AB"/>
    <w:rsid w:val="006622F4"/>
    <w:rsid w:val="00662324"/>
    <w:rsid w:val="00662C6C"/>
    <w:rsid w:val="00663FAF"/>
    <w:rsid w:val="006708F1"/>
    <w:rsid w:val="006719E2"/>
    <w:rsid w:val="00671A37"/>
    <w:rsid w:val="00676CF6"/>
    <w:rsid w:val="006773E4"/>
    <w:rsid w:val="006811B5"/>
    <w:rsid w:val="00683E11"/>
    <w:rsid w:val="00684271"/>
    <w:rsid w:val="006845B5"/>
    <w:rsid w:val="006907B3"/>
    <w:rsid w:val="00691AD8"/>
    <w:rsid w:val="006923BF"/>
    <w:rsid w:val="006926F9"/>
    <w:rsid w:val="00692879"/>
    <w:rsid w:val="00693E12"/>
    <w:rsid w:val="006970C6"/>
    <w:rsid w:val="006A095B"/>
    <w:rsid w:val="006A11F7"/>
    <w:rsid w:val="006A69B9"/>
    <w:rsid w:val="006A6BB6"/>
    <w:rsid w:val="006A769B"/>
    <w:rsid w:val="006A7B01"/>
    <w:rsid w:val="006B2664"/>
    <w:rsid w:val="006B3194"/>
    <w:rsid w:val="006B7AAA"/>
    <w:rsid w:val="006C0462"/>
    <w:rsid w:val="006C09EF"/>
    <w:rsid w:val="006C117D"/>
    <w:rsid w:val="006C2444"/>
    <w:rsid w:val="006C29FA"/>
    <w:rsid w:val="006C3F6B"/>
    <w:rsid w:val="006C4610"/>
    <w:rsid w:val="006C4691"/>
    <w:rsid w:val="006C58CD"/>
    <w:rsid w:val="006C5B3B"/>
    <w:rsid w:val="006C6043"/>
    <w:rsid w:val="006C7DD7"/>
    <w:rsid w:val="006D1219"/>
    <w:rsid w:val="006D274E"/>
    <w:rsid w:val="006D277F"/>
    <w:rsid w:val="006D57AE"/>
    <w:rsid w:val="006D7130"/>
    <w:rsid w:val="006E1DF7"/>
    <w:rsid w:val="006E232B"/>
    <w:rsid w:val="006E3B0F"/>
    <w:rsid w:val="006E5C40"/>
    <w:rsid w:val="006E765C"/>
    <w:rsid w:val="006E7C52"/>
    <w:rsid w:val="006E7F7E"/>
    <w:rsid w:val="006F1665"/>
    <w:rsid w:val="006F4E4B"/>
    <w:rsid w:val="006F51F0"/>
    <w:rsid w:val="006F5964"/>
    <w:rsid w:val="006F640A"/>
    <w:rsid w:val="006F69A8"/>
    <w:rsid w:val="006F6BAA"/>
    <w:rsid w:val="006F761D"/>
    <w:rsid w:val="00700D28"/>
    <w:rsid w:val="007036CC"/>
    <w:rsid w:val="00704420"/>
    <w:rsid w:val="00705910"/>
    <w:rsid w:val="00707E26"/>
    <w:rsid w:val="0071282F"/>
    <w:rsid w:val="00720305"/>
    <w:rsid w:val="00721765"/>
    <w:rsid w:val="00722532"/>
    <w:rsid w:val="00722DEB"/>
    <w:rsid w:val="00726191"/>
    <w:rsid w:val="007263D5"/>
    <w:rsid w:val="00726E9D"/>
    <w:rsid w:val="00733D2E"/>
    <w:rsid w:val="00744C99"/>
    <w:rsid w:val="007465F3"/>
    <w:rsid w:val="007469C1"/>
    <w:rsid w:val="007478CB"/>
    <w:rsid w:val="0075081E"/>
    <w:rsid w:val="00754B26"/>
    <w:rsid w:val="00756040"/>
    <w:rsid w:val="0075617C"/>
    <w:rsid w:val="007561DC"/>
    <w:rsid w:val="00757AFD"/>
    <w:rsid w:val="00761218"/>
    <w:rsid w:val="007623C6"/>
    <w:rsid w:val="00762813"/>
    <w:rsid w:val="007635E4"/>
    <w:rsid w:val="00764F7F"/>
    <w:rsid w:val="00765020"/>
    <w:rsid w:val="00766AF3"/>
    <w:rsid w:val="00767642"/>
    <w:rsid w:val="00767714"/>
    <w:rsid w:val="007715C6"/>
    <w:rsid w:val="007719C2"/>
    <w:rsid w:val="00771B5C"/>
    <w:rsid w:val="00771E97"/>
    <w:rsid w:val="007729C0"/>
    <w:rsid w:val="00774B5B"/>
    <w:rsid w:val="00776D69"/>
    <w:rsid w:val="0077709B"/>
    <w:rsid w:val="00777FD0"/>
    <w:rsid w:val="0078021B"/>
    <w:rsid w:val="007821E4"/>
    <w:rsid w:val="007828B2"/>
    <w:rsid w:val="00783F34"/>
    <w:rsid w:val="00784FF6"/>
    <w:rsid w:val="00793DE9"/>
    <w:rsid w:val="007942C8"/>
    <w:rsid w:val="0079597D"/>
    <w:rsid w:val="0079632F"/>
    <w:rsid w:val="00796AE6"/>
    <w:rsid w:val="007974D1"/>
    <w:rsid w:val="007A308E"/>
    <w:rsid w:val="007A3099"/>
    <w:rsid w:val="007A3A4B"/>
    <w:rsid w:val="007A4573"/>
    <w:rsid w:val="007A4C37"/>
    <w:rsid w:val="007A4DE9"/>
    <w:rsid w:val="007B00CC"/>
    <w:rsid w:val="007B1409"/>
    <w:rsid w:val="007B1A5A"/>
    <w:rsid w:val="007B2A7A"/>
    <w:rsid w:val="007B50CC"/>
    <w:rsid w:val="007B5D6A"/>
    <w:rsid w:val="007B7D38"/>
    <w:rsid w:val="007C3FB8"/>
    <w:rsid w:val="007C4BE1"/>
    <w:rsid w:val="007C5FC3"/>
    <w:rsid w:val="007C765B"/>
    <w:rsid w:val="007C78AC"/>
    <w:rsid w:val="007D0E5D"/>
    <w:rsid w:val="007D1859"/>
    <w:rsid w:val="007D1B74"/>
    <w:rsid w:val="007D1D1F"/>
    <w:rsid w:val="007D338C"/>
    <w:rsid w:val="007D6EAE"/>
    <w:rsid w:val="007E3E4D"/>
    <w:rsid w:val="007E40B4"/>
    <w:rsid w:val="007E4CC2"/>
    <w:rsid w:val="007F0E02"/>
    <w:rsid w:val="007F248E"/>
    <w:rsid w:val="007F29FF"/>
    <w:rsid w:val="007F33E6"/>
    <w:rsid w:val="007F51D4"/>
    <w:rsid w:val="007F6BAF"/>
    <w:rsid w:val="007F7397"/>
    <w:rsid w:val="007F7423"/>
    <w:rsid w:val="008001AA"/>
    <w:rsid w:val="00800210"/>
    <w:rsid w:val="00801CB2"/>
    <w:rsid w:val="00802734"/>
    <w:rsid w:val="008038A5"/>
    <w:rsid w:val="00803C80"/>
    <w:rsid w:val="00803E7E"/>
    <w:rsid w:val="0080588E"/>
    <w:rsid w:val="008104CC"/>
    <w:rsid w:val="0081054E"/>
    <w:rsid w:val="00813138"/>
    <w:rsid w:val="00815922"/>
    <w:rsid w:val="00815DB3"/>
    <w:rsid w:val="00816A99"/>
    <w:rsid w:val="00820E6D"/>
    <w:rsid w:val="008244EE"/>
    <w:rsid w:val="0082594C"/>
    <w:rsid w:val="0082679D"/>
    <w:rsid w:val="00830949"/>
    <w:rsid w:val="008312C6"/>
    <w:rsid w:val="00831F03"/>
    <w:rsid w:val="00832B1A"/>
    <w:rsid w:val="0083327C"/>
    <w:rsid w:val="00833A77"/>
    <w:rsid w:val="00833AF5"/>
    <w:rsid w:val="0083644C"/>
    <w:rsid w:val="00836743"/>
    <w:rsid w:val="00837317"/>
    <w:rsid w:val="0084091C"/>
    <w:rsid w:val="0084230F"/>
    <w:rsid w:val="00842686"/>
    <w:rsid w:val="00844A34"/>
    <w:rsid w:val="00845D10"/>
    <w:rsid w:val="008460EA"/>
    <w:rsid w:val="00852CBA"/>
    <w:rsid w:val="00855D8E"/>
    <w:rsid w:val="00856D5B"/>
    <w:rsid w:val="00857936"/>
    <w:rsid w:val="00870DFC"/>
    <w:rsid w:val="008729D8"/>
    <w:rsid w:val="00872F5A"/>
    <w:rsid w:val="0087511D"/>
    <w:rsid w:val="0087584D"/>
    <w:rsid w:val="00875D2B"/>
    <w:rsid w:val="0088036E"/>
    <w:rsid w:val="00880E9F"/>
    <w:rsid w:val="00883C0B"/>
    <w:rsid w:val="00887CE3"/>
    <w:rsid w:val="0089090A"/>
    <w:rsid w:val="00891323"/>
    <w:rsid w:val="00892319"/>
    <w:rsid w:val="008928FF"/>
    <w:rsid w:val="0089317D"/>
    <w:rsid w:val="00895115"/>
    <w:rsid w:val="00895182"/>
    <w:rsid w:val="00895F27"/>
    <w:rsid w:val="008962AC"/>
    <w:rsid w:val="00897A88"/>
    <w:rsid w:val="008A0059"/>
    <w:rsid w:val="008A01FD"/>
    <w:rsid w:val="008A0449"/>
    <w:rsid w:val="008A0999"/>
    <w:rsid w:val="008A115C"/>
    <w:rsid w:val="008A2B11"/>
    <w:rsid w:val="008A2D01"/>
    <w:rsid w:val="008A3726"/>
    <w:rsid w:val="008A4B46"/>
    <w:rsid w:val="008A56A8"/>
    <w:rsid w:val="008A7998"/>
    <w:rsid w:val="008B10C8"/>
    <w:rsid w:val="008B129E"/>
    <w:rsid w:val="008B1F0F"/>
    <w:rsid w:val="008B5D52"/>
    <w:rsid w:val="008B7036"/>
    <w:rsid w:val="008C1AA1"/>
    <w:rsid w:val="008C430B"/>
    <w:rsid w:val="008D2A83"/>
    <w:rsid w:val="008D3640"/>
    <w:rsid w:val="008D451B"/>
    <w:rsid w:val="008D7BA2"/>
    <w:rsid w:val="008E0616"/>
    <w:rsid w:val="008E288A"/>
    <w:rsid w:val="008E4E36"/>
    <w:rsid w:val="008E54E5"/>
    <w:rsid w:val="008E70E2"/>
    <w:rsid w:val="008F03CC"/>
    <w:rsid w:val="008F312D"/>
    <w:rsid w:val="008F5E79"/>
    <w:rsid w:val="008F65E7"/>
    <w:rsid w:val="008F6E35"/>
    <w:rsid w:val="00900521"/>
    <w:rsid w:val="00900CC3"/>
    <w:rsid w:val="009014E5"/>
    <w:rsid w:val="009026BB"/>
    <w:rsid w:val="00903AC0"/>
    <w:rsid w:val="00905A3A"/>
    <w:rsid w:val="00907533"/>
    <w:rsid w:val="00910B4C"/>
    <w:rsid w:val="0091363D"/>
    <w:rsid w:val="00914423"/>
    <w:rsid w:val="00914F8F"/>
    <w:rsid w:val="0091644D"/>
    <w:rsid w:val="00917711"/>
    <w:rsid w:val="009201DC"/>
    <w:rsid w:val="009218D1"/>
    <w:rsid w:val="00922067"/>
    <w:rsid w:val="00923246"/>
    <w:rsid w:val="00925D1D"/>
    <w:rsid w:val="00927AF1"/>
    <w:rsid w:val="00927E64"/>
    <w:rsid w:val="009375DB"/>
    <w:rsid w:val="00937B2F"/>
    <w:rsid w:val="00940F1B"/>
    <w:rsid w:val="00950C9E"/>
    <w:rsid w:val="00952A79"/>
    <w:rsid w:val="009556F2"/>
    <w:rsid w:val="00955811"/>
    <w:rsid w:val="009572F8"/>
    <w:rsid w:val="00960A03"/>
    <w:rsid w:val="009620C6"/>
    <w:rsid w:val="009623EA"/>
    <w:rsid w:val="00963032"/>
    <w:rsid w:val="00963151"/>
    <w:rsid w:val="00963BA5"/>
    <w:rsid w:val="00964B6F"/>
    <w:rsid w:val="0096560D"/>
    <w:rsid w:val="00972675"/>
    <w:rsid w:val="00973EE7"/>
    <w:rsid w:val="00974299"/>
    <w:rsid w:val="0097465B"/>
    <w:rsid w:val="00975137"/>
    <w:rsid w:val="00976935"/>
    <w:rsid w:val="00976955"/>
    <w:rsid w:val="00976EC6"/>
    <w:rsid w:val="00977FFC"/>
    <w:rsid w:val="00977FFE"/>
    <w:rsid w:val="00981024"/>
    <w:rsid w:val="009839C0"/>
    <w:rsid w:val="00986D0F"/>
    <w:rsid w:val="00986EAF"/>
    <w:rsid w:val="0098738F"/>
    <w:rsid w:val="00987871"/>
    <w:rsid w:val="009902A0"/>
    <w:rsid w:val="0099288F"/>
    <w:rsid w:val="00992B4F"/>
    <w:rsid w:val="009963D3"/>
    <w:rsid w:val="00997E01"/>
    <w:rsid w:val="009A311F"/>
    <w:rsid w:val="009A38F1"/>
    <w:rsid w:val="009A6EC3"/>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1CA"/>
    <w:rsid w:val="009D54BC"/>
    <w:rsid w:val="009D701A"/>
    <w:rsid w:val="009E006A"/>
    <w:rsid w:val="009E24BD"/>
    <w:rsid w:val="009E281A"/>
    <w:rsid w:val="009E6341"/>
    <w:rsid w:val="009E797F"/>
    <w:rsid w:val="009E7CE2"/>
    <w:rsid w:val="009F06CD"/>
    <w:rsid w:val="009F1BEC"/>
    <w:rsid w:val="009F47D1"/>
    <w:rsid w:val="009F5F17"/>
    <w:rsid w:val="009F6804"/>
    <w:rsid w:val="009F69B8"/>
    <w:rsid w:val="00A0056F"/>
    <w:rsid w:val="00A006C4"/>
    <w:rsid w:val="00A00BB2"/>
    <w:rsid w:val="00A01532"/>
    <w:rsid w:val="00A0171A"/>
    <w:rsid w:val="00A045D8"/>
    <w:rsid w:val="00A06B28"/>
    <w:rsid w:val="00A0783D"/>
    <w:rsid w:val="00A079D7"/>
    <w:rsid w:val="00A113C5"/>
    <w:rsid w:val="00A117E6"/>
    <w:rsid w:val="00A11860"/>
    <w:rsid w:val="00A133DA"/>
    <w:rsid w:val="00A1367E"/>
    <w:rsid w:val="00A1537A"/>
    <w:rsid w:val="00A16381"/>
    <w:rsid w:val="00A203D9"/>
    <w:rsid w:val="00A20499"/>
    <w:rsid w:val="00A20AEA"/>
    <w:rsid w:val="00A2164D"/>
    <w:rsid w:val="00A21B29"/>
    <w:rsid w:val="00A21E3E"/>
    <w:rsid w:val="00A25170"/>
    <w:rsid w:val="00A255AB"/>
    <w:rsid w:val="00A25940"/>
    <w:rsid w:val="00A27FB8"/>
    <w:rsid w:val="00A3303B"/>
    <w:rsid w:val="00A334B1"/>
    <w:rsid w:val="00A35069"/>
    <w:rsid w:val="00A350F0"/>
    <w:rsid w:val="00A37A4B"/>
    <w:rsid w:val="00A4293B"/>
    <w:rsid w:val="00A43529"/>
    <w:rsid w:val="00A4461D"/>
    <w:rsid w:val="00A450C6"/>
    <w:rsid w:val="00A45AC9"/>
    <w:rsid w:val="00A466EE"/>
    <w:rsid w:val="00A46CD6"/>
    <w:rsid w:val="00A47B36"/>
    <w:rsid w:val="00A5111A"/>
    <w:rsid w:val="00A51CFD"/>
    <w:rsid w:val="00A53915"/>
    <w:rsid w:val="00A54024"/>
    <w:rsid w:val="00A5460F"/>
    <w:rsid w:val="00A54948"/>
    <w:rsid w:val="00A556CA"/>
    <w:rsid w:val="00A557F3"/>
    <w:rsid w:val="00A56F25"/>
    <w:rsid w:val="00A612F0"/>
    <w:rsid w:val="00A61EFF"/>
    <w:rsid w:val="00A62D73"/>
    <w:rsid w:val="00A7027C"/>
    <w:rsid w:val="00A70702"/>
    <w:rsid w:val="00A748B1"/>
    <w:rsid w:val="00A75079"/>
    <w:rsid w:val="00A81759"/>
    <w:rsid w:val="00A825FA"/>
    <w:rsid w:val="00A83E3F"/>
    <w:rsid w:val="00A85461"/>
    <w:rsid w:val="00A91E1F"/>
    <w:rsid w:val="00A948DE"/>
    <w:rsid w:val="00A97E28"/>
    <w:rsid w:val="00AA2402"/>
    <w:rsid w:val="00AA2F13"/>
    <w:rsid w:val="00AA378F"/>
    <w:rsid w:val="00AA3EDF"/>
    <w:rsid w:val="00AA47E3"/>
    <w:rsid w:val="00AA4C01"/>
    <w:rsid w:val="00AA56E5"/>
    <w:rsid w:val="00AA79D0"/>
    <w:rsid w:val="00AB0584"/>
    <w:rsid w:val="00AB1310"/>
    <w:rsid w:val="00AB2D00"/>
    <w:rsid w:val="00AB3AE8"/>
    <w:rsid w:val="00AB4461"/>
    <w:rsid w:val="00AB45C6"/>
    <w:rsid w:val="00AB4C0E"/>
    <w:rsid w:val="00AB4DCA"/>
    <w:rsid w:val="00AB5D1E"/>
    <w:rsid w:val="00AB615C"/>
    <w:rsid w:val="00AB6C76"/>
    <w:rsid w:val="00AB79C4"/>
    <w:rsid w:val="00AB7A5E"/>
    <w:rsid w:val="00AC0124"/>
    <w:rsid w:val="00AC118A"/>
    <w:rsid w:val="00AC5A49"/>
    <w:rsid w:val="00AC5F9C"/>
    <w:rsid w:val="00AD33D5"/>
    <w:rsid w:val="00AD5354"/>
    <w:rsid w:val="00AD583B"/>
    <w:rsid w:val="00AE1E3B"/>
    <w:rsid w:val="00AE48DC"/>
    <w:rsid w:val="00AE5D8C"/>
    <w:rsid w:val="00AE6B2D"/>
    <w:rsid w:val="00AE755A"/>
    <w:rsid w:val="00AF250C"/>
    <w:rsid w:val="00AF2682"/>
    <w:rsid w:val="00AF4070"/>
    <w:rsid w:val="00AF6858"/>
    <w:rsid w:val="00AF6B2F"/>
    <w:rsid w:val="00AF763C"/>
    <w:rsid w:val="00AF78D0"/>
    <w:rsid w:val="00AF7F1A"/>
    <w:rsid w:val="00B01ED7"/>
    <w:rsid w:val="00B03D6B"/>
    <w:rsid w:val="00B06473"/>
    <w:rsid w:val="00B10A73"/>
    <w:rsid w:val="00B10FAD"/>
    <w:rsid w:val="00B21606"/>
    <w:rsid w:val="00B216A3"/>
    <w:rsid w:val="00B229FB"/>
    <w:rsid w:val="00B23B2F"/>
    <w:rsid w:val="00B25FC2"/>
    <w:rsid w:val="00B26757"/>
    <w:rsid w:val="00B272DA"/>
    <w:rsid w:val="00B27488"/>
    <w:rsid w:val="00B30A19"/>
    <w:rsid w:val="00B32865"/>
    <w:rsid w:val="00B33853"/>
    <w:rsid w:val="00B338E2"/>
    <w:rsid w:val="00B344C5"/>
    <w:rsid w:val="00B36423"/>
    <w:rsid w:val="00B3744E"/>
    <w:rsid w:val="00B40DFC"/>
    <w:rsid w:val="00B42430"/>
    <w:rsid w:val="00B42D11"/>
    <w:rsid w:val="00B44C80"/>
    <w:rsid w:val="00B457C2"/>
    <w:rsid w:val="00B47A0B"/>
    <w:rsid w:val="00B55255"/>
    <w:rsid w:val="00B554EE"/>
    <w:rsid w:val="00B55671"/>
    <w:rsid w:val="00B55C0D"/>
    <w:rsid w:val="00B55DC7"/>
    <w:rsid w:val="00B60E9C"/>
    <w:rsid w:val="00B6364F"/>
    <w:rsid w:val="00B63797"/>
    <w:rsid w:val="00B67101"/>
    <w:rsid w:val="00B67111"/>
    <w:rsid w:val="00B70779"/>
    <w:rsid w:val="00B7421D"/>
    <w:rsid w:val="00B75D5E"/>
    <w:rsid w:val="00B768A2"/>
    <w:rsid w:val="00B822B1"/>
    <w:rsid w:val="00B831FE"/>
    <w:rsid w:val="00B8372C"/>
    <w:rsid w:val="00B84D83"/>
    <w:rsid w:val="00B85706"/>
    <w:rsid w:val="00B90B4B"/>
    <w:rsid w:val="00B9249E"/>
    <w:rsid w:val="00B92E7E"/>
    <w:rsid w:val="00B92FF9"/>
    <w:rsid w:val="00B93AF2"/>
    <w:rsid w:val="00B94C4E"/>
    <w:rsid w:val="00B96BA2"/>
    <w:rsid w:val="00BA217F"/>
    <w:rsid w:val="00BA2BEA"/>
    <w:rsid w:val="00BA3C1C"/>
    <w:rsid w:val="00BA3F47"/>
    <w:rsid w:val="00BA703E"/>
    <w:rsid w:val="00BB0C26"/>
    <w:rsid w:val="00BB1415"/>
    <w:rsid w:val="00BB3832"/>
    <w:rsid w:val="00BB528C"/>
    <w:rsid w:val="00BB6692"/>
    <w:rsid w:val="00BB682F"/>
    <w:rsid w:val="00BC19F7"/>
    <w:rsid w:val="00BC1CF3"/>
    <w:rsid w:val="00BC515F"/>
    <w:rsid w:val="00BC6316"/>
    <w:rsid w:val="00BC6BB4"/>
    <w:rsid w:val="00BC6C9C"/>
    <w:rsid w:val="00BD1F9A"/>
    <w:rsid w:val="00BD230A"/>
    <w:rsid w:val="00BD3545"/>
    <w:rsid w:val="00BD3885"/>
    <w:rsid w:val="00BD3942"/>
    <w:rsid w:val="00BD6458"/>
    <w:rsid w:val="00BD7A10"/>
    <w:rsid w:val="00BD7B61"/>
    <w:rsid w:val="00BD7B79"/>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BF7F9E"/>
    <w:rsid w:val="00C00615"/>
    <w:rsid w:val="00C04E3C"/>
    <w:rsid w:val="00C052E4"/>
    <w:rsid w:val="00C05482"/>
    <w:rsid w:val="00C12DA9"/>
    <w:rsid w:val="00C1477B"/>
    <w:rsid w:val="00C15799"/>
    <w:rsid w:val="00C16AE3"/>
    <w:rsid w:val="00C16CE0"/>
    <w:rsid w:val="00C17C81"/>
    <w:rsid w:val="00C20C44"/>
    <w:rsid w:val="00C2527E"/>
    <w:rsid w:val="00C25466"/>
    <w:rsid w:val="00C2676C"/>
    <w:rsid w:val="00C30BEF"/>
    <w:rsid w:val="00C31844"/>
    <w:rsid w:val="00C32C66"/>
    <w:rsid w:val="00C36E50"/>
    <w:rsid w:val="00C372EA"/>
    <w:rsid w:val="00C372F3"/>
    <w:rsid w:val="00C4064C"/>
    <w:rsid w:val="00C43B14"/>
    <w:rsid w:val="00C43DCD"/>
    <w:rsid w:val="00C44618"/>
    <w:rsid w:val="00C502A8"/>
    <w:rsid w:val="00C51003"/>
    <w:rsid w:val="00C516CF"/>
    <w:rsid w:val="00C53798"/>
    <w:rsid w:val="00C5520F"/>
    <w:rsid w:val="00C56D80"/>
    <w:rsid w:val="00C571F6"/>
    <w:rsid w:val="00C60E68"/>
    <w:rsid w:val="00C61320"/>
    <w:rsid w:val="00C65131"/>
    <w:rsid w:val="00C66836"/>
    <w:rsid w:val="00C672DD"/>
    <w:rsid w:val="00C67DF1"/>
    <w:rsid w:val="00C67EBC"/>
    <w:rsid w:val="00C7101F"/>
    <w:rsid w:val="00C71074"/>
    <w:rsid w:val="00C713D8"/>
    <w:rsid w:val="00C717B1"/>
    <w:rsid w:val="00C72558"/>
    <w:rsid w:val="00C75A0E"/>
    <w:rsid w:val="00C75A8A"/>
    <w:rsid w:val="00C77048"/>
    <w:rsid w:val="00C807A7"/>
    <w:rsid w:val="00C8165F"/>
    <w:rsid w:val="00C81BD5"/>
    <w:rsid w:val="00C82AEC"/>
    <w:rsid w:val="00C82FF5"/>
    <w:rsid w:val="00C84C78"/>
    <w:rsid w:val="00C85844"/>
    <w:rsid w:val="00C863D8"/>
    <w:rsid w:val="00C91220"/>
    <w:rsid w:val="00C93EDF"/>
    <w:rsid w:val="00C95F5D"/>
    <w:rsid w:val="00C97DE2"/>
    <w:rsid w:val="00C97DE3"/>
    <w:rsid w:val="00CA03AA"/>
    <w:rsid w:val="00CA0E75"/>
    <w:rsid w:val="00CA0ED0"/>
    <w:rsid w:val="00CA40CE"/>
    <w:rsid w:val="00CA421B"/>
    <w:rsid w:val="00CA4E6A"/>
    <w:rsid w:val="00CA5BB0"/>
    <w:rsid w:val="00CA75BE"/>
    <w:rsid w:val="00CA7673"/>
    <w:rsid w:val="00CA784D"/>
    <w:rsid w:val="00CB0AC3"/>
    <w:rsid w:val="00CB286A"/>
    <w:rsid w:val="00CB4DD7"/>
    <w:rsid w:val="00CB692D"/>
    <w:rsid w:val="00CB6F54"/>
    <w:rsid w:val="00CB7450"/>
    <w:rsid w:val="00CC0AE4"/>
    <w:rsid w:val="00CC2149"/>
    <w:rsid w:val="00CC7234"/>
    <w:rsid w:val="00CD0DCF"/>
    <w:rsid w:val="00CD2679"/>
    <w:rsid w:val="00CD344C"/>
    <w:rsid w:val="00CD41A2"/>
    <w:rsid w:val="00CD4200"/>
    <w:rsid w:val="00CD452D"/>
    <w:rsid w:val="00CD6219"/>
    <w:rsid w:val="00CD6261"/>
    <w:rsid w:val="00CD638B"/>
    <w:rsid w:val="00CE1C98"/>
    <w:rsid w:val="00CE2302"/>
    <w:rsid w:val="00CE336B"/>
    <w:rsid w:val="00CE34C5"/>
    <w:rsid w:val="00CE35E5"/>
    <w:rsid w:val="00CE611C"/>
    <w:rsid w:val="00CE6848"/>
    <w:rsid w:val="00CF04C1"/>
    <w:rsid w:val="00CF0982"/>
    <w:rsid w:val="00CF3543"/>
    <w:rsid w:val="00CF5342"/>
    <w:rsid w:val="00CF5ACB"/>
    <w:rsid w:val="00CF5D37"/>
    <w:rsid w:val="00CF6B39"/>
    <w:rsid w:val="00D0067C"/>
    <w:rsid w:val="00D00DBB"/>
    <w:rsid w:val="00D013AA"/>
    <w:rsid w:val="00D02203"/>
    <w:rsid w:val="00D0294D"/>
    <w:rsid w:val="00D035FB"/>
    <w:rsid w:val="00D10B2E"/>
    <w:rsid w:val="00D12C83"/>
    <w:rsid w:val="00D1576C"/>
    <w:rsid w:val="00D162A1"/>
    <w:rsid w:val="00D2128F"/>
    <w:rsid w:val="00D21F38"/>
    <w:rsid w:val="00D232F3"/>
    <w:rsid w:val="00D23453"/>
    <w:rsid w:val="00D26A66"/>
    <w:rsid w:val="00D27E7B"/>
    <w:rsid w:val="00D306C0"/>
    <w:rsid w:val="00D33A1E"/>
    <w:rsid w:val="00D34347"/>
    <w:rsid w:val="00D35381"/>
    <w:rsid w:val="00D35928"/>
    <w:rsid w:val="00D35D0A"/>
    <w:rsid w:val="00D37E24"/>
    <w:rsid w:val="00D40F9E"/>
    <w:rsid w:val="00D420DD"/>
    <w:rsid w:val="00D42CC7"/>
    <w:rsid w:val="00D45A49"/>
    <w:rsid w:val="00D45FB9"/>
    <w:rsid w:val="00D51EAC"/>
    <w:rsid w:val="00D52631"/>
    <w:rsid w:val="00D53C28"/>
    <w:rsid w:val="00D54209"/>
    <w:rsid w:val="00D550FB"/>
    <w:rsid w:val="00D55388"/>
    <w:rsid w:val="00D560A9"/>
    <w:rsid w:val="00D562E4"/>
    <w:rsid w:val="00D61B67"/>
    <w:rsid w:val="00D61B7C"/>
    <w:rsid w:val="00D6236A"/>
    <w:rsid w:val="00D64C5D"/>
    <w:rsid w:val="00D66829"/>
    <w:rsid w:val="00D7016D"/>
    <w:rsid w:val="00D71691"/>
    <w:rsid w:val="00D716E6"/>
    <w:rsid w:val="00D71C97"/>
    <w:rsid w:val="00D725BE"/>
    <w:rsid w:val="00D74929"/>
    <w:rsid w:val="00D75DE4"/>
    <w:rsid w:val="00D76CCD"/>
    <w:rsid w:val="00D77890"/>
    <w:rsid w:val="00D800B1"/>
    <w:rsid w:val="00D819C1"/>
    <w:rsid w:val="00D82CE4"/>
    <w:rsid w:val="00D83287"/>
    <w:rsid w:val="00D847C6"/>
    <w:rsid w:val="00D8627A"/>
    <w:rsid w:val="00D87216"/>
    <w:rsid w:val="00D87961"/>
    <w:rsid w:val="00D87962"/>
    <w:rsid w:val="00D90022"/>
    <w:rsid w:val="00D90734"/>
    <w:rsid w:val="00D913D6"/>
    <w:rsid w:val="00D91B03"/>
    <w:rsid w:val="00D92ABF"/>
    <w:rsid w:val="00D94099"/>
    <w:rsid w:val="00D94F07"/>
    <w:rsid w:val="00D95666"/>
    <w:rsid w:val="00D95FB4"/>
    <w:rsid w:val="00D97774"/>
    <w:rsid w:val="00D97FBF"/>
    <w:rsid w:val="00DA206C"/>
    <w:rsid w:val="00DA2890"/>
    <w:rsid w:val="00DA2E41"/>
    <w:rsid w:val="00DA3212"/>
    <w:rsid w:val="00DA3960"/>
    <w:rsid w:val="00DA39D6"/>
    <w:rsid w:val="00DA4104"/>
    <w:rsid w:val="00DA4744"/>
    <w:rsid w:val="00DA555D"/>
    <w:rsid w:val="00DA5D42"/>
    <w:rsid w:val="00DA70B3"/>
    <w:rsid w:val="00DB0B0F"/>
    <w:rsid w:val="00DB1DCE"/>
    <w:rsid w:val="00DB31D5"/>
    <w:rsid w:val="00DB32E6"/>
    <w:rsid w:val="00DB5F26"/>
    <w:rsid w:val="00DC1C2E"/>
    <w:rsid w:val="00DC2CA5"/>
    <w:rsid w:val="00DC456D"/>
    <w:rsid w:val="00DC7607"/>
    <w:rsid w:val="00DC7F0E"/>
    <w:rsid w:val="00DD195E"/>
    <w:rsid w:val="00DD33B6"/>
    <w:rsid w:val="00DD58CA"/>
    <w:rsid w:val="00DD748E"/>
    <w:rsid w:val="00DD7556"/>
    <w:rsid w:val="00DE0C05"/>
    <w:rsid w:val="00DE1B22"/>
    <w:rsid w:val="00DE467B"/>
    <w:rsid w:val="00DE4FF7"/>
    <w:rsid w:val="00DE57E7"/>
    <w:rsid w:val="00DE6FE1"/>
    <w:rsid w:val="00DE7089"/>
    <w:rsid w:val="00DE7157"/>
    <w:rsid w:val="00DE79DC"/>
    <w:rsid w:val="00DF25B6"/>
    <w:rsid w:val="00DF3E5D"/>
    <w:rsid w:val="00DF4A01"/>
    <w:rsid w:val="00DF5D7A"/>
    <w:rsid w:val="00E001FC"/>
    <w:rsid w:val="00E020D7"/>
    <w:rsid w:val="00E025DF"/>
    <w:rsid w:val="00E02711"/>
    <w:rsid w:val="00E02899"/>
    <w:rsid w:val="00E03D4A"/>
    <w:rsid w:val="00E04EDE"/>
    <w:rsid w:val="00E05804"/>
    <w:rsid w:val="00E05D08"/>
    <w:rsid w:val="00E078C8"/>
    <w:rsid w:val="00E07AA2"/>
    <w:rsid w:val="00E16EF7"/>
    <w:rsid w:val="00E172E9"/>
    <w:rsid w:val="00E17BC6"/>
    <w:rsid w:val="00E21953"/>
    <w:rsid w:val="00E21BE5"/>
    <w:rsid w:val="00E23318"/>
    <w:rsid w:val="00E2366E"/>
    <w:rsid w:val="00E25E8F"/>
    <w:rsid w:val="00E2743D"/>
    <w:rsid w:val="00E30B5F"/>
    <w:rsid w:val="00E32BC8"/>
    <w:rsid w:val="00E32DB7"/>
    <w:rsid w:val="00E35CDC"/>
    <w:rsid w:val="00E40F29"/>
    <w:rsid w:val="00E45E3B"/>
    <w:rsid w:val="00E47AD9"/>
    <w:rsid w:val="00E47E1F"/>
    <w:rsid w:val="00E50504"/>
    <w:rsid w:val="00E51936"/>
    <w:rsid w:val="00E53CA4"/>
    <w:rsid w:val="00E61097"/>
    <w:rsid w:val="00E61FB3"/>
    <w:rsid w:val="00E6310E"/>
    <w:rsid w:val="00E63E6B"/>
    <w:rsid w:val="00E64A78"/>
    <w:rsid w:val="00E65F5E"/>
    <w:rsid w:val="00E66603"/>
    <w:rsid w:val="00E67421"/>
    <w:rsid w:val="00E80550"/>
    <w:rsid w:val="00E81116"/>
    <w:rsid w:val="00E843A1"/>
    <w:rsid w:val="00E84EDE"/>
    <w:rsid w:val="00E854DE"/>
    <w:rsid w:val="00E865FA"/>
    <w:rsid w:val="00E8743D"/>
    <w:rsid w:val="00E932AE"/>
    <w:rsid w:val="00E9420C"/>
    <w:rsid w:val="00E94544"/>
    <w:rsid w:val="00E94E86"/>
    <w:rsid w:val="00E95D09"/>
    <w:rsid w:val="00E9687C"/>
    <w:rsid w:val="00E9702F"/>
    <w:rsid w:val="00EA0689"/>
    <w:rsid w:val="00EA375C"/>
    <w:rsid w:val="00EA3A6F"/>
    <w:rsid w:val="00EA67B7"/>
    <w:rsid w:val="00EA7C43"/>
    <w:rsid w:val="00EB17BC"/>
    <w:rsid w:val="00EB1E89"/>
    <w:rsid w:val="00EB2881"/>
    <w:rsid w:val="00EB5CE3"/>
    <w:rsid w:val="00EC06FA"/>
    <w:rsid w:val="00EC0F16"/>
    <w:rsid w:val="00EC2B46"/>
    <w:rsid w:val="00EC40FE"/>
    <w:rsid w:val="00EC4645"/>
    <w:rsid w:val="00EC54F6"/>
    <w:rsid w:val="00EC74E3"/>
    <w:rsid w:val="00EC7D31"/>
    <w:rsid w:val="00ED1D15"/>
    <w:rsid w:val="00ED327C"/>
    <w:rsid w:val="00ED493C"/>
    <w:rsid w:val="00ED5C9A"/>
    <w:rsid w:val="00ED68CD"/>
    <w:rsid w:val="00EE0E88"/>
    <w:rsid w:val="00EE4291"/>
    <w:rsid w:val="00EF30C8"/>
    <w:rsid w:val="00EF5BB8"/>
    <w:rsid w:val="00EF5BE4"/>
    <w:rsid w:val="00EF6C7F"/>
    <w:rsid w:val="00EF70D5"/>
    <w:rsid w:val="00F02C8C"/>
    <w:rsid w:val="00F04BA9"/>
    <w:rsid w:val="00F04C38"/>
    <w:rsid w:val="00F05597"/>
    <w:rsid w:val="00F05B5E"/>
    <w:rsid w:val="00F07C36"/>
    <w:rsid w:val="00F07EE3"/>
    <w:rsid w:val="00F1047B"/>
    <w:rsid w:val="00F1203F"/>
    <w:rsid w:val="00F12E83"/>
    <w:rsid w:val="00F13E09"/>
    <w:rsid w:val="00F14C81"/>
    <w:rsid w:val="00F15484"/>
    <w:rsid w:val="00F1604C"/>
    <w:rsid w:val="00F17556"/>
    <w:rsid w:val="00F17F73"/>
    <w:rsid w:val="00F2543A"/>
    <w:rsid w:val="00F25663"/>
    <w:rsid w:val="00F2614A"/>
    <w:rsid w:val="00F27907"/>
    <w:rsid w:val="00F307EA"/>
    <w:rsid w:val="00F32E9C"/>
    <w:rsid w:val="00F33483"/>
    <w:rsid w:val="00F33E51"/>
    <w:rsid w:val="00F343CA"/>
    <w:rsid w:val="00F347FB"/>
    <w:rsid w:val="00F36561"/>
    <w:rsid w:val="00F365D7"/>
    <w:rsid w:val="00F40B7A"/>
    <w:rsid w:val="00F43B91"/>
    <w:rsid w:val="00F457D8"/>
    <w:rsid w:val="00F45F9F"/>
    <w:rsid w:val="00F4797F"/>
    <w:rsid w:val="00F5281D"/>
    <w:rsid w:val="00F53CDC"/>
    <w:rsid w:val="00F53E1C"/>
    <w:rsid w:val="00F54C9B"/>
    <w:rsid w:val="00F558F0"/>
    <w:rsid w:val="00F55B14"/>
    <w:rsid w:val="00F61703"/>
    <w:rsid w:val="00F61877"/>
    <w:rsid w:val="00F621A4"/>
    <w:rsid w:val="00F622C2"/>
    <w:rsid w:val="00F6240C"/>
    <w:rsid w:val="00F63E4F"/>
    <w:rsid w:val="00F64185"/>
    <w:rsid w:val="00F643FA"/>
    <w:rsid w:val="00F64FB1"/>
    <w:rsid w:val="00F67481"/>
    <w:rsid w:val="00F7048B"/>
    <w:rsid w:val="00F7072A"/>
    <w:rsid w:val="00F70937"/>
    <w:rsid w:val="00F7104A"/>
    <w:rsid w:val="00F71995"/>
    <w:rsid w:val="00F723CD"/>
    <w:rsid w:val="00F72A2F"/>
    <w:rsid w:val="00F77502"/>
    <w:rsid w:val="00F81985"/>
    <w:rsid w:val="00F81C44"/>
    <w:rsid w:val="00F82D9C"/>
    <w:rsid w:val="00F83F91"/>
    <w:rsid w:val="00F84894"/>
    <w:rsid w:val="00F85F8E"/>
    <w:rsid w:val="00F864D2"/>
    <w:rsid w:val="00F865C3"/>
    <w:rsid w:val="00F9022B"/>
    <w:rsid w:val="00F9030A"/>
    <w:rsid w:val="00F9171F"/>
    <w:rsid w:val="00F923A0"/>
    <w:rsid w:val="00F92F88"/>
    <w:rsid w:val="00F94405"/>
    <w:rsid w:val="00F97FBC"/>
    <w:rsid w:val="00FA2147"/>
    <w:rsid w:val="00FA2218"/>
    <w:rsid w:val="00FA4B60"/>
    <w:rsid w:val="00FA56CD"/>
    <w:rsid w:val="00FA5D95"/>
    <w:rsid w:val="00FA7283"/>
    <w:rsid w:val="00FB0E8B"/>
    <w:rsid w:val="00FB19B2"/>
    <w:rsid w:val="00FB3F0F"/>
    <w:rsid w:val="00FB66BC"/>
    <w:rsid w:val="00FB6A28"/>
    <w:rsid w:val="00FB718C"/>
    <w:rsid w:val="00FB7909"/>
    <w:rsid w:val="00FC0187"/>
    <w:rsid w:val="00FC01E6"/>
    <w:rsid w:val="00FC06C0"/>
    <w:rsid w:val="00FC2799"/>
    <w:rsid w:val="00FC2916"/>
    <w:rsid w:val="00FC324F"/>
    <w:rsid w:val="00FC3A79"/>
    <w:rsid w:val="00FC42DB"/>
    <w:rsid w:val="00FC4647"/>
    <w:rsid w:val="00FC6EF1"/>
    <w:rsid w:val="00FD0D74"/>
    <w:rsid w:val="00FD1B78"/>
    <w:rsid w:val="00FD3F5D"/>
    <w:rsid w:val="00FD4339"/>
    <w:rsid w:val="00FD6D48"/>
    <w:rsid w:val="00FD7A0F"/>
    <w:rsid w:val="00FE0E14"/>
    <w:rsid w:val="00FE3C74"/>
    <w:rsid w:val="00FE5ECA"/>
    <w:rsid w:val="00FF1E7B"/>
    <w:rsid w:val="00FF2526"/>
    <w:rsid w:val="00FF2DBB"/>
    <w:rsid w:val="00FF3024"/>
    <w:rsid w:val="00FF32C1"/>
    <w:rsid w:val="00FF64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4CA216"/>
  <w15:docId w15:val="{FD04FC94-1A94-4DCE-B1AC-96A83D478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2642D5"/>
    <w:rPr>
      <w:rFonts w:ascii="Lucida Sans Typewriter" w:hAnsi="Lucida Sans Typewriter" w:cs="Courier New"/>
      <w:sz w:val="15"/>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DA555D"/>
    <w:pPr>
      <w:tabs>
        <w:tab w:val="left" w:pos="360"/>
      </w:tabs>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DA555D"/>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F12E83"/>
    <w:pPr>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456F32"/>
    <w:pPr>
      <w:spacing w:after="60"/>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456F32"/>
    <w:pPr>
      <w:ind w:left="386" w:hanging="386"/>
    </w:pPr>
    <w:rPr>
      <w:szCs w:val="18"/>
    </w:rPr>
  </w:style>
  <w:style w:type="paragraph" w:customStyle="1" w:styleId="JACoWThird-levelHeading">
    <w:name w:val="JACoW_Third-level Heading"/>
    <w:basedOn w:val="BodyTextIndent"/>
    <w:link w:val="JACoWThird-levelHeadingChar"/>
    <w:qFormat/>
    <w:rsid w:val="00310C40"/>
    <w:pPr>
      <w:spacing w:before="120"/>
    </w:pPr>
    <w:rPr>
      <w:b/>
    </w:rPr>
  </w:style>
  <w:style w:type="character" w:customStyle="1" w:styleId="JACoWThird-levelHeadingChar">
    <w:name w:val="JACoW_Third-level Heading Char"/>
    <w:basedOn w:val="BodyTextIndentChar"/>
    <w:link w:val="JACoWThird-levelHeading"/>
    <w:rsid w:val="00310C40"/>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456F3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2642D5"/>
    <w:rPr>
      <w:rFonts w:ascii="Lucida Sans Typewriter" w:hAnsi="Lucida Sans Typewriter" w:cs="Courier New"/>
      <w:sz w:val="15"/>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456F3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297076599">
      <w:bodyDiv w:val="1"/>
      <w:marLeft w:val="0"/>
      <w:marRight w:val="0"/>
      <w:marTop w:val="0"/>
      <w:marBottom w:val="0"/>
      <w:divBdr>
        <w:top w:val="none" w:sz="0" w:space="0" w:color="auto"/>
        <w:left w:val="none" w:sz="0" w:space="0" w:color="auto"/>
        <w:bottom w:val="none" w:sz="0" w:space="0" w:color="auto"/>
        <w:right w:val="none" w:sz="0" w:space="0" w:color="auto"/>
      </w:divBdr>
      <w:divsChild>
        <w:div w:id="1231840881">
          <w:marLeft w:val="634"/>
          <w:marRight w:val="0"/>
          <w:marTop w:val="200"/>
          <w:marBottom w:val="0"/>
          <w:divBdr>
            <w:top w:val="none" w:sz="0" w:space="0" w:color="auto"/>
            <w:left w:val="none" w:sz="0" w:space="0" w:color="auto"/>
            <w:bottom w:val="none" w:sz="0" w:space="0" w:color="auto"/>
            <w:right w:val="none" w:sz="0" w:space="0" w:color="auto"/>
          </w:divBdr>
        </w:div>
      </w:divsChild>
    </w:div>
    <w:div w:id="651249807">
      <w:bodyDiv w:val="1"/>
      <w:marLeft w:val="0"/>
      <w:marRight w:val="0"/>
      <w:marTop w:val="0"/>
      <w:marBottom w:val="0"/>
      <w:divBdr>
        <w:top w:val="none" w:sz="0" w:space="0" w:color="auto"/>
        <w:left w:val="none" w:sz="0" w:space="0" w:color="auto"/>
        <w:bottom w:val="none" w:sz="0" w:space="0" w:color="auto"/>
        <w:right w:val="none" w:sz="0" w:space="0" w:color="auto"/>
      </w:divBdr>
    </w:div>
    <w:div w:id="898125627">
      <w:bodyDiv w:val="1"/>
      <w:marLeft w:val="0"/>
      <w:marRight w:val="0"/>
      <w:marTop w:val="0"/>
      <w:marBottom w:val="0"/>
      <w:divBdr>
        <w:top w:val="none" w:sz="0" w:space="0" w:color="auto"/>
        <w:left w:val="none" w:sz="0" w:space="0" w:color="auto"/>
        <w:bottom w:val="none" w:sz="0" w:space="0" w:color="auto"/>
        <w:right w:val="none" w:sz="0" w:space="0" w:color="auto"/>
      </w:divBdr>
      <w:divsChild>
        <w:div w:id="590967110">
          <w:marLeft w:val="720"/>
          <w:marRight w:val="0"/>
          <w:marTop w:val="200"/>
          <w:marBottom w:val="0"/>
          <w:divBdr>
            <w:top w:val="none" w:sz="0" w:space="0" w:color="auto"/>
            <w:left w:val="none" w:sz="0" w:space="0" w:color="auto"/>
            <w:bottom w:val="none" w:sz="0" w:space="0" w:color="auto"/>
            <w:right w:val="none" w:sz="0" w:space="0" w:color="auto"/>
          </w:divBdr>
        </w:div>
      </w:divsChild>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696620">
      <w:bodyDiv w:val="1"/>
      <w:marLeft w:val="0"/>
      <w:marRight w:val="0"/>
      <w:marTop w:val="0"/>
      <w:marBottom w:val="0"/>
      <w:divBdr>
        <w:top w:val="none" w:sz="0" w:space="0" w:color="auto"/>
        <w:left w:val="none" w:sz="0" w:space="0" w:color="auto"/>
        <w:bottom w:val="none" w:sz="0" w:space="0" w:color="auto"/>
        <w:right w:val="none" w:sz="0" w:space="0" w:color="auto"/>
      </w:divBdr>
      <w:divsChild>
        <w:div w:id="1174682772">
          <w:marLeft w:val="0"/>
          <w:marRight w:val="0"/>
          <w:marTop w:val="0"/>
          <w:marBottom w:val="0"/>
          <w:divBdr>
            <w:top w:val="none" w:sz="0" w:space="0" w:color="auto"/>
            <w:left w:val="none" w:sz="0" w:space="0" w:color="auto"/>
            <w:bottom w:val="none" w:sz="0" w:space="0" w:color="auto"/>
            <w:right w:val="none" w:sz="0" w:space="0" w:color="auto"/>
          </w:divBdr>
        </w:div>
        <w:div w:id="637879176">
          <w:marLeft w:val="0"/>
          <w:marRight w:val="0"/>
          <w:marTop w:val="0"/>
          <w:marBottom w:val="0"/>
          <w:divBdr>
            <w:top w:val="none" w:sz="0" w:space="0" w:color="auto"/>
            <w:left w:val="none" w:sz="0" w:space="0" w:color="auto"/>
            <w:bottom w:val="none" w:sz="0" w:space="0" w:color="auto"/>
            <w:right w:val="none" w:sz="0" w:space="0" w:color="auto"/>
          </w:divBdr>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mun\Documents\0.%20CONFERNCES%20&amp;%20MEETINGS\IPAC'18-TRIUMF\Manuscripts\JACoW_US__IPAC18_sh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9EFB0B74-B1DC-41C2-BAE0-B0D6A364C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JACoW_US__IPAC18_short</Template>
  <TotalTime>2619</TotalTime>
  <Pages>4</Pages>
  <Words>2356</Words>
  <Characters>13434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Abdullah Mamun</dc:creator>
  <cp:lastModifiedBy>Md Abdullah Mamun</cp:lastModifiedBy>
  <cp:revision>69</cp:revision>
  <cp:lastPrinted>2016-11-21T08:51:00Z</cp:lastPrinted>
  <dcterms:created xsi:type="dcterms:W3CDTF">2018-04-19T04:47:00Z</dcterms:created>
  <dcterms:modified xsi:type="dcterms:W3CDTF">2018-04-27T05:21:00Z</dcterms:modified>
</cp:coreProperties>
</file>