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2751" w:rsidRDefault="00432751"/>
    <w:p w:rsidR="002B2CA4" w:rsidRPr="002B2CA4" w:rsidRDefault="002B2CA4" w:rsidP="002B2CA4">
      <w:pPr>
        <w:rPr>
          <w:b/>
          <w:bCs/>
        </w:rPr>
      </w:pPr>
      <w:r w:rsidRPr="002B2CA4">
        <w:rPr>
          <w:b/>
          <w:bCs/>
        </w:rPr>
        <w:t>Here’s are input conditions, from PR’s, drawings, as-founds, e-mails:</w:t>
      </w:r>
    </w:p>
    <w:p w:rsidR="002B2CA4" w:rsidRDefault="002B2CA4" w:rsidP="002B2CA4"/>
    <w:p w:rsidR="00432751" w:rsidRDefault="00432751" w:rsidP="00432751">
      <w:pPr>
        <w:pStyle w:val="ListParagraph"/>
        <w:numPr>
          <w:ilvl w:val="0"/>
          <w:numId w:val="1"/>
        </w:numPr>
      </w:pPr>
      <w:proofErr w:type="spellStart"/>
      <w:r>
        <w:t>Schneedle</w:t>
      </w:r>
      <w:proofErr w:type="spellEnd"/>
    </w:p>
    <w:p w:rsidR="00C9743E" w:rsidRDefault="00C9743E" w:rsidP="00C9743E">
      <w:pPr>
        <w:pStyle w:val="ListParagraph"/>
        <w:numPr>
          <w:ilvl w:val="1"/>
          <w:numId w:val="1"/>
        </w:numPr>
      </w:pPr>
      <w:r>
        <w:t>JLAB dwg 200-3000-0219</w:t>
      </w:r>
    </w:p>
    <w:p w:rsidR="00C9743E" w:rsidRDefault="00C9743E" w:rsidP="00C9743E">
      <w:pPr>
        <w:pStyle w:val="ListParagraph"/>
        <w:numPr>
          <w:ilvl w:val="1"/>
          <w:numId w:val="1"/>
        </w:numPr>
      </w:pPr>
      <w:proofErr w:type="spellStart"/>
      <w:r>
        <w:t>Dimameter</w:t>
      </w:r>
      <w:proofErr w:type="spellEnd"/>
      <w:r>
        <w:t xml:space="preserve"> 0.742” to 0.744”</w:t>
      </w:r>
    </w:p>
    <w:p w:rsidR="00432751" w:rsidRPr="00432751" w:rsidRDefault="00432751" w:rsidP="00432751">
      <w:pPr>
        <w:pStyle w:val="ListParagraph"/>
        <w:numPr>
          <w:ilvl w:val="0"/>
          <w:numId w:val="1"/>
        </w:numPr>
        <w:rPr>
          <w:rFonts w:ascii="Aptos" w:hAnsi="Aptos"/>
          <w:color w:val="000000"/>
          <w:shd w:val="clear" w:color="auto" w:fill="FFFFFF"/>
        </w:rPr>
      </w:pPr>
      <w:r>
        <w:t>Moly Puck</w:t>
      </w:r>
    </w:p>
    <w:p w:rsidR="00432751" w:rsidRDefault="00432751" w:rsidP="00432751">
      <w:pPr>
        <w:pStyle w:val="ListParagraph"/>
        <w:numPr>
          <w:ilvl w:val="1"/>
          <w:numId w:val="1"/>
        </w:numPr>
        <w:rPr>
          <w:rFonts w:ascii="Aptos" w:hAnsi="Aptos"/>
          <w:color w:val="000000"/>
          <w:shd w:val="clear" w:color="auto" w:fill="FFFFFF"/>
        </w:rPr>
      </w:pPr>
      <w:r>
        <w:t xml:space="preserve">JLAB dwg </w:t>
      </w:r>
      <w:r w:rsidRPr="00432751">
        <w:rPr>
          <w:rFonts w:ascii="Aptos" w:hAnsi="Aptos"/>
          <w:color w:val="000000"/>
          <w:shd w:val="clear" w:color="auto" w:fill="FFFFFF"/>
        </w:rPr>
        <w:t>JL0047248</w:t>
      </w:r>
    </w:p>
    <w:p w:rsidR="00C9743E" w:rsidRPr="00C9743E" w:rsidRDefault="00C9743E" w:rsidP="00432751">
      <w:pPr>
        <w:pStyle w:val="ListParagraph"/>
        <w:numPr>
          <w:ilvl w:val="1"/>
          <w:numId w:val="1"/>
        </w:numPr>
        <w:rPr>
          <w:rFonts w:ascii="Aptos" w:hAnsi="Aptos"/>
          <w:color w:val="000000"/>
          <w:highlight w:val="yellow"/>
          <w:shd w:val="clear" w:color="auto" w:fill="FFFFFF"/>
        </w:rPr>
      </w:pPr>
      <w:r w:rsidRPr="00C9743E">
        <w:rPr>
          <w:highlight w:val="yellow"/>
        </w:rPr>
        <w:t>Keith uses drawing as-is</w:t>
      </w:r>
    </w:p>
    <w:p w:rsidR="00432751" w:rsidRDefault="00432751" w:rsidP="00432751">
      <w:pPr>
        <w:pStyle w:val="ListParagraph"/>
        <w:numPr>
          <w:ilvl w:val="0"/>
          <w:numId w:val="1"/>
        </w:numPr>
      </w:pPr>
      <w:r>
        <w:t>Indium Foil</w:t>
      </w:r>
    </w:p>
    <w:p w:rsidR="00432751" w:rsidRDefault="00432751" w:rsidP="00432751">
      <w:pPr>
        <w:pStyle w:val="ListParagraph"/>
        <w:numPr>
          <w:ilvl w:val="1"/>
          <w:numId w:val="1"/>
        </w:numPr>
      </w:pPr>
      <w:r>
        <w:t xml:space="preserve">PR = </w:t>
      </w:r>
      <w:hyperlink r:id="rId5" w:anchor="ShowItemsTab" w:tgtFrame="_blank" w:history="1">
        <w:r>
          <w:rPr>
            <w:rStyle w:val="Hyperlink"/>
            <w:rFonts w:ascii="Aptos" w:hAnsi="Aptos"/>
            <w:bdr w:val="none" w:sz="0" w:space="0" w:color="auto" w:frame="1"/>
            <w:shd w:val="clear" w:color="auto" w:fill="FFFFFF"/>
          </w:rPr>
          <w:t>https://misportal.jlab.org/reqs/prs/293572#ShowItemsTab</w:t>
        </w:r>
      </w:hyperlink>
      <w:r>
        <w:t xml:space="preserve"> </w:t>
      </w:r>
    </w:p>
    <w:p w:rsidR="00432751" w:rsidRDefault="00432751" w:rsidP="00432751">
      <w:pPr>
        <w:pStyle w:val="ListParagraph"/>
        <w:numPr>
          <w:ilvl w:val="1"/>
          <w:numId w:val="1"/>
        </w:numPr>
      </w:pPr>
      <w:r>
        <w:t>Thickness from PR = 0.002”</w:t>
      </w:r>
    </w:p>
    <w:p w:rsidR="00432751" w:rsidRPr="00C9743E" w:rsidRDefault="00432751" w:rsidP="00432751">
      <w:pPr>
        <w:pStyle w:val="ListParagraph"/>
        <w:numPr>
          <w:ilvl w:val="1"/>
          <w:numId w:val="1"/>
        </w:numPr>
        <w:rPr>
          <w:highlight w:val="yellow"/>
        </w:rPr>
      </w:pPr>
      <w:r w:rsidRPr="00C9743E">
        <w:rPr>
          <w:highlight w:val="yellow"/>
        </w:rPr>
        <w:t xml:space="preserve">Keith </w:t>
      </w:r>
      <w:r w:rsidR="00C9743E" w:rsidRPr="00C9743E">
        <w:rPr>
          <w:highlight w:val="yellow"/>
        </w:rPr>
        <w:t>used thickness</w:t>
      </w:r>
      <w:r w:rsidRPr="00C9743E">
        <w:rPr>
          <w:highlight w:val="yellow"/>
        </w:rPr>
        <w:t xml:space="preserve"> = 0.001”</w:t>
      </w:r>
    </w:p>
    <w:p w:rsidR="00432751" w:rsidRDefault="00432751" w:rsidP="00432751">
      <w:pPr>
        <w:pStyle w:val="ListParagraph"/>
        <w:numPr>
          <w:ilvl w:val="0"/>
          <w:numId w:val="1"/>
        </w:numPr>
      </w:pPr>
      <w:r>
        <w:t>Wafer (micron)</w:t>
      </w:r>
    </w:p>
    <w:p w:rsidR="00432751" w:rsidRDefault="00432751" w:rsidP="00432751">
      <w:pPr>
        <w:pStyle w:val="ListParagraph"/>
        <w:numPr>
          <w:ilvl w:val="1"/>
          <w:numId w:val="1"/>
        </w:numPr>
      </w:pPr>
      <w:r>
        <w:t xml:space="preserve">AXT (from </w:t>
      </w:r>
      <w:proofErr w:type="spellStart"/>
      <w:r>
        <w:t>PR) = 625</w:t>
      </w:r>
      <w:proofErr w:type="spellEnd"/>
      <w:r>
        <w:t xml:space="preserve"> +/- 25</w:t>
      </w:r>
    </w:p>
    <w:p w:rsidR="00432751" w:rsidRDefault="00432751" w:rsidP="00432751">
      <w:pPr>
        <w:pStyle w:val="ListParagraph"/>
        <w:numPr>
          <w:ilvl w:val="1"/>
          <w:numId w:val="1"/>
        </w:numPr>
      </w:pPr>
      <w:r>
        <w:t>SVT (spec) = 625</w:t>
      </w:r>
    </w:p>
    <w:p w:rsidR="00432751" w:rsidRDefault="00432751" w:rsidP="00432751">
      <w:pPr>
        <w:pStyle w:val="ListParagraph"/>
        <w:numPr>
          <w:ilvl w:val="1"/>
          <w:numId w:val="1"/>
        </w:numPr>
      </w:pPr>
      <w:r>
        <w:t>UCSB = 625</w:t>
      </w:r>
    </w:p>
    <w:p w:rsidR="00432751" w:rsidRDefault="00432751" w:rsidP="00432751">
      <w:pPr>
        <w:pStyle w:val="ListParagraph"/>
        <w:numPr>
          <w:ilvl w:val="1"/>
          <w:numId w:val="1"/>
        </w:numPr>
      </w:pPr>
      <w:r>
        <w:t>RIT = 350</w:t>
      </w:r>
    </w:p>
    <w:p w:rsidR="00C9743E" w:rsidRPr="00C9743E" w:rsidRDefault="00C9743E" w:rsidP="00432751">
      <w:pPr>
        <w:pStyle w:val="ListParagraph"/>
        <w:numPr>
          <w:ilvl w:val="1"/>
          <w:numId w:val="1"/>
        </w:numPr>
        <w:rPr>
          <w:highlight w:val="yellow"/>
        </w:rPr>
      </w:pPr>
      <w:r w:rsidRPr="00C9743E">
        <w:rPr>
          <w:highlight w:val="yellow"/>
        </w:rPr>
        <w:t xml:space="preserve">Keith uses 650 </w:t>
      </w:r>
      <w:proofErr w:type="gramStart"/>
      <w:r w:rsidRPr="00C9743E">
        <w:rPr>
          <w:highlight w:val="yellow"/>
        </w:rPr>
        <w:t>um</w:t>
      </w:r>
      <w:proofErr w:type="gramEnd"/>
      <w:r w:rsidRPr="00C9743E">
        <w:rPr>
          <w:highlight w:val="yellow"/>
        </w:rPr>
        <w:t xml:space="preserve"> = 0.026”</w:t>
      </w:r>
    </w:p>
    <w:p w:rsidR="00432751" w:rsidRDefault="00432751" w:rsidP="00432751">
      <w:pPr>
        <w:pStyle w:val="ListParagraph"/>
        <w:numPr>
          <w:ilvl w:val="0"/>
          <w:numId w:val="1"/>
        </w:numPr>
      </w:pPr>
      <w:r>
        <w:t>Tantalum cup</w:t>
      </w:r>
    </w:p>
    <w:p w:rsidR="00432751" w:rsidRDefault="00432751" w:rsidP="00432751">
      <w:pPr>
        <w:pStyle w:val="ListParagraph"/>
        <w:numPr>
          <w:ilvl w:val="1"/>
          <w:numId w:val="1"/>
        </w:numPr>
      </w:pPr>
      <w:r>
        <w:t>Drawing JLAB dwg 32709 indicates 0.005” thick</w:t>
      </w:r>
    </w:p>
    <w:p w:rsidR="00432751" w:rsidRPr="00C9743E" w:rsidRDefault="00C9743E" w:rsidP="00432751">
      <w:pPr>
        <w:pStyle w:val="ListParagraph"/>
        <w:numPr>
          <w:ilvl w:val="1"/>
          <w:numId w:val="1"/>
        </w:numPr>
        <w:rPr>
          <w:highlight w:val="yellow"/>
        </w:rPr>
      </w:pPr>
      <w:r w:rsidRPr="00C9743E">
        <w:rPr>
          <w:highlight w:val="yellow"/>
        </w:rPr>
        <w:t>Keith uses as-</w:t>
      </w:r>
      <w:r w:rsidR="00432751" w:rsidRPr="00C9743E">
        <w:rPr>
          <w:highlight w:val="yellow"/>
        </w:rPr>
        <w:t>found measurement says 0.004” thick</w:t>
      </w:r>
    </w:p>
    <w:p w:rsidR="00C9743E" w:rsidRDefault="00C9743E" w:rsidP="00C9743E"/>
    <w:p w:rsidR="00C9743E" w:rsidRDefault="00C9743E">
      <w:r>
        <w:br w:type="page"/>
      </w:r>
    </w:p>
    <w:p w:rsidR="00C9743E" w:rsidRPr="002B2CA4" w:rsidRDefault="00C9743E" w:rsidP="00C9743E">
      <w:pPr>
        <w:rPr>
          <w:b/>
          <w:bCs/>
        </w:rPr>
      </w:pPr>
      <w:r w:rsidRPr="002B2CA4">
        <w:rPr>
          <w:b/>
          <w:bCs/>
        </w:rPr>
        <w:lastRenderedPageBreak/>
        <w:t xml:space="preserve">Keith created a 3d model of the </w:t>
      </w:r>
      <w:proofErr w:type="spellStart"/>
      <w:r w:rsidRPr="002B2CA4">
        <w:rPr>
          <w:b/>
          <w:bCs/>
        </w:rPr>
        <w:t>stackup</w:t>
      </w:r>
      <w:proofErr w:type="spellEnd"/>
      <w:r w:rsidRPr="002B2CA4">
        <w:rPr>
          <w:b/>
          <w:bCs/>
        </w:rPr>
        <w:t xml:space="preserve"> of a photocathode on a puck with a </w:t>
      </w:r>
      <w:proofErr w:type="spellStart"/>
      <w:r w:rsidRPr="002B2CA4">
        <w:rPr>
          <w:b/>
          <w:bCs/>
        </w:rPr>
        <w:t>schneedle</w:t>
      </w:r>
      <w:proofErr w:type="spellEnd"/>
      <w:r w:rsidRPr="002B2CA4">
        <w:rPr>
          <w:b/>
          <w:bCs/>
        </w:rPr>
        <w:t xml:space="preserve"> with </w:t>
      </w:r>
      <w:r w:rsidRPr="002B2CA4">
        <w:rPr>
          <w:b/>
          <w:bCs/>
          <w:highlight w:val="yellow"/>
        </w:rPr>
        <w:t xml:space="preserve">highlighted </w:t>
      </w:r>
      <w:r w:rsidRPr="002B2CA4">
        <w:rPr>
          <w:b/>
          <w:bCs/>
        </w:rPr>
        <w:t>values above.</w:t>
      </w:r>
    </w:p>
    <w:p w:rsidR="00C9743E" w:rsidRDefault="00C9743E" w:rsidP="00C9743E"/>
    <w:p w:rsidR="00C9743E" w:rsidRDefault="00C9743E" w:rsidP="00C9743E">
      <w:r>
        <w:t xml:space="preserve">The distance from </w:t>
      </w:r>
      <w:r w:rsidR="00715B62">
        <w:t xml:space="preserve">left face of </w:t>
      </w:r>
      <w:r>
        <w:t>Ta cup (green) to</w:t>
      </w:r>
      <w:r w:rsidR="00715B62">
        <w:t xml:space="preserve"> Puck crown is 0.001”</w:t>
      </w:r>
    </w:p>
    <w:p w:rsidR="00715B62" w:rsidRDefault="00715B62" w:rsidP="00715B62">
      <w:pPr>
        <w:pStyle w:val="ListParagraph"/>
        <w:numPr>
          <w:ilvl w:val="0"/>
          <w:numId w:val="3"/>
        </w:numPr>
      </w:pPr>
      <w:r>
        <w:t>Ideally, we’d like this to be close to zero, so pretty close</w:t>
      </w:r>
    </w:p>
    <w:p w:rsidR="00715B62" w:rsidRDefault="00715B62" w:rsidP="00715B62">
      <w:pPr>
        <w:pStyle w:val="ListParagraph"/>
        <w:numPr>
          <w:ilvl w:val="1"/>
          <w:numId w:val="3"/>
        </w:numPr>
      </w:pPr>
      <w:r>
        <w:t>If puck 600 um =&gt; gap = 0.003”</w:t>
      </w:r>
    </w:p>
    <w:p w:rsidR="00715B62" w:rsidRDefault="00715B62" w:rsidP="00715B62">
      <w:pPr>
        <w:pStyle w:val="ListParagraph"/>
        <w:numPr>
          <w:ilvl w:val="1"/>
          <w:numId w:val="3"/>
        </w:numPr>
      </w:pPr>
      <w:r>
        <w:t>If puck 625 um =&gt; gap = 0.002”</w:t>
      </w:r>
    </w:p>
    <w:p w:rsidR="00715B62" w:rsidRDefault="00715B62" w:rsidP="00715B62">
      <w:pPr>
        <w:pStyle w:val="ListParagraph"/>
        <w:numPr>
          <w:ilvl w:val="1"/>
          <w:numId w:val="3"/>
        </w:numPr>
      </w:pPr>
      <w:r>
        <w:t>If puck 650 um =&gt; gap = 0.001”</w:t>
      </w:r>
    </w:p>
    <w:p w:rsidR="00715B62" w:rsidRDefault="00715B62" w:rsidP="00C9743E">
      <w:r>
        <w:t>The distance from right face of Ta cup (green) to Puck (orange) is 0.0066” = 168 um</w:t>
      </w:r>
      <w:r w:rsidR="00BD5820">
        <w:t>, which is greater than any of the stack-up tolerances</w:t>
      </w:r>
    </w:p>
    <w:p w:rsidR="00715B62" w:rsidRDefault="00715B62" w:rsidP="00715B62">
      <w:pPr>
        <w:pStyle w:val="ListParagraph"/>
        <w:numPr>
          <w:ilvl w:val="0"/>
          <w:numId w:val="3"/>
        </w:numPr>
      </w:pPr>
      <w:r>
        <w:t xml:space="preserve">Our wafers sit proud of the orange piece, </w:t>
      </w:r>
      <w:r w:rsidR="00BD5820">
        <w:t>although too high and</w:t>
      </w:r>
      <w:r>
        <w:t xml:space="preserve"> this can lead to cracking the wafer</w:t>
      </w:r>
      <w:r w:rsidR="00BD5820">
        <w:t>.</w:t>
      </w:r>
    </w:p>
    <w:p w:rsidR="00BD5820" w:rsidRDefault="00BD5820" w:rsidP="00715B62">
      <w:pPr>
        <w:pStyle w:val="ListParagraph"/>
        <w:numPr>
          <w:ilvl w:val="0"/>
          <w:numId w:val="3"/>
        </w:numPr>
      </w:pPr>
      <w:r>
        <w:t xml:space="preserve">Do we recall the design </w:t>
      </w:r>
      <w:proofErr w:type="gramStart"/>
      <w:r>
        <w:t>goal?:</w:t>
      </w:r>
      <w:proofErr w:type="gramEnd"/>
    </w:p>
    <w:p w:rsidR="00BD5820" w:rsidRDefault="00BD5820" w:rsidP="00715B62">
      <w:pPr>
        <w:pStyle w:val="ListParagraph"/>
        <w:numPr>
          <w:ilvl w:val="0"/>
          <w:numId w:val="3"/>
        </w:numPr>
      </w:pPr>
      <w:r>
        <w:t>My intuition says make that gap as short as possible given tolerances</w:t>
      </w:r>
    </w:p>
    <w:p w:rsidR="00BD5820" w:rsidRDefault="00BD5820" w:rsidP="00BD5820">
      <w:pPr>
        <w:pStyle w:val="ListParagraph"/>
        <w:ind w:left="0"/>
      </w:pPr>
      <w:r>
        <w:t>Finally, we should have a design for a “625” and “350” micron thick.</w:t>
      </w:r>
    </w:p>
    <w:p w:rsidR="00C9743E" w:rsidRDefault="00C9743E" w:rsidP="00C9743E"/>
    <w:p w:rsidR="00C9743E" w:rsidRDefault="00C9743E" w:rsidP="00C9743E">
      <w:r>
        <w:rPr>
          <w:noProof/>
        </w:rPr>
        <w:drawing>
          <wp:inline distT="0" distB="0" distL="0" distR="0" wp14:anchorId="691B9CFE" wp14:editId="63629F7A">
            <wp:extent cx="5326912" cy="4937069"/>
            <wp:effectExtent l="0" t="0" r="0" b="3810"/>
            <wp:docPr id="560796362" name="Picture 56079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7552" name="Picture 894975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9" cy="50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51" w:rsidRDefault="00432751"/>
    <w:p w:rsidR="00432751" w:rsidRDefault="00432751"/>
    <w:p w:rsidR="00432751" w:rsidRDefault="00432751">
      <w:r>
        <w:br w:type="page"/>
      </w:r>
    </w:p>
    <w:p w:rsidR="00C9743E" w:rsidRDefault="00C9743E"/>
    <w:p w:rsidR="00107A52" w:rsidRDefault="00107A52">
      <w:proofErr w:type="spellStart"/>
      <w:r>
        <w:t>Schneedle</w:t>
      </w:r>
      <w:proofErr w:type="spellEnd"/>
    </w:p>
    <w:p w:rsidR="00107A52" w:rsidRDefault="00107A52">
      <w:r w:rsidRPr="00107A52">
        <w:drawing>
          <wp:inline distT="0" distB="0" distL="0" distR="0" wp14:anchorId="01C39C66" wp14:editId="370C1FDF">
            <wp:extent cx="5943600" cy="4356735"/>
            <wp:effectExtent l="0" t="0" r="0" b="0"/>
            <wp:docPr id="2123522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222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51" w:rsidRDefault="00432751">
      <w:r>
        <w:br w:type="page"/>
      </w:r>
    </w:p>
    <w:p w:rsidR="00432751" w:rsidRDefault="00432751">
      <w:r>
        <w:lastRenderedPageBreak/>
        <w:t>Marcy’s mark-up of Moly puck dwg</w:t>
      </w:r>
    </w:p>
    <w:p w:rsidR="00432751" w:rsidRDefault="00432751">
      <w:r w:rsidRPr="00432751">
        <w:drawing>
          <wp:inline distT="0" distB="0" distL="0" distR="0" wp14:anchorId="5719FD09" wp14:editId="10F53EE6">
            <wp:extent cx="5943600" cy="4046855"/>
            <wp:effectExtent l="0" t="0" r="0" b="4445"/>
            <wp:docPr id="431470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705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51" w:rsidRDefault="00432751"/>
    <w:p w:rsidR="00107A52" w:rsidRDefault="00107A52" w:rsidP="00107A52">
      <w:r>
        <w:lastRenderedPageBreak/>
        <w:t>Tantalum cup print</w:t>
      </w:r>
      <w:r w:rsidRPr="00432751">
        <w:drawing>
          <wp:inline distT="0" distB="0" distL="0" distR="0" wp14:anchorId="6E08554F" wp14:editId="50BDA5D8">
            <wp:extent cx="5943600" cy="4483735"/>
            <wp:effectExtent l="0" t="0" r="0" b="0"/>
            <wp:docPr id="559927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278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52" w:rsidRDefault="00107A52"/>
    <w:p w:rsidR="00432751" w:rsidRDefault="00432751">
      <w:r>
        <w:br w:type="page"/>
      </w:r>
    </w:p>
    <w:p w:rsidR="00432751" w:rsidRPr="000973C4" w:rsidRDefault="00432751" w:rsidP="00432751">
      <w:pPr>
        <w:ind w:left="7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CIS-TN-18-01</w:t>
      </w:r>
    </w:p>
    <w:p w:rsidR="00432751" w:rsidRPr="000973C4" w:rsidRDefault="00432751" w:rsidP="00432751">
      <w:pPr>
        <w:ind w:left="7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March 1, 2018</w:t>
      </w:r>
    </w:p>
    <w:p w:rsidR="00432751" w:rsidRPr="000973C4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3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EDF9B8" wp14:editId="6391D611">
            <wp:extent cx="5143500" cy="23548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S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261" cy="23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51" w:rsidRPr="000973C4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FABRICATION OF MOLYBDENUM PUCK BODY</w:t>
      </w:r>
    </w:p>
    <w:p w:rsidR="00432751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CIS</w:t>
      </w:r>
    </w:p>
    <w:p w:rsidR="00432751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Jefferson Lab</w:t>
      </w:r>
    </w:p>
    <w:p w:rsidR="00432751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Pr="000973C4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51" w:rsidRPr="004D5638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4D5638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4D5638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4D5638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4D5638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4D5638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Pr="004D5638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rPr>
          <w:rFonts w:ascii="Times New Roman" w:hAnsi="Times New Roman" w:cs="Times New Roman"/>
          <w:sz w:val="28"/>
          <w:szCs w:val="28"/>
        </w:rPr>
      </w:pPr>
    </w:p>
    <w:p w:rsidR="00432751" w:rsidRDefault="00432751" w:rsidP="00432751">
      <w:pPr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432751" w:rsidRPr="00172959" w:rsidRDefault="00432751" w:rsidP="00432751">
      <w:pPr>
        <w:rPr>
          <w:rFonts w:ascii="Times New Roman" w:eastAsia="Times New Roman" w:hAnsi="Times New Roman"/>
          <w:color w:val="333333"/>
          <w:shd w:val="clear" w:color="auto" w:fill="FFFFFF"/>
        </w:rPr>
      </w:pPr>
      <w:r w:rsidRPr="00172959">
        <w:rPr>
          <w:rFonts w:ascii="Times New Roman" w:eastAsia="Times New Roman" w:hAnsi="Times New Roman"/>
          <w:color w:val="333333"/>
          <w:shd w:val="clear" w:color="auto" w:fill="FFFFFF"/>
        </w:rPr>
        <w:t>This note summarizes the steps for fabricating the molybdenum “PUCK BODY” as described in drawing JL0047248.</w:t>
      </w:r>
    </w:p>
    <w:p w:rsidR="00432751" w:rsidRPr="00172959" w:rsidRDefault="00432751" w:rsidP="00432751">
      <w:pPr>
        <w:rPr>
          <w:rFonts w:ascii="Times New Roman" w:eastAsia="Times New Roman" w:hAnsi="Times New Roman"/>
          <w:color w:val="333333"/>
          <w:shd w:val="clear" w:color="auto" w:fill="FFFFFF"/>
        </w:rPr>
      </w:pPr>
    </w:p>
    <w:p w:rsidR="00432751" w:rsidRPr="00F6162D" w:rsidRDefault="00432751" w:rsidP="00432751">
      <w:pPr>
        <w:pStyle w:val="ListParagraph"/>
        <w:numPr>
          <w:ilvl w:val="0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Machine and Assembly Steps</w:t>
      </w:r>
    </w:p>
    <w:p w:rsidR="00432751" w:rsidRPr="00F6162D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Machine puck, key and dowel pin</w:t>
      </w:r>
    </w:p>
    <w:p w:rsidR="00432751" w:rsidRPr="00172959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Trial</w:t>
      </w:r>
      <w:r w:rsidRPr="00172959">
        <w:rPr>
          <w:rFonts w:ascii="Times New Roman" w:eastAsia="Times New Roman" w:hAnsi="Times New Roman"/>
          <w:color w:val="333333"/>
          <w:shd w:val="clear" w:color="auto" w:fill="FFFFFF"/>
        </w:rPr>
        <w:t xml:space="preserve"> fit-up of puck, key and dowel pin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172959">
        <w:rPr>
          <w:rFonts w:ascii="Times New Roman" w:eastAsia="Times New Roman" w:hAnsi="Times New Roman"/>
          <w:color w:val="333333"/>
          <w:shd w:val="clear" w:color="auto" w:fill="FFFFFF"/>
        </w:rPr>
        <w:t>Initial cleaning of components with micro and aceton</w:t>
      </w:r>
      <w:r>
        <w:rPr>
          <w:rFonts w:ascii="Times New Roman" w:eastAsia="Times New Roman" w:hAnsi="Times New Roman"/>
          <w:color w:val="333333"/>
          <w:shd w:val="clear" w:color="auto" w:fill="FFFFFF"/>
        </w:rPr>
        <w:t>e</w:t>
      </w:r>
      <w:r w:rsidRPr="00172959">
        <w:rPr>
          <w:rFonts w:ascii="Times New Roman" w:eastAsia="Times New Roman" w:hAnsi="Times New Roman"/>
          <w:color w:val="333333"/>
          <w:shd w:val="clear" w:color="auto" w:fill="FFFFFF"/>
        </w:rPr>
        <w:t xml:space="preserve"> rinse (do not acid etch before key is pinned)</w:t>
      </w:r>
    </w:p>
    <w:p w:rsidR="00432751" w:rsidRPr="00172959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/>
          <w:color w:val="333333"/>
          <w:shd w:val="clear" w:color="auto" w:fill="FFFFFF"/>
        </w:rPr>
        <w:t>Install key and pin into puck body</w:t>
      </w:r>
    </w:p>
    <w:p w:rsidR="00432751" w:rsidRPr="00172959" w:rsidRDefault="00432751" w:rsidP="00432751">
      <w:pPr>
        <w:rPr>
          <w:rFonts w:ascii="Times New Roman" w:eastAsia="Times New Roman" w:hAnsi="Times New Roman"/>
          <w:color w:val="333333"/>
          <w:shd w:val="clear" w:color="auto" w:fill="FFFFFF"/>
        </w:rPr>
      </w:pPr>
    </w:p>
    <w:p w:rsidR="00432751" w:rsidRPr="00F6162D" w:rsidRDefault="00432751" w:rsidP="00432751">
      <w:pPr>
        <w:pStyle w:val="ListParagraph"/>
        <w:numPr>
          <w:ilvl w:val="0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Acid Etch Steps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Remove indium if needed (isopropyl + ind</w:t>
      </w:r>
      <w:r>
        <w:rPr>
          <w:rFonts w:ascii="Times New Roman" w:eastAsia="Times New Roman" w:hAnsi="Times New Roman"/>
          <w:color w:val="333333"/>
          <w:shd w:val="clear" w:color="auto" w:fill="FFFFFF"/>
        </w:rPr>
        <w:t>ium ball to get indium off)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 xml:space="preserve">Moly Etch Aqua Regalis (1:3 </w:t>
      </w:r>
      <w:proofErr w:type="spellStart"/>
      <w:proofErr w:type="gramStart"/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HCl:Nitric</w:t>
      </w:r>
      <w:proofErr w:type="spellEnd"/>
      <w:proofErr w:type="gramEnd"/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), 10 seconds, rinse, check surface, repeat for 10 more seconds if needed, rinse, check surface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Ultrasonic cleaning in DI water after (USC twice to ensure removal of acid from around ear)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Rinse, air dry in hood, bag for heat treatment</w:t>
      </w:r>
    </w:p>
    <w:p w:rsidR="00432751" w:rsidRDefault="00432751" w:rsidP="00432751">
      <w:pPr>
        <w:pStyle w:val="ListParagraph"/>
        <w:ind w:left="1440"/>
        <w:rPr>
          <w:rFonts w:ascii="Times New Roman" w:eastAsia="Times New Roman" w:hAnsi="Times New Roman"/>
          <w:color w:val="333333"/>
          <w:shd w:val="clear" w:color="auto" w:fill="FFFFFF"/>
        </w:rPr>
      </w:pPr>
    </w:p>
    <w:p w:rsidR="00432751" w:rsidRDefault="00432751" w:rsidP="00432751">
      <w:pPr>
        <w:pStyle w:val="ListParagraph"/>
        <w:numPr>
          <w:ilvl w:val="0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Vacuum Bake Steps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Use a vacuum oven to degas puck.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Use a ramp rate of 10-15 degrees Celsius per minute.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Ramp to 900 degrees Celsius.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Soak for 120 minutes, recording pressure every 30 minutes.</w:t>
      </w:r>
    </w:p>
    <w:p w:rsidR="00432751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Ramp and cool to room temperature</w:t>
      </w:r>
    </w:p>
    <w:p w:rsidR="00432751" w:rsidRPr="00F6162D" w:rsidRDefault="00432751" w:rsidP="00432751">
      <w:pPr>
        <w:pStyle w:val="ListParagraph"/>
        <w:numPr>
          <w:ilvl w:val="1"/>
          <w:numId w:val="2"/>
        </w:numPr>
        <w:rPr>
          <w:rFonts w:ascii="Times New Roman" w:eastAsia="Times New Roman" w:hAnsi="Times New Roman"/>
          <w:color w:val="333333"/>
          <w:shd w:val="clear" w:color="auto" w:fill="FFFFFF"/>
        </w:rPr>
      </w:pPr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 xml:space="preserve">Bag puck, if </w:t>
      </w:r>
      <w:proofErr w:type="gramStart"/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>possible</w:t>
      </w:r>
      <w:proofErr w:type="gramEnd"/>
      <w:r w:rsidRPr="00F6162D">
        <w:rPr>
          <w:rFonts w:ascii="Times New Roman" w:eastAsia="Times New Roman" w:hAnsi="Times New Roman"/>
          <w:color w:val="333333"/>
          <w:shd w:val="clear" w:color="auto" w:fill="FFFFFF"/>
        </w:rPr>
        <w:t xml:space="preserve"> in GN2.</w:t>
      </w:r>
    </w:p>
    <w:p w:rsidR="00432751" w:rsidRPr="009A2E4C" w:rsidRDefault="00432751" w:rsidP="00432751">
      <w:pPr>
        <w:rPr>
          <w:rFonts w:ascii="Times New Roman" w:hAnsi="Times New Roman" w:cs="Times New Roman"/>
        </w:rPr>
      </w:pPr>
    </w:p>
    <w:p w:rsidR="00432751" w:rsidRDefault="00432751"/>
    <w:sectPr w:rsidR="00432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515EF"/>
    <w:multiLevelType w:val="hybridMultilevel"/>
    <w:tmpl w:val="8980949E"/>
    <w:lvl w:ilvl="0" w:tplc="A60CA976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054F4C"/>
    <w:multiLevelType w:val="hybridMultilevel"/>
    <w:tmpl w:val="BAD03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0099A"/>
    <w:multiLevelType w:val="hybridMultilevel"/>
    <w:tmpl w:val="CBD64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74809">
    <w:abstractNumId w:val="1"/>
  </w:num>
  <w:num w:numId="2" w16cid:durableId="37434237">
    <w:abstractNumId w:val="2"/>
  </w:num>
  <w:num w:numId="3" w16cid:durableId="3770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51"/>
    <w:rsid w:val="00107A52"/>
    <w:rsid w:val="002A084E"/>
    <w:rsid w:val="002B2CA4"/>
    <w:rsid w:val="003258EC"/>
    <w:rsid w:val="003E5C6A"/>
    <w:rsid w:val="00432751"/>
    <w:rsid w:val="00715B62"/>
    <w:rsid w:val="00A80A21"/>
    <w:rsid w:val="00BD5820"/>
    <w:rsid w:val="00C9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A94FC"/>
  <w15:chartTrackingRefBased/>
  <w15:docId w15:val="{3906A889-F824-3947-A2BD-59846D21C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75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327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isportal.jlab.org/reqs/prs/293572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391</Words>
  <Characters>2132</Characters>
  <Application>Microsoft Office Word</Application>
  <DocSecurity>0</DocSecurity>
  <Lines>32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Grames</dc:creator>
  <cp:keywords/>
  <dc:description/>
  <cp:lastModifiedBy>Joe Grames</cp:lastModifiedBy>
  <cp:revision>2</cp:revision>
  <dcterms:created xsi:type="dcterms:W3CDTF">2023-11-07T16:06:00Z</dcterms:created>
  <dcterms:modified xsi:type="dcterms:W3CDTF">2023-11-07T17:14:00Z</dcterms:modified>
</cp:coreProperties>
</file>