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1F" w:rsidRDefault="00B23814">
      <w:pPr>
        <w:pStyle w:val="Subtitle"/>
      </w:pPr>
      <w:r>
        <w:t>E</w:t>
      </w:r>
      <w:r w:rsidR="00A2561F">
        <w:t>NVIRONMENTAL COMPLIANCE CHECKLIST</w:t>
      </w:r>
    </w:p>
    <w:p w:rsidR="00A2561F" w:rsidRDefault="00A2561F">
      <w:pPr>
        <w:pStyle w:val="Header"/>
        <w:tabs>
          <w:tab w:val="clear" w:pos="4320"/>
          <w:tab w:val="clear" w:pos="8640"/>
        </w:tabs>
      </w:pPr>
    </w:p>
    <w:p w:rsidR="00A2561F" w:rsidRDefault="00A2561F">
      <w:pPr>
        <w:numPr>
          <w:ilvl w:val="0"/>
          <w:numId w:val="12"/>
        </w:num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r>
        <w:rPr>
          <w:b/>
        </w:rPr>
        <w:t>ADMINISTRATIVE INFORMATION</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90"/>
        <w:gridCol w:w="3150"/>
        <w:gridCol w:w="180"/>
        <w:gridCol w:w="1818"/>
      </w:tblGrid>
      <w:tr w:rsidR="00A2561F">
        <w:trPr>
          <w:cantSplit/>
        </w:trPr>
        <w:tc>
          <w:tcPr>
            <w:tcW w:w="9198" w:type="dxa"/>
            <w:gridSpan w:val="4"/>
            <w:tcBorders>
              <w:left w:val="nil"/>
              <w:bottom w:val="single" w:sz="2" w:space="0" w:color="000000"/>
              <w:right w:val="nil"/>
            </w:tcBorders>
          </w:tcPr>
          <w:p w:rsidR="00A2561F" w:rsidRDefault="00A2561F" w:rsidP="00725A2C">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Project Title:</w:t>
            </w:r>
            <w:r w:rsidR="00CF68E8">
              <w:rPr>
                <w:sz w:val="20"/>
              </w:rPr>
              <w:t xml:space="preserve"> </w:t>
            </w:r>
            <w:r w:rsidR="00725A2C" w:rsidRPr="00725A2C">
              <w:rPr>
                <w:sz w:val="20"/>
              </w:rPr>
              <w:t>Generation and Characterization of Magnetized Bunched Electron Beam from DC Photogun for MEIC Cooler</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tc>
        <w:tc>
          <w:tcPr>
            <w:tcW w:w="1818" w:type="dxa"/>
            <w:tcBorders>
              <w:top w:val="single" w:sz="2" w:space="0" w:color="000000"/>
              <w:left w:val="single" w:sz="2" w:space="0" w:color="000000"/>
              <w:bottom w:val="single" w:sz="2" w:space="0" w:color="000000"/>
              <w:right w:val="nil"/>
            </w:tcBorders>
          </w:tcPr>
          <w:p w:rsidR="00A2561F" w:rsidRPr="00203A35" w:rsidRDefault="00A2561F" w:rsidP="00203A35">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Date:</w:t>
            </w:r>
            <w:r w:rsidR="00CF68E8">
              <w:rPr>
                <w:sz w:val="20"/>
              </w:rPr>
              <w:t xml:space="preserve"> </w:t>
            </w:r>
            <w:r w:rsidR="00F10E50">
              <w:rPr>
                <w:sz w:val="20"/>
              </w:rPr>
              <w:t>Jan 05, 2016</w:t>
            </w:r>
          </w:p>
        </w:tc>
      </w:tr>
      <w:tr w:rsidR="00A2561F">
        <w:tc>
          <w:tcPr>
            <w:tcW w:w="2178" w:type="dxa"/>
            <w:tcBorders>
              <w:top w:val="single" w:sz="2" w:space="0" w:color="000000"/>
              <w:left w:val="nil"/>
              <w:bottom w:val="single" w:sz="2" w:space="0" w:color="000000"/>
              <w:right w:val="single" w:sz="2" w:space="0" w:color="000000"/>
            </w:tcBorders>
          </w:tcPr>
          <w:p w:rsidR="00A2561F" w:rsidRDefault="00A2561F" w:rsidP="00AB1071">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sz w:val="20"/>
              </w:rPr>
              <w:t>Charge No.</w:t>
            </w:r>
            <w:r w:rsidR="00AB1071">
              <w:rPr>
                <w:sz w:val="20"/>
              </w:rPr>
              <w:t xml:space="preserve"> (if applicable)</w:t>
            </w:r>
            <w:r>
              <w:rPr>
                <w:sz w:val="20"/>
              </w:rPr>
              <w:t>:</w:t>
            </w:r>
          </w:p>
        </w:tc>
        <w:tc>
          <w:tcPr>
            <w:tcW w:w="3690" w:type="dxa"/>
            <w:tcBorders>
              <w:top w:val="single" w:sz="2" w:space="0" w:color="000000"/>
              <w:left w:val="single" w:sz="2" w:space="0" w:color="000000"/>
              <w:bottom w:val="single" w:sz="2" w:space="0" w:color="000000"/>
              <w:right w:val="single" w:sz="2" w:space="0" w:color="000000"/>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Estimated Start Work Date:</w:t>
            </w:r>
            <w:r w:rsidR="008E1B3B">
              <w:rPr>
                <w:sz w:val="20"/>
              </w:rPr>
              <w:t xml:space="preserve"> </w:t>
            </w:r>
            <w:r w:rsidR="00F10E50">
              <w:rPr>
                <w:sz w:val="20"/>
              </w:rPr>
              <w:t>Feb 01, 2016</w:t>
            </w:r>
          </w:p>
        </w:tc>
        <w:tc>
          <w:tcPr>
            <w:tcW w:w="5148" w:type="dxa"/>
            <w:gridSpan w:val="3"/>
            <w:tcBorders>
              <w:top w:val="single" w:sz="2" w:space="0" w:color="000000"/>
              <w:left w:val="single" w:sz="2" w:space="0" w:color="000000"/>
              <w:bottom w:val="single" w:sz="2" w:space="0" w:color="000000"/>
              <w:right w:val="nil"/>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Individual Submitting Checklist:</w:t>
            </w:r>
            <w:r w:rsidR="00CF68E8">
              <w:rPr>
                <w:sz w:val="20"/>
              </w:rPr>
              <w:t xml:space="preserve"> </w:t>
            </w:r>
            <w:r w:rsidR="00725A2C">
              <w:rPr>
                <w:sz w:val="20"/>
              </w:rPr>
              <w:t>Riad Suleiman</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tc>
      </w:tr>
      <w:tr w:rsidR="00A2561F">
        <w:trPr>
          <w:cantSplit/>
        </w:trPr>
        <w:tc>
          <w:tcPr>
            <w:tcW w:w="5868" w:type="dxa"/>
            <w:gridSpan w:val="2"/>
            <w:tcBorders>
              <w:top w:val="single" w:sz="2" w:space="0" w:color="000000"/>
              <w:left w:val="nil"/>
              <w:bottom w:val="single" w:sz="2" w:space="0" w:color="000000"/>
              <w:right w:val="single" w:sz="2" w:space="0" w:color="000000"/>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Project Engineer/Manager:</w:t>
            </w:r>
            <w:r w:rsidR="008E1B3B">
              <w:rPr>
                <w:sz w:val="20"/>
              </w:rPr>
              <w:t xml:space="preserve"> </w:t>
            </w:r>
            <w:r w:rsidR="00203A35">
              <w:rPr>
                <w:sz w:val="20"/>
              </w:rPr>
              <w:t>Riad Suleiman</w:t>
            </w:r>
          </w:p>
        </w:tc>
        <w:tc>
          <w:tcPr>
            <w:tcW w:w="5148" w:type="dxa"/>
            <w:gridSpan w:val="3"/>
            <w:tcBorders>
              <w:top w:val="single" w:sz="2" w:space="0" w:color="000000"/>
              <w:left w:val="single" w:sz="2" w:space="0" w:color="000000"/>
              <w:bottom w:val="single" w:sz="2" w:space="0" w:color="000000"/>
              <w:right w:val="nil"/>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roofErr w:type="spellStart"/>
            <w:r>
              <w:rPr>
                <w:sz w:val="20"/>
              </w:rPr>
              <w:t>Bldg</w:t>
            </w:r>
            <w:proofErr w:type="spellEnd"/>
            <w:r>
              <w:rPr>
                <w:sz w:val="20"/>
              </w:rPr>
              <w:t>/MS/Phone No/Fax No.:</w:t>
            </w:r>
            <w:r w:rsidR="00203A35">
              <w:rPr>
                <w:sz w:val="20"/>
              </w:rPr>
              <w:t xml:space="preserve"> TL 1226, </w:t>
            </w:r>
            <w:r w:rsidR="00F23E7E">
              <w:rPr>
                <w:sz w:val="20"/>
              </w:rPr>
              <w:t xml:space="preserve">(757) </w:t>
            </w:r>
            <w:r w:rsidR="00203A35">
              <w:rPr>
                <w:sz w:val="20"/>
              </w:rPr>
              <w:t>269-7159</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tc>
      </w:tr>
      <w:tr w:rsidR="00A2561F">
        <w:tc>
          <w:tcPr>
            <w:tcW w:w="5868" w:type="dxa"/>
            <w:gridSpan w:val="2"/>
            <w:tcBorders>
              <w:top w:val="single" w:sz="2" w:space="0" w:color="000000"/>
              <w:left w:val="nil"/>
              <w:bottom w:val="single" w:sz="2" w:space="0" w:color="000000"/>
              <w:right w:val="single" w:sz="2" w:space="0" w:color="000000"/>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 xml:space="preserve">Project Location (Plant, Site, Area, </w:t>
            </w:r>
            <w:proofErr w:type="spellStart"/>
            <w:r>
              <w:rPr>
                <w:sz w:val="20"/>
              </w:rPr>
              <w:t>Bldg</w:t>
            </w:r>
            <w:proofErr w:type="spellEnd"/>
            <w:r>
              <w:rPr>
                <w:sz w:val="20"/>
              </w:rPr>
              <w:t xml:space="preserve"> No.):</w:t>
            </w:r>
            <w:r w:rsidR="00600594">
              <w:rPr>
                <w:sz w:val="20"/>
              </w:rPr>
              <w:t xml:space="preserve"> </w:t>
            </w:r>
            <w:r w:rsidR="00203A35">
              <w:rPr>
                <w:sz w:val="20"/>
              </w:rPr>
              <w:t>LERF Gun Test Stand</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tc>
        <w:tc>
          <w:tcPr>
            <w:tcW w:w="3150" w:type="dxa"/>
            <w:tcBorders>
              <w:top w:val="single" w:sz="2" w:space="0" w:color="000000"/>
              <w:left w:val="single" w:sz="2" w:space="0" w:color="000000"/>
              <w:bottom w:val="single" w:sz="2" w:space="0" w:color="000000"/>
              <w:right w:val="single" w:sz="2" w:space="0" w:color="000000"/>
            </w:tcBorders>
          </w:tcPr>
          <w:p w:rsidR="00A2561F" w:rsidRDefault="00A2561F" w:rsidP="00CF68E8">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Environmental Compliance Rep:</w:t>
            </w:r>
            <w:r w:rsidR="008E1B3B">
              <w:rPr>
                <w:sz w:val="20"/>
              </w:rPr>
              <w:t xml:space="preserve"> </w:t>
            </w:r>
          </w:p>
        </w:tc>
        <w:tc>
          <w:tcPr>
            <w:tcW w:w="1998" w:type="dxa"/>
            <w:gridSpan w:val="2"/>
            <w:tcBorders>
              <w:top w:val="single" w:sz="2" w:space="0" w:color="000000"/>
              <w:left w:val="single" w:sz="2" w:space="0" w:color="000000"/>
              <w:bottom w:val="single" w:sz="2" w:space="0" w:color="000000"/>
              <w:right w:val="nil"/>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Safety Advocate:</w:t>
            </w:r>
            <w:r w:rsidR="008E1B3B">
              <w:rPr>
                <w:sz w:val="20"/>
              </w:rPr>
              <w:t xml:space="preserve"> Jennifer Williams</w:t>
            </w:r>
          </w:p>
        </w:tc>
      </w:tr>
    </w:tbl>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Pr>
          <w:b/>
        </w:rPr>
        <w:t>2. LOCATION OF PROPOSED ACTION:</w:t>
      </w:r>
      <w:r w:rsidR="00607664">
        <w:t xml:space="preserve"> The work will be carried out at </w:t>
      </w:r>
      <w:r w:rsidR="00E6525B">
        <w:t xml:space="preserve">Jefferson Lab </w:t>
      </w:r>
      <w:r w:rsidR="00607664">
        <w:t>LERF Gun Test Stand</w:t>
      </w:r>
      <w:r w:rsidR="00E6525B">
        <w:t xml:space="preserve"> (GTS)</w:t>
      </w:r>
      <w:r w:rsidR="00607664">
        <w:t>. No construction activities are planned.</w:t>
      </w: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607664" w:rsidRPr="00607664" w:rsidRDefault="00A2561F" w:rsidP="00607664">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Cs/>
        </w:rPr>
      </w:pPr>
      <w:r>
        <w:rPr>
          <w:b/>
        </w:rPr>
        <w:t>3. WORK SCOPE DESCRIPTION:</w:t>
      </w:r>
      <w:r w:rsidR="00607664">
        <w:rPr>
          <w:b/>
        </w:rPr>
        <w:t xml:space="preserve"> </w:t>
      </w:r>
      <w:r w:rsidR="00607664" w:rsidRPr="00607664">
        <w:rPr>
          <w:bCs/>
        </w:rPr>
        <w:t>This LDRD aims to</w:t>
      </w:r>
      <w:r w:rsidR="00E6525B">
        <w:rPr>
          <w:bCs/>
        </w:rPr>
        <w:t xml:space="preserve"> generate magnetized electron beam from a DC high voltage photogun and measure its properties</w:t>
      </w:r>
      <w:r w:rsidR="00607664" w:rsidRPr="00607664">
        <w:rPr>
          <w:bCs/>
        </w:rPr>
        <w:t>. We will design new solenoid magnet to provide 0.2 T field at photocat</w:t>
      </w:r>
      <w:r w:rsidR="00E6525B">
        <w:rPr>
          <w:bCs/>
        </w:rPr>
        <w:t xml:space="preserve">hode. This magnet will need low-conductivity water (LCW) for cooling </w:t>
      </w:r>
      <w:r w:rsidR="00607664" w:rsidRPr="00607664">
        <w:rPr>
          <w:bCs/>
        </w:rPr>
        <w:t>and wil</w:t>
      </w:r>
      <w:r w:rsidR="00E6525B">
        <w:rPr>
          <w:bCs/>
        </w:rPr>
        <w:t>l be powered by 450 A and 150 V</w:t>
      </w:r>
      <w:r w:rsidR="00607664" w:rsidRPr="00607664">
        <w:rPr>
          <w:bCs/>
        </w:rPr>
        <w:t xml:space="preserve"> power supply. For first two years, we will use </w:t>
      </w:r>
      <w:r w:rsidR="00E6525B">
        <w:rPr>
          <w:bCs/>
        </w:rPr>
        <w:t xml:space="preserve">the </w:t>
      </w:r>
      <w:r w:rsidR="00607664" w:rsidRPr="00607664">
        <w:rPr>
          <w:bCs/>
        </w:rPr>
        <w:t>standard GTS high voltage power supply</w:t>
      </w:r>
      <w:r w:rsidR="00E6525B">
        <w:rPr>
          <w:bCs/>
        </w:rPr>
        <w:t xml:space="preserve"> (5 mA, 600 kV)</w:t>
      </w:r>
      <w:r w:rsidR="00607664" w:rsidRPr="00607664">
        <w:rPr>
          <w:bCs/>
        </w:rPr>
        <w:t>. In third year, we will use another supply capable of delivering 32 mA</w:t>
      </w:r>
      <w:r w:rsidR="00E6525B">
        <w:rPr>
          <w:bCs/>
        </w:rPr>
        <w:t xml:space="preserve"> at 225 kV. Beam</w:t>
      </w:r>
      <w:r w:rsidR="00607664" w:rsidRPr="00607664">
        <w:rPr>
          <w:bCs/>
        </w:rPr>
        <w:t>line will be modified to add slits, YAG viewers and three quads.</w:t>
      </w:r>
      <w:r w:rsidR="00E6525B">
        <w:rPr>
          <w:bCs/>
        </w:rPr>
        <w:t xml:space="preserve"> We plan to use base GTS lasers: Antares Laser (</w:t>
      </w:r>
      <w:r w:rsidR="00E6525B" w:rsidRPr="00E6525B">
        <w:rPr>
          <w:bCs/>
        </w:rPr>
        <w:t xml:space="preserve">15 Hz, green, 15 </w:t>
      </w:r>
      <w:proofErr w:type="spellStart"/>
      <w:r w:rsidR="00E6525B" w:rsidRPr="00E6525B">
        <w:rPr>
          <w:bCs/>
        </w:rPr>
        <w:t>mW</w:t>
      </w:r>
      <w:proofErr w:type="spellEnd"/>
      <w:r w:rsidR="00E6525B">
        <w:rPr>
          <w:bCs/>
        </w:rPr>
        <w:t>) and Verdi Laser (</w:t>
      </w:r>
      <w:r w:rsidR="00E6525B" w:rsidRPr="00E6525B">
        <w:rPr>
          <w:bCs/>
        </w:rPr>
        <w:t>DC, green, 5 W</w:t>
      </w:r>
      <w:r w:rsidR="00E6525B">
        <w:rPr>
          <w:bCs/>
        </w:rPr>
        <w:t>).</w:t>
      </w:r>
      <w:r w:rsidR="00607664" w:rsidRPr="00607664">
        <w:rPr>
          <w:bCs/>
        </w:rPr>
        <w:t xml:space="preserve"> </w:t>
      </w:r>
    </w:p>
    <w:p w:rsidR="00607664" w:rsidRPr="00607664" w:rsidRDefault="00607664" w:rsidP="00607664">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Cs/>
        </w:rPr>
      </w:pPr>
    </w:p>
    <w:p w:rsidR="00607664" w:rsidRPr="00607664" w:rsidRDefault="00607664" w:rsidP="00607664">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Cs/>
        </w:rPr>
      </w:pPr>
      <w:r w:rsidRPr="00607664">
        <w:rPr>
          <w:bCs/>
        </w:rPr>
        <w:t>We will use simulation tools to create a physics design for beamline so we can locate magnets and diagnostics at their optimum positions. Simulation of different operating scenarios of bunch charge, magnetization and bunch shape will be benchmarked against measurements.</w:t>
      </w:r>
    </w:p>
    <w:p w:rsidR="00607664" w:rsidRPr="00607664" w:rsidRDefault="00607664" w:rsidP="00607664">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Cs/>
        </w:rPr>
      </w:pPr>
    </w:p>
    <w:p w:rsidR="00607664" w:rsidRPr="00607664" w:rsidRDefault="00607664" w:rsidP="00607664">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Cs/>
        </w:rPr>
      </w:pPr>
      <w:r w:rsidRPr="00607664">
        <w:rPr>
          <w:bCs/>
        </w:rPr>
        <w:t>More information can be found at:</w:t>
      </w:r>
    </w:p>
    <w:p w:rsidR="00607664" w:rsidRPr="00607664" w:rsidRDefault="00607664" w:rsidP="00607664">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Cs/>
        </w:rPr>
      </w:pPr>
      <w:r w:rsidRPr="00607664">
        <w:rPr>
          <w:b/>
        </w:rPr>
        <w:t xml:space="preserve"> </w:t>
      </w:r>
      <w:hyperlink r:id="rId8" w:history="1">
        <w:r w:rsidRPr="00607664">
          <w:rPr>
            <w:rStyle w:val="Hyperlink"/>
            <w:bCs/>
          </w:rPr>
          <w:t>https://wiki.jlab.org/ciswiki/index.php/Magnetized_Beam_LDRD</w:t>
        </w:r>
      </w:hyperlink>
    </w:p>
    <w:p w:rsidR="008F4780" w:rsidRDefault="008F4780">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8F4780" w:rsidRPr="004958CA" w:rsidRDefault="008F4780">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sidRPr="004958CA">
        <w:rPr>
          <w:b/>
        </w:rPr>
        <w:t>Below if a general list of activities to occur associated with the proposed project:</w:t>
      </w:r>
    </w:p>
    <w:p w:rsidR="00602647" w:rsidRPr="006D202D" w:rsidRDefault="00602647" w:rsidP="00602647">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ind w:left="360"/>
        <w:jc w:val="both"/>
        <w:rPr>
          <w:b/>
          <w:highlight w:val="yellow"/>
        </w:rPr>
      </w:pPr>
    </w:p>
    <w:p w:rsidR="009A479C" w:rsidRPr="006D202D" w:rsidRDefault="009A479C" w:rsidP="00CF68E8">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A2561F" w:rsidRPr="0028113A" w:rsidRDefault="0060248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before="60"/>
        <w:jc w:val="both"/>
      </w:pPr>
      <w:r w:rsidRPr="0028113A">
        <w:sym w:font="Wingdings" w:char="F0FC"/>
      </w:r>
      <w:r w:rsidR="00A2561F" w:rsidRPr="0028113A">
        <w:rPr>
          <w:b/>
        </w:rPr>
        <w:t xml:space="preserve">4. ENVIRONMENTAL SUMMARY: </w:t>
      </w:r>
      <w:r w:rsidR="00A2561F" w:rsidRPr="0028113A">
        <w:t>Indicate if this action may generate, use, or cause disturbance to any of the following (</w:t>
      </w:r>
      <w:r w:rsidR="00A2561F" w:rsidRPr="0028113A">
        <w:rPr>
          <w:b/>
        </w:rPr>
        <w:t>please check all that apply</w:t>
      </w:r>
      <w:r w:rsidR="00A2561F" w:rsidRPr="0028113A">
        <w:t xml:space="preserve">).  Unchecked items indicate that there are “no issues.”  If unknown, please check the item and explain in Item 5 below. </w:t>
      </w:r>
    </w:p>
    <w:p w:rsidR="00A2561F" w:rsidRPr="0028113A"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before="60"/>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70"/>
        <w:gridCol w:w="3240"/>
        <w:gridCol w:w="270"/>
        <w:gridCol w:w="3780"/>
        <w:gridCol w:w="270"/>
      </w:tblGrid>
      <w:tr w:rsidR="00A2561F" w:rsidRPr="0028113A">
        <w:tc>
          <w:tcPr>
            <w:tcW w:w="3258" w:type="dxa"/>
          </w:tcPr>
          <w:p w:rsidR="00A2561F" w:rsidRPr="0028113A" w:rsidRDefault="00A2561F">
            <w:pPr>
              <w:numPr>
                <w:ilvl w:val="0"/>
                <w:numId w:val="17"/>
              </w:numPr>
              <w:rPr>
                <w:sz w:val="20"/>
              </w:rPr>
            </w:pPr>
            <w:r w:rsidRPr="0028113A">
              <w:rPr>
                <w:sz w:val="20"/>
              </w:rPr>
              <w:t>Air emissions (fugitive, stack, rad, etc.)</w:t>
            </w:r>
          </w:p>
        </w:tc>
        <w:tc>
          <w:tcPr>
            <w:tcW w:w="270" w:type="dxa"/>
          </w:tcPr>
          <w:p w:rsidR="00A2561F" w:rsidRPr="0028113A" w:rsidRDefault="00A2561F">
            <w:pPr>
              <w:spacing w:line="360" w:lineRule="auto"/>
              <w:rPr>
                <w:sz w:val="20"/>
              </w:rPr>
            </w:pPr>
          </w:p>
        </w:tc>
        <w:tc>
          <w:tcPr>
            <w:tcW w:w="3240" w:type="dxa"/>
          </w:tcPr>
          <w:p w:rsidR="00A2561F" w:rsidRPr="0028113A" w:rsidRDefault="00A2561F">
            <w:pPr>
              <w:spacing w:line="360" w:lineRule="auto"/>
              <w:rPr>
                <w:sz w:val="20"/>
              </w:rPr>
            </w:pPr>
            <w:r w:rsidRPr="0028113A">
              <w:rPr>
                <w:sz w:val="20"/>
              </w:rPr>
              <w:t>11.  Radiological area</w:t>
            </w:r>
          </w:p>
        </w:tc>
        <w:tc>
          <w:tcPr>
            <w:tcW w:w="270" w:type="dxa"/>
          </w:tcPr>
          <w:p w:rsidR="00A2561F" w:rsidRPr="0028113A" w:rsidRDefault="00607664">
            <w:pPr>
              <w:spacing w:line="360" w:lineRule="auto"/>
              <w:rPr>
                <w:sz w:val="20"/>
              </w:rPr>
            </w:pPr>
            <w:r w:rsidRPr="0028113A">
              <w:sym w:font="Wingdings" w:char="F0FC"/>
            </w:r>
          </w:p>
        </w:tc>
        <w:tc>
          <w:tcPr>
            <w:tcW w:w="3780" w:type="dxa"/>
          </w:tcPr>
          <w:p w:rsidR="00A2561F" w:rsidRPr="0028113A" w:rsidRDefault="00A2561F">
            <w:pPr>
              <w:rPr>
                <w:sz w:val="20"/>
              </w:rPr>
            </w:pPr>
            <w:r w:rsidRPr="0028113A">
              <w:rPr>
                <w:sz w:val="20"/>
              </w:rPr>
              <w:t>21.  Clearing or excavation (&gt;5 acres)</w:t>
            </w:r>
          </w:p>
        </w:tc>
        <w:tc>
          <w:tcPr>
            <w:tcW w:w="270" w:type="dxa"/>
          </w:tcPr>
          <w:p w:rsidR="00A2561F" w:rsidRPr="0028113A" w:rsidRDefault="00A2561F"/>
        </w:tc>
      </w:tr>
      <w:tr w:rsidR="00A2561F" w:rsidRPr="0028113A">
        <w:tc>
          <w:tcPr>
            <w:tcW w:w="3258" w:type="dxa"/>
          </w:tcPr>
          <w:p w:rsidR="00A2561F" w:rsidRPr="0028113A" w:rsidRDefault="00A2561F">
            <w:pPr>
              <w:numPr>
                <w:ilvl w:val="0"/>
                <w:numId w:val="17"/>
              </w:numPr>
              <w:spacing w:line="360" w:lineRule="auto"/>
              <w:rPr>
                <w:sz w:val="20"/>
              </w:rPr>
            </w:pPr>
            <w:r w:rsidRPr="0028113A">
              <w:rPr>
                <w:sz w:val="20"/>
              </w:rPr>
              <w:t>Asbestos</w:t>
            </w:r>
          </w:p>
        </w:tc>
        <w:tc>
          <w:tcPr>
            <w:tcW w:w="270" w:type="dxa"/>
          </w:tcPr>
          <w:p w:rsidR="00A2561F" w:rsidRPr="0028113A" w:rsidRDefault="00A2561F">
            <w:pPr>
              <w:spacing w:line="360" w:lineRule="auto"/>
              <w:rPr>
                <w:sz w:val="20"/>
              </w:rPr>
            </w:pPr>
          </w:p>
        </w:tc>
        <w:tc>
          <w:tcPr>
            <w:tcW w:w="3240" w:type="dxa"/>
          </w:tcPr>
          <w:p w:rsidR="00A2561F" w:rsidRPr="0028113A" w:rsidRDefault="00A2561F">
            <w:pPr>
              <w:rPr>
                <w:sz w:val="20"/>
              </w:rPr>
            </w:pPr>
            <w:r w:rsidRPr="0028113A">
              <w:rPr>
                <w:sz w:val="20"/>
              </w:rPr>
              <w:t xml:space="preserve">12.  Solid Waste Management Unit/        CERCLA Area of Contamination </w:t>
            </w:r>
          </w:p>
        </w:tc>
        <w:tc>
          <w:tcPr>
            <w:tcW w:w="270" w:type="dxa"/>
          </w:tcPr>
          <w:p w:rsidR="00A2561F" w:rsidRPr="0028113A" w:rsidRDefault="00A2561F">
            <w:pPr>
              <w:spacing w:line="360" w:lineRule="auto"/>
              <w:rPr>
                <w:sz w:val="20"/>
              </w:rPr>
            </w:pPr>
          </w:p>
        </w:tc>
        <w:tc>
          <w:tcPr>
            <w:tcW w:w="3780" w:type="dxa"/>
          </w:tcPr>
          <w:p w:rsidR="00A2561F" w:rsidRPr="0028113A" w:rsidRDefault="00A2561F">
            <w:pPr>
              <w:pStyle w:val="CommentText"/>
              <w:numPr>
                <w:ilvl w:val="0"/>
                <w:numId w:val="21"/>
              </w:numPr>
            </w:pPr>
            <w:r w:rsidRPr="0028113A">
              <w:rPr>
                <w:snapToGrid/>
              </w:rPr>
              <w:t>Threatened or endangered species</w:t>
            </w:r>
          </w:p>
        </w:tc>
        <w:tc>
          <w:tcPr>
            <w:tcW w:w="270" w:type="dxa"/>
          </w:tcPr>
          <w:p w:rsidR="00A2561F" w:rsidRPr="0028113A" w:rsidRDefault="00A2561F"/>
        </w:tc>
      </w:tr>
      <w:tr w:rsidR="00A2561F" w:rsidRPr="0028113A">
        <w:tc>
          <w:tcPr>
            <w:tcW w:w="3258" w:type="dxa"/>
          </w:tcPr>
          <w:p w:rsidR="00A2561F" w:rsidRPr="0028113A" w:rsidRDefault="00A2561F">
            <w:pPr>
              <w:numPr>
                <w:ilvl w:val="0"/>
                <w:numId w:val="17"/>
              </w:numPr>
              <w:rPr>
                <w:sz w:val="20"/>
              </w:rPr>
            </w:pPr>
            <w:r w:rsidRPr="0028113A">
              <w:rPr>
                <w:sz w:val="20"/>
              </w:rPr>
              <w:t xml:space="preserve"> Ozone-depleting substance (CFCs, HCFCs)</w:t>
            </w:r>
          </w:p>
        </w:tc>
        <w:tc>
          <w:tcPr>
            <w:tcW w:w="270" w:type="dxa"/>
          </w:tcPr>
          <w:p w:rsidR="00A2561F" w:rsidRPr="0028113A" w:rsidRDefault="00A2561F">
            <w:pPr>
              <w:rPr>
                <w:sz w:val="20"/>
              </w:rPr>
            </w:pPr>
          </w:p>
        </w:tc>
        <w:tc>
          <w:tcPr>
            <w:tcW w:w="3240" w:type="dxa"/>
          </w:tcPr>
          <w:p w:rsidR="00A2561F" w:rsidRPr="0028113A" w:rsidRDefault="00A2561F">
            <w:pPr>
              <w:pStyle w:val="CommentText"/>
              <w:spacing w:line="360" w:lineRule="auto"/>
            </w:pPr>
            <w:r w:rsidRPr="0028113A">
              <w:t>13.  Solid waste</w:t>
            </w:r>
          </w:p>
        </w:tc>
        <w:tc>
          <w:tcPr>
            <w:tcW w:w="270" w:type="dxa"/>
          </w:tcPr>
          <w:p w:rsidR="00A2561F" w:rsidRPr="0028113A" w:rsidRDefault="00A2561F">
            <w:pPr>
              <w:spacing w:line="360" w:lineRule="auto"/>
              <w:rPr>
                <w:sz w:val="20"/>
              </w:rPr>
            </w:pPr>
          </w:p>
        </w:tc>
        <w:tc>
          <w:tcPr>
            <w:tcW w:w="3780" w:type="dxa"/>
          </w:tcPr>
          <w:p w:rsidR="00A2561F" w:rsidRPr="0028113A" w:rsidRDefault="00A2561F">
            <w:pPr>
              <w:rPr>
                <w:sz w:val="20"/>
              </w:rPr>
            </w:pPr>
            <w:r w:rsidRPr="0028113A">
              <w:rPr>
                <w:sz w:val="20"/>
              </w:rPr>
              <w:t>23.  Floodplain/wetland/streams</w:t>
            </w:r>
          </w:p>
        </w:tc>
        <w:tc>
          <w:tcPr>
            <w:tcW w:w="270" w:type="dxa"/>
          </w:tcPr>
          <w:p w:rsidR="00A2561F" w:rsidRPr="0028113A" w:rsidRDefault="00A2561F"/>
        </w:tc>
      </w:tr>
      <w:tr w:rsidR="00A2561F" w:rsidRPr="0028113A">
        <w:tc>
          <w:tcPr>
            <w:tcW w:w="3258" w:type="dxa"/>
          </w:tcPr>
          <w:p w:rsidR="00A2561F" w:rsidRPr="0028113A" w:rsidRDefault="00A2561F">
            <w:pPr>
              <w:numPr>
                <w:ilvl w:val="0"/>
                <w:numId w:val="17"/>
              </w:numPr>
              <w:spacing w:line="360" w:lineRule="auto"/>
              <w:rPr>
                <w:sz w:val="20"/>
              </w:rPr>
            </w:pPr>
            <w:r w:rsidRPr="0028113A">
              <w:rPr>
                <w:sz w:val="20"/>
              </w:rPr>
              <w:t>Liquid effluents</w:t>
            </w:r>
          </w:p>
        </w:tc>
        <w:tc>
          <w:tcPr>
            <w:tcW w:w="270" w:type="dxa"/>
          </w:tcPr>
          <w:p w:rsidR="00A2561F" w:rsidRPr="0028113A" w:rsidRDefault="00A2561F">
            <w:pPr>
              <w:spacing w:line="360" w:lineRule="auto"/>
              <w:rPr>
                <w:sz w:val="20"/>
              </w:rPr>
            </w:pPr>
          </w:p>
        </w:tc>
        <w:tc>
          <w:tcPr>
            <w:tcW w:w="3240" w:type="dxa"/>
          </w:tcPr>
          <w:p w:rsidR="00A2561F" w:rsidRPr="0028113A" w:rsidRDefault="00A2561F">
            <w:pPr>
              <w:spacing w:line="360" w:lineRule="auto"/>
              <w:rPr>
                <w:sz w:val="20"/>
              </w:rPr>
            </w:pPr>
            <w:r w:rsidRPr="0028113A">
              <w:rPr>
                <w:sz w:val="20"/>
              </w:rPr>
              <w:t>14.  Mixed waste</w:t>
            </w:r>
          </w:p>
        </w:tc>
        <w:tc>
          <w:tcPr>
            <w:tcW w:w="270" w:type="dxa"/>
          </w:tcPr>
          <w:p w:rsidR="00A2561F" w:rsidRPr="0028113A" w:rsidRDefault="00A2561F">
            <w:pPr>
              <w:spacing w:line="360" w:lineRule="auto"/>
              <w:rPr>
                <w:sz w:val="20"/>
              </w:rPr>
            </w:pPr>
          </w:p>
        </w:tc>
        <w:tc>
          <w:tcPr>
            <w:tcW w:w="3780" w:type="dxa"/>
          </w:tcPr>
          <w:p w:rsidR="00A2561F" w:rsidRPr="0028113A" w:rsidRDefault="00A2561F">
            <w:pPr>
              <w:spacing w:line="360" w:lineRule="auto"/>
              <w:rPr>
                <w:sz w:val="20"/>
              </w:rPr>
            </w:pPr>
            <w:r w:rsidRPr="0028113A">
              <w:rPr>
                <w:sz w:val="20"/>
              </w:rPr>
              <w:t>24.  Prime agricultural lands</w:t>
            </w:r>
          </w:p>
        </w:tc>
        <w:tc>
          <w:tcPr>
            <w:tcW w:w="270" w:type="dxa"/>
          </w:tcPr>
          <w:p w:rsidR="00A2561F" w:rsidRPr="0028113A" w:rsidRDefault="00A2561F"/>
        </w:tc>
      </w:tr>
      <w:tr w:rsidR="00A2561F" w:rsidRPr="0028113A">
        <w:tc>
          <w:tcPr>
            <w:tcW w:w="3258" w:type="dxa"/>
          </w:tcPr>
          <w:p w:rsidR="00A2561F" w:rsidRPr="0028113A" w:rsidRDefault="00A2561F">
            <w:pPr>
              <w:numPr>
                <w:ilvl w:val="0"/>
                <w:numId w:val="17"/>
              </w:numPr>
              <w:spacing w:line="360" w:lineRule="auto"/>
              <w:rPr>
                <w:sz w:val="20"/>
              </w:rPr>
            </w:pPr>
            <w:r w:rsidRPr="0028113A">
              <w:rPr>
                <w:sz w:val="20"/>
              </w:rPr>
              <w:t>Drinking water system</w:t>
            </w:r>
          </w:p>
        </w:tc>
        <w:tc>
          <w:tcPr>
            <w:tcW w:w="270" w:type="dxa"/>
          </w:tcPr>
          <w:p w:rsidR="00A2561F" w:rsidRPr="0028113A" w:rsidRDefault="00A2561F">
            <w:pPr>
              <w:spacing w:line="360" w:lineRule="auto"/>
              <w:rPr>
                <w:sz w:val="20"/>
              </w:rPr>
            </w:pPr>
          </w:p>
        </w:tc>
        <w:tc>
          <w:tcPr>
            <w:tcW w:w="3240" w:type="dxa"/>
          </w:tcPr>
          <w:p w:rsidR="00A2561F" w:rsidRPr="0028113A" w:rsidRDefault="00A2561F">
            <w:pPr>
              <w:spacing w:line="360" w:lineRule="auto"/>
              <w:rPr>
                <w:sz w:val="20"/>
              </w:rPr>
            </w:pPr>
            <w:r w:rsidRPr="0028113A">
              <w:rPr>
                <w:sz w:val="20"/>
              </w:rPr>
              <w:t>15.  Radioactive waste/soil</w:t>
            </w:r>
          </w:p>
        </w:tc>
        <w:tc>
          <w:tcPr>
            <w:tcW w:w="270" w:type="dxa"/>
          </w:tcPr>
          <w:p w:rsidR="00A2561F" w:rsidRPr="0028113A" w:rsidRDefault="00A2561F">
            <w:pPr>
              <w:spacing w:line="360" w:lineRule="auto"/>
              <w:rPr>
                <w:sz w:val="20"/>
              </w:rPr>
            </w:pPr>
          </w:p>
        </w:tc>
        <w:tc>
          <w:tcPr>
            <w:tcW w:w="3780" w:type="dxa"/>
          </w:tcPr>
          <w:p w:rsidR="00A2561F" w:rsidRPr="0028113A" w:rsidRDefault="00A2561F">
            <w:pPr>
              <w:spacing w:line="360" w:lineRule="auto"/>
              <w:rPr>
                <w:sz w:val="20"/>
              </w:rPr>
            </w:pPr>
            <w:r w:rsidRPr="0028113A">
              <w:rPr>
                <w:sz w:val="20"/>
              </w:rPr>
              <w:t>25.  Archeological/cultural resources</w:t>
            </w:r>
          </w:p>
        </w:tc>
        <w:tc>
          <w:tcPr>
            <w:tcW w:w="270" w:type="dxa"/>
          </w:tcPr>
          <w:p w:rsidR="00A2561F" w:rsidRPr="0028113A" w:rsidRDefault="00A2561F"/>
        </w:tc>
      </w:tr>
      <w:tr w:rsidR="00A2561F" w:rsidRPr="0028113A">
        <w:tc>
          <w:tcPr>
            <w:tcW w:w="3258" w:type="dxa"/>
          </w:tcPr>
          <w:p w:rsidR="00A2561F" w:rsidRPr="0028113A" w:rsidRDefault="00A2561F">
            <w:pPr>
              <w:numPr>
                <w:ilvl w:val="0"/>
                <w:numId w:val="17"/>
              </w:numPr>
              <w:spacing w:line="360" w:lineRule="auto"/>
              <w:rPr>
                <w:sz w:val="20"/>
              </w:rPr>
            </w:pPr>
            <w:r w:rsidRPr="0028113A">
              <w:rPr>
                <w:sz w:val="20"/>
              </w:rPr>
              <w:t>Surface/</w:t>
            </w:r>
            <w:proofErr w:type="spellStart"/>
            <w:r w:rsidRPr="0028113A">
              <w:rPr>
                <w:sz w:val="20"/>
              </w:rPr>
              <w:t>stormwater</w:t>
            </w:r>
            <w:proofErr w:type="spellEnd"/>
          </w:p>
        </w:tc>
        <w:tc>
          <w:tcPr>
            <w:tcW w:w="270" w:type="dxa"/>
          </w:tcPr>
          <w:p w:rsidR="00A2561F" w:rsidRPr="0028113A" w:rsidRDefault="00A2561F">
            <w:pPr>
              <w:spacing w:line="360" w:lineRule="auto"/>
              <w:rPr>
                <w:sz w:val="20"/>
              </w:rPr>
            </w:pPr>
          </w:p>
        </w:tc>
        <w:tc>
          <w:tcPr>
            <w:tcW w:w="3240" w:type="dxa"/>
          </w:tcPr>
          <w:p w:rsidR="00A2561F" w:rsidRPr="0028113A" w:rsidRDefault="00A2561F">
            <w:pPr>
              <w:rPr>
                <w:sz w:val="20"/>
              </w:rPr>
            </w:pPr>
            <w:r w:rsidRPr="0028113A">
              <w:rPr>
                <w:sz w:val="20"/>
              </w:rPr>
              <w:t>16.  Hazardous waste (RCRA, PCB,         Asbestos)</w:t>
            </w:r>
          </w:p>
        </w:tc>
        <w:tc>
          <w:tcPr>
            <w:tcW w:w="270" w:type="dxa"/>
          </w:tcPr>
          <w:p w:rsidR="00A2561F" w:rsidRPr="0028113A" w:rsidRDefault="00A2561F">
            <w:pPr>
              <w:spacing w:line="360" w:lineRule="auto"/>
              <w:rPr>
                <w:sz w:val="20"/>
              </w:rPr>
            </w:pPr>
          </w:p>
        </w:tc>
        <w:tc>
          <w:tcPr>
            <w:tcW w:w="3780" w:type="dxa"/>
          </w:tcPr>
          <w:p w:rsidR="00A2561F" w:rsidRPr="0028113A" w:rsidRDefault="00A2561F">
            <w:pPr>
              <w:spacing w:line="360" w:lineRule="auto"/>
              <w:rPr>
                <w:sz w:val="20"/>
              </w:rPr>
            </w:pPr>
            <w:r w:rsidRPr="0028113A">
              <w:rPr>
                <w:sz w:val="20"/>
              </w:rPr>
              <w:t>26.  Transportation issues</w:t>
            </w:r>
          </w:p>
        </w:tc>
        <w:tc>
          <w:tcPr>
            <w:tcW w:w="270" w:type="dxa"/>
          </w:tcPr>
          <w:p w:rsidR="00A2561F" w:rsidRPr="0028113A" w:rsidRDefault="00A2561F"/>
        </w:tc>
      </w:tr>
      <w:tr w:rsidR="00A2561F" w:rsidRPr="0028113A">
        <w:tc>
          <w:tcPr>
            <w:tcW w:w="3258" w:type="dxa"/>
          </w:tcPr>
          <w:p w:rsidR="00A2561F" w:rsidRPr="0028113A" w:rsidRDefault="00A2561F">
            <w:pPr>
              <w:numPr>
                <w:ilvl w:val="0"/>
                <w:numId w:val="17"/>
              </w:numPr>
              <w:spacing w:line="360" w:lineRule="auto"/>
              <w:rPr>
                <w:sz w:val="20"/>
              </w:rPr>
            </w:pPr>
            <w:r w:rsidRPr="0028113A">
              <w:rPr>
                <w:sz w:val="20"/>
              </w:rPr>
              <w:t>Water use/diversion</w:t>
            </w:r>
          </w:p>
        </w:tc>
        <w:tc>
          <w:tcPr>
            <w:tcW w:w="270" w:type="dxa"/>
          </w:tcPr>
          <w:p w:rsidR="00A2561F" w:rsidRPr="0028113A" w:rsidRDefault="00A2561F">
            <w:pPr>
              <w:spacing w:line="360" w:lineRule="auto"/>
              <w:rPr>
                <w:sz w:val="20"/>
              </w:rPr>
            </w:pPr>
          </w:p>
        </w:tc>
        <w:tc>
          <w:tcPr>
            <w:tcW w:w="3240" w:type="dxa"/>
          </w:tcPr>
          <w:p w:rsidR="00A2561F" w:rsidRPr="0028113A" w:rsidRDefault="00A2561F">
            <w:pPr>
              <w:spacing w:line="360" w:lineRule="auto"/>
              <w:rPr>
                <w:sz w:val="20"/>
              </w:rPr>
            </w:pPr>
            <w:r w:rsidRPr="0028113A">
              <w:rPr>
                <w:sz w:val="20"/>
              </w:rPr>
              <w:t>17.  Chemical/petroleum storage/use</w:t>
            </w:r>
          </w:p>
        </w:tc>
        <w:tc>
          <w:tcPr>
            <w:tcW w:w="270" w:type="dxa"/>
          </w:tcPr>
          <w:p w:rsidR="00A2561F" w:rsidRPr="0028113A" w:rsidRDefault="00A2561F">
            <w:pPr>
              <w:rPr>
                <w:sz w:val="20"/>
              </w:rPr>
            </w:pPr>
          </w:p>
        </w:tc>
        <w:tc>
          <w:tcPr>
            <w:tcW w:w="3780" w:type="dxa"/>
          </w:tcPr>
          <w:p w:rsidR="00A2561F" w:rsidRPr="0028113A" w:rsidRDefault="00A2561F">
            <w:pPr>
              <w:spacing w:line="360" w:lineRule="auto"/>
              <w:rPr>
                <w:sz w:val="20"/>
              </w:rPr>
            </w:pPr>
            <w:r w:rsidRPr="0028113A">
              <w:rPr>
                <w:sz w:val="20"/>
              </w:rPr>
              <w:t>27.  Pesticide/herbicide use</w:t>
            </w:r>
          </w:p>
        </w:tc>
        <w:tc>
          <w:tcPr>
            <w:tcW w:w="270" w:type="dxa"/>
          </w:tcPr>
          <w:p w:rsidR="00A2561F" w:rsidRPr="0028113A" w:rsidRDefault="00A2561F"/>
        </w:tc>
      </w:tr>
      <w:tr w:rsidR="00A2561F" w:rsidRPr="0028113A">
        <w:tc>
          <w:tcPr>
            <w:tcW w:w="3258" w:type="dxa"/>
          </w:tcPr>
          <w:p w:rsidR="00A2561F" w:rsidRPr="0028113A" w:rsidRDefault="00A2561F">
            <w:pPr>
              <w:numPr>
                <w:ilvl w:val="0"/>
                <w:numId w:val="17"/>
              </w:numPr>
              <w:spacing w:line="360" w:lineRule="auto"/>
              <w:rPr>
                <w:sz w:val="20"/>
              </w:rPr>
            </w:pPr>
            <w:r w:rsidRPr="0028113A">
              <w:rPr>
                <w:sz w:val="20"/>
              </w:rPr>
              <w:t>Groundwater</w:t>
            </w:r>
          </w:p>
        </w:tc>
        <w:tc>
          <w:tcPr>
            <w:tcW w:w="270" w:type="dxa"/>
          </w:tcPr>
          <w:p w:rsidR="00A2561F" w:rsidRPr="0028113A" w:rsidRDefault="00A2561F">
            <w:pPr>
              <w:spacing w:line="360" w:lineRule="auto"/>
              <w:rPr>
                <w:sz w:val="20"/>
              </w:rPr>
            </w:pPr>
          </w:p>
        </w:tc>
        <w:tc>
          <w:tcPr>
            <w:tcW w:w="3240" w:type="dxa"/>
          </w:tcPr>
          <w:p w:rsidR="00A2561F" w:rsidRPr="0028113A" w:rsidRDefault="00A2561F">
            <w:pPr>
              <w:pStyle w:val="CommentText"/>
              <w:numPr>
                <w:ilvl w:val="0"/>
                <w:numId w:val="20"/>
              </w:numPr>
              <w:rPr>
                <w:snapToGrid/>
              </w:rPr>
            </w:pPr>
            <w:r w:rsidRPr="0028113A">
              <w:rPr>
                <w:snapToGrid/>
              </w:rPr>
              <w:t xml:space="preserve"> Environmental Elevated Noise</w:t>
            </w:r>
          </w:p>
          <w:p w:rsidR="00A2561F" w:rsidRPr="0028113A" w:rsidRDefault="00A2561F">
            <w:pPr>
              <w:ind w:left="360"/>
              <w:rPr>
                <w:sz w:val="20"/>
              </w:rPr>
            </w:pPr>
            <w:r w:rsidRPr="0028113A">
              <w:rPr>
                <w:sz w:val="20"/>
              </w:rPr>
              <w:t>Level</w:t>
            </w:r>
          </w:p>
        </w:tc>
        <w:tc>
          <w:tcPr>
            <w:tcW w:w="270" w:type="dxa"/>
          </w:tcPr>
          <w:p w:rsidR="00A2561F" w:rsidRPr="0028113A" w:rsidRDefault="00A2561F">
            <w:pPr>
              <w:spacing w:line="360" w:lineRule="auto"/>
              <w:rPr>
                <w:sz w:val="20"/>
              </w:rPr>
            </w:pPr>
          </w:p>
        </w:tc>
        <w:tc>
          <w:tcPr>
            <w:tcW w:w="3780" w:type="dxa"/>
          </w:tcPr>
          <w:p w:rsidR="00A2561F" w:rsidRPr="0028113A" w:rsidRDefault="00A2561F" w:rsidP="00AB1071">
            <w:pPr>
              <w:rPr>
                <w:sz w:val="20"/>
              </w:rPr>
            </w:pPr>
            <w:r w:rsidRPr="0028113A">
              <w:rPr>
                <w:sz w:val="20"/>
              </w:rPr>
              <w:t>28.  Off-site releases (Environmental Justice        Concern)</w:t>
            </w:r>
          </w:p>
        </w:tc>
        <w:tc>
          <w:tcPr>
            <w:tcW w:w="270" w:type="dxa"/>
          </w:tcPr>
          <w:p w:rsidR="00A2561F" w:rsidRPr="0028113A" w:rsidRDefault="00A2561F"/>
        </w:tc>
      </w:tr>
      <w:tr w:rsidR="00A2561F" w:rsidRPr="0028113A">
        <w:tc>
          <w:tcPr>
            <w:tcW w:w="3258" w:type="dxa"/>
          </w:tcPr>
          <w:p w:rsidR="00A2561F" w:rsidRPr="0028113A" w:rsidRDefault="00A2561F">
            <w:pPr>
              <w:numPr>
                <w:ilvl w:val="0"/>
                <w:numId w:val="17"/>
              </w:numPr>
              <w:spacing w:line="360" w:lineRule="auto"/>
              <w:rPr>
                <w:sz w:val="20"/>
              </w:rPr>
            </w:pPr>
            <w:r w:rsidRPr="0028113A">
              <w:rPr>
                <w:sz w:val="20"/>
              </w:rPr>
              <w:t xml:space="preserve"> Sewage System</w:t>
            </w:r>
          </w:p>
        </w:tc>
        <w:tc>
          <w:tcPr>
            <w:tcW w:w="270" w:type="dxa"/>
          </w:tcPr>
          <w:p w:rsidR="00A2561F" w:rsidRPr="0028113A" w:rsidRDefault="00A2561F">
            <w:pPr>
              <w:spacing w:line="360" w:lineRule="auto"/>
              <w:rPr>
                <w:sz w:val="20"/>
              </w:rPr>
            </w:pPr>
          </w:p>
        </w:tc>
        <w:tc>
          <w:tcPr>
            <w:tcW w:w="3240" w:type="dxa"/>
          </w:tcPr>
          <w:p w:rsidR="00A2561F" w:rsidRPr="0028113A" w:rsidRDefault="00A2561F">
            <w:pPr>
              <w:rPr>
                <w:sz w:val="20"/>
              </w:rPr>
            </w:pPr>
            <w:r w:rsidRPr="0028113A">
              <w:rPr>
                <w:sz w:val="20"/>
              </w:rPr>
              <w:t xml:space="preserve">19.  Clearing or excavation (&lt;1 acre) </w:t>
            </w:r>
          </w:p>
        </w:tc>
        <w:tc>
          <w:tcPr>
            <w:tcW w:w="270" w:type="dxa"/>
          </w:tcPr>
          <w:p w:rsidR="00A2561F" w:rsidRPr="0028113A" w:rsidRDefault="00A2561F">
            <w:pPr>
              <w:spacing w:line="360" w:lineRule="auto"/>
              <w:rPr>
                <w:sz w:val="20"/>
              </w:rPr>
            </w:pPr>
          </w:p>
        </w:tc>
        <w:tc>
          <w:tcPr>
            <w:tcW w:w="3780" w:type="dxa"/>
          </w:tcPr>
          <w:p w:rsidR="00A2561F" w:rsidRPr="0028113A" w:rsidRDefault="00A2561F">
            <w:pPr>
              <w:pStyle w:val="CommentText"/>
              <w:spacing w:line="360" w:lineRule="auto"/>
            </w:pPr>
            <w:r w:rsidRPr="0028113A">
              <w:t>29.  Other</w:t>
            </w:r>
          </w:p>
        </w:tc>
        <w:tc>
          <w:tcPr>
            <w:tcW w:w="270" w:type="dxa"/>
          </w:tcPr>
          <w:p w:rsidR="00A2561F" w:rsidRPr="0028113A" w:rsidRDefault="00A2561F"/>
        </w:tc>
      </w:tr>
      <w:tr w:rsidR="00A2561F" w:rsidRPr="0028113A">
        <w:tc>
          <w:tcPr>
            <w:tcW w:w="3258" w:type="dxa"/>
          </w:tcPr>
          <w:p w:rsidR="00A2561F" w:rsidRPr="0028113A" w:rsidRDefault="00A2561F">
            <w:pPr>
              <w:numPr>
                <w:ilvl w:val="0"/>
                <w:numId w:val="17"/>
              </w:numPr>
              <w:spacing w:line="360" w:lineRule="auto"/>
              <w:rPr>
                <w:sz w:val="20"/>
              </w:rPr>
            </w:pPr>
            <w:r w:rsidRPr="0028113A">
              <w:rPr>
                <w:sz w:val="20"/>
              </w:rPr>
              <w:lastRenderedPageBreak/>
              <w:t>Tanks (under- or above-ground)</w:t>
            </w:r>
          </w:p>
        </w:tc>
        <w:tc>
          <w:tcPr>
            <w:tcW w:w="270" w:type="dxa"/>
          </w:tcPr>
          <w:p w:rsidR="00A2561F" w:rsidRPr="0028113A" w:rsidRDefault="00A2561F">
            <w:pPr>
              <w:spacing w:line="360" w:lineRule="auto"/>
              <w:rPr>
                <w:sz w:val="20"/>
              </w:rPr>
            </w:pPr>
          </w:p>
        </w:tc>
        <w:tc>
          <w:tcPr>
            <w:tcW w:w="3240" w:type="dxa"/>
          </w:tcPr>
          <w:p w:rsidR="00A2561F" w:rsidRPr="0028113A" w:rsidRDefault="00A2561F">
            <w:pPr>
              <w:pStyle w:val="CommentText"/>
              <w:rPr>
                <w:snapToGrid/>
              </w:rPr>
            </w:pPr>
            <w:r w:rsidRPr="0028113A">
              <w:t xml:space="preserve">20. Clearing or excavation (1-5 acres)        </w:t>
            </w:r>
          </w:p>
        </w:tc>
        <w:tc>
          <w:tcPr>
            <w:tcW w:w="270" w:type="dxa"/>
          </w:tcPr>
          <w:p w:rsidR="00A2561F" w:rsidRPr="0028113A" w:rsidRDefault="00A2561F">
            <w:pPr>
              <w:spacing w:line="360" w:lineRule="auto"/>
              <w:rPr>
                <w:sz w:val="20"/>
              </w:rPr>
            </w:pPr>
          </w:p>
        </w:tc>
        <w:tc>
          <w:tcPr>
            <w:tcW w:w="3780" w:type="dxa"/>
          </w:tcPr>
          <w:p w:rsidR="00A2561F" w:rsidRPr="0028113A" w:rsidRDefault="00A2561F">
            <w:pPr>
              <w:pStyle w:val="CommentText"/>
              <w:spacing w:line="360" w:lineRule="auto"/>
            </w:pPr>
          </w:p>
        </w:tc>
        <w:tc>
          <w:tcPr>
            <w:tcW w:w="270" w:type="dxa"/>
          </w:tcPr>
          <w:p w:rsidR="00A2561F" w:rsidRPr="0028113A" w:rsidRDefault="00A2561F"/>
        </w:tc>
      </w:tr>
    </w:tbl>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highlight w:val="yellow"/>
        </w:rPr>
      </w:pP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highlight w:val="yellow"/>
        </w:rPr>
      </w:pPr>
    </w:p>
    <w:p w:rsidR="00CF68E8" w:rsidRPr="006D202D" w:rsidRDefault="00CF68E8">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highlight w:val="yellow"/>
        </w:rPr>
      </w:pPr>
    </w:p>
    <w:p w:rsidR="00611C87" w:rsidRDefault="00A2561F" w:rsidP="00611C87">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Cs/>
        </w:rPr>
      </w:pPr>
      <w:r w:rsidRPr="0042223E">
        <w:rPr>
          <w:b/>
        </w:rPr>
        <w:t>5. EXPLAIN THOSE AREAS IDENTIFIED IN ITEM 4 THAT WERE CHECKED AND ANY HAZARD CONTROLS TO BE EXECUTED</w:t>
      </w:r>
      <w:r w:rsidR="00607664">
        <w:rPr>
          <w:b/>
        </w:rPr>
        <w:t>:</w:t>
      </w:r>
      <w:r w:rsidR="004D0C47">
        <w:rPr>
          <w:b/>
        </w:rPr>
        <w:t xml:space="preserve"> </w:t>
      </w:r>
      <w:r w:rsidR="004D0C47" w:rsidRPr="004D0C47">
        <w:rPr>
          <w:bCs/>
        </w:rPr>
        <w:t>The</w:t>
      </w:r>
      <w:r w:rsidR="004D0C47">
        <w:rPr>
          <w:bCs/>
        </w:rPr>
        <w:t xml:space="preserve"> Gun Test Stand will be operated under </w:t>
      </w:r>
      <w:r w:rsidR="004F6C08">
        <w:rPr>
          <w:bCs/>
        </w:rPr>
        <w:t xml:space="preserve">an approved </w:t>
      </w:r>
      <w:r w:rsidR="004D0C47">
        <w:rPr>
          <w:bCs/>
        </w:rPr>
        <w:t xml:space="preserve">Operational Safety </w:t>
      </w:r>
      <w:r w:rsidR="00C4459F">
        <w:rPr>
          <w:bCs/>
        </w:rPr>
        <w:t>Procedure</w:t>
      </w:r>
      <w:r w:rsidR="004D0C47">
        <w:rPr>
          <w:bCs/>
        </w:rPr>
        <w:t xml:space="preserve"> </w:t>
      </w:r>
      <w:r w:rsidR="00C4459F">
        <w:rPr>
          <w:bCs/>
        </w:rPr>
        <w:t>(</w:t>
      </w:r>
      <w:r w:rsidR="004D0C47">
        <w:rPr>
          <w:bCs/>
        </w:rPr>
        <w:t>OSP</w:t>
      </w:r>
      <w:r w:rsidR="00C4459F">
        <w:rPr>
          <w:bCs/>
        </w:rPr>
        <w:t>)</w:t>
      </w:r>
      <w:r w:rsidR="004D0C47">
        <w:rPr>
          <w:bCs/>
        </w:rPr>
        <w:t xml:space="preserve"> that addresses all radiological issues related to this project.</w:t>
      </w:r>
      <w:r w:rsidR="004F6C08">
        <w:rPr>
          <w:bCs/>
        </w:rPr>
        <w:t xml:space="preserve"> </w:t>
      </w:r>
    </w:p>
    <w:p w:rsidR="00A2561F" w:rsidRPr="004F6C08" w:rsidRDefault="004F6C08" w:rsidP="00611C87">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Cs/>
        </w:rPr>
      </w:pPr>
      <w:r w:rsidRPr="004F6C08">
        <w:rPr>
          <w:bCs/>
        </w:rPr>
        <w:t>SF</w:t>
      </w:r>
      <w:r w:rsidRPr="00611C87">
        <w:rPr>
          <w:bCs/>
          <w:vertAlign w:val="subscript"/>
        </w:rPr>
        <w:t>6</w:t>
      </w:r>
      <w:r w:rsidRPr="004F6C08">
        <w:rPr>
          <w:bCs/>
        </w:rPr>
        <w:t xml:space="preserve"> gas is used as an electrical insulating gas inside the pressurized (10 psi) high voltage power</w:t>
      </w:r>
      <w:r w:rsidR="00611C87">
        <w:rPr>
          <w:bCs/>
        </w:rPr>
        <w:t xml:space="preserve"> </w:t>
      </w:r>
      <w:r w:rsidRPr="004F6C08">
        <w:rPr>
          <w:bCs/>
        </w:rPr>
        <w:t>supply and gun tanks. SF</w:t>
      </w:r>
      <w:r w:rsidRPr="00611C87">
        <w:rPr>
          <w:bCs/>
          <w:vertAlign w:val="subscript"/>
        </w:rPr>
        <w:t>6</w:t>
      </w:r>
      <w:r w:rsidRPr="004F6C08">
        <w:rPr>
          <w:bCs/>
        </w:rPr>
        <w:t xml:space="preserve"> is a </w:t>
      </w:r>
      <w:r w:rsidR="00611C87">
        <w:rPr>
          <w:bCs/>
        </w:rPr>
        <w:t xml:space="preserve">powerful </w:t>
      </w:r>
      <w:r w:rsidRPr="004F6C08">
        <w:rPr>
          <w:bCs/>
        </w:rPr>
        <w:t xml:space="preserve">green house gas </w:t>
      </w:r>
      <w:r w:rsidR="00611C87">
        <w:rPr>
          <w:bCs/>
        </w:rPr>
        <w:t>(</w:t>
      </w:r>
      <w:r w:rsidR="00611C87" w:rsidRPr="00611C87">
        <w:rPr>
          <w:bCs/>
        </w:rPr>
        <w:t>23,900 times worse than CO</w:t>
      </w:r>
      <w:r w:rsidR="00611C87" w:rsidRPr="00611C87">
        <w:rPr>
          <w:bCs/>
          <w:vertAlign w:val="subscript"/>
        </w:rPr>
        <w:t>2</w:t>
      </w:r>
      <w:r w:rsidR="00611C87">
        <w:rPr>
          <w:bCs/>
        </w:rPr>
        <w:t xml:space="preserve">) </w:t>
      </w:r>
      <w:r w:rsidRPr="004F6C08">
        <w:rPr>
          <w:bCs/>
        </w:rPr>
        <w:t>that must be re-used to avoid releasing it into the</w:t>
      </w:r>
      <w:r w:rsidR="00611C87">
        <w:rPr>
          <w:bCs/>
        </w:rPr>
        <w:t xml:space="preserve"> </w:t>
      </w:r>
      <w:r w:rsidRPr="004F6C08">
        <w:rPr>
          <w:bCs/>
        </w:rPr>
        <w:t>atmosphere when there is a need to open the tanks, i.e.</w:t>
      </w:r>
      <w:r w:rsidR="00611C87">
        <w:rPr>
          <w:bCs/>
        </w:rPr>
        <w:t>,</w:t>
      </w:r>
      <w:r w:rsidRPr="004F6C08">
        <w:rPr>
          <w:bCs/>
        </w:rPr>
        <w:t xml:space="preserve"> gun or high voltage power supply</w:t>
      </w:r>
      <w:r w:rsidR="00611C87">
        <w:rPr>
          <w:bCs/>
        </w:rPr>
        <w:t xml:space="preserve"> </w:t>
      </w:r>
      <w:r w:rsidRPr="004F6C08">
        <w:rPr>
          <w:bCs/>
        </w:rPr>
        <w:t>maintenance.</w:t>
      </w:r>
      <w:r w:rsidR="00813201">
        <w:rPr>
          <w:bCs/>
        </w:rPr>
        <w:t xml:space="preserve"> Handling of </w:t>
      </w:r>
      <w:r w:rsidR="00611C87">
        <w:rPr>
          <w:bCs/>
        </w:rPr>
        <w:t>SF</w:t>
      </w:r>
      <w:r w:rsidR="00611C87" w:rsidRPr="00C4459F">
        <w:rPr>
          <w:bCs/>
          <w:vertAlign w:val="subscript"/>
        </w:rPr>
        <w:t>6</w:t>
      </w:r>
      <w:r w:rsidR="00C4459F">
        <w:rPr>
          <w:bCs/>
        </w:rPr>
        <w:t xml:space="preserve"> is described </w:t>
      </w:r>
      <w:proofErr w:type="gramStart"/>
      <w:r w:rsidR="00C4459F">
        <w:rPr>
          <w:bCs/>
        </w:rPr>
        <w:t xml:space="preserve">in </w:t>
      </w:r>
      <w:r w:rsidR="00813201">
        <w:rPr>
          <w:bCs/>
        </w:rPr>
        <w:t>an</w:t>
      </w:r>
      <w:proofErr w:type="gramEnd"/>
      <w:r w:rsidR="00813201">
        <w:rPr>
          <w:bCs/>
        </w:rPr>
        <w:t xml:space="preserve"> approved OPS.</w:t>
      </w:r>
    </w:p>
    <w:p w:rsidR="00FB7357" w:rsidRDefault="00FB7357" w:rsidP="0060248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b/>
          <w:snapToGrid/>
          <w:szCs w:val="24"/>
        </w:rPr>
      </w:pPr>
    </w:p>
    <w:p w:rsidR="009A479C" w:rsidRPr="005A60C6" w:rsidRDefault="009A479C">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b/>
          <w:snapToGrid/>
          <w:szCs w:val="24"/>
        </w:rPr>
      </w:pPr>
    </w:p>
    <w:p w:rsidR="00A2561F" w:rsidRPr="007A309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Cs/>
        </w:rPr>
      </w:pPr>
      <w:r w:rsidRPr="00D60CBE">
        <w:rPr>
          <w:b/>
        </w:rPr>
        <w:t>6.  POLLUTION PREVENTION/WASTE MINIMIZATION/AS LOW AS REASONABLY ACHIEVABLE (ALARA):</w:t>
      </w:r>
      <w:r w:rsidR="007A309C">
        <w:rPr>
          <w:b/>
        </w:rPr>
        <w:t xml:space="preserve"> </w:t>
      </w:r>
      <w:r w:rsidR="007A309C">
        <w:rPr>
          <w:bCs/>
        </w:rPr>
        <w:t xml:space="preserve">No </w:t>
      </w:r>
      <w:r w:rsidR="00374846">
        <w:rPr>
          <w:bCs/>
        </w:rPr>
        <w:t>radioactive</w:t>
      </w:r>
      <w:r w:rsidR="007A309C">
        <w:rPr>
          <w:bCs/>
        </w:rPr>
        <w:t xml:space="preserve"> waste will be generated.</w:t>
      </w:r>
    </w:p>
    <w:p w:rsidR="00A2561F" w:rsidRPr="00D60CBE"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pPr>
      <w:r w:rsidRPr="00D60CBE">
        <w:t xml:space="preserve"> </w:t>
      </w:r>
    </w:p>
    <w:p w:rsidR="006B6DEB" w:rsidRPr="006D202D" w:rsidRDefault="006B6DEB">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A2561F" w:rsidRPr="00D60CBE"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pPr>
      <w:r w:rsidRPr="00D60CBE">
        <w:rPr>
          <w:b/>
        </w:rPr>
        <w:t>7. DESCRIPTION OF WASTES AND DISPOSAL METHODS:</w:t>
      </w:r>
      <w:r w:rsidRPr="00D60CBE">
        <w:t xml:space="preserve"> Describe the type of waste (Radioactive, RCRA, Mixed, etc.); the waste form (solid, liquid, gas, etc.); approximate amount of waste expected to be generated; waste disposal method (landfill, storm sewer, other); and, if known, the disposal container (boxes, drums, etc.). </w:t>
      </w:r>
    </w:p>
    <w:p w:rsidR="00A2561F" w:rsidRPr="00D60CBE"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060"/>
        <w:gridCol w:w="2700"/>
        <w:gridCol w:w="2070"/>
        <w:gridCol w:w="2970"/>
      </w:tblGrid>
      <w:tr w:rsidR="00A2561F" w:rsidRPr="00D60CBE">
        <w:tc>
          <w:tcPr>
            <w:tcW w:w="3168" w:type="dxa"/>
            <w:gridSpan w:val="2"/>
          </w:tcPr>
          <w:p w:rsidR="00A2561F" w:rsidRPr="00D60CBE" w:rsidRDefault="00283A34">
            <w:pPr>
              <w:rPr>
                <w:b/>
                <w:sz w:val="20"/>
              </w:rPr>
            </w:pPr>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1628775</wp:posOffset>
                      </wp:positionH>
                      <wp:positionV relativeFrom="paragraph">
                        <wp:posOffset>22225</wp:posOffset>
                      </wp:positionV>
                      <wp:extent cx="0" cy="475488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4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75pt" to="128.25pt,3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Lw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" o:allowincell="f"/>
                  </w:pict>
                </mc:Fallback>
              </mc:AlternateContent>
            </w:r>
          </w:p>
          <w:p w:rsidR="00A2561F" w:rsidRPr="00D60CBE" w:rsidRDefault="00A2561F">
            <w:pPr>
              <w:pStyle w:val="Heading2"/>
              <w:rPr>
                <w:sz w:val="20"/>
              </w:rPr>
            </w:pPr>
            <w:r w:rsidRPr="00D60CBE">
              <w:rPr>
                <w:sz w:val="20"/>
              </w:rPr>
              <w:t>Waste Type</w:t>
            </w:r>
          </w:p>
          <w:p w:rsidR="00A2561F" w:rsidRPr="00D60CBE" w:rsidRDefault="00A2561F">
            <w:pPr>
              <w:jc w:val="right"/>
              <w:rPr>
                <w:sz w:val="16"/>
              </w:rPr>
            </w:pPr>
            <w:r w:rsidRPr="00D60CBE">
              <w:rPr>
                <w:sz w:val="16"/>
              </w:rPr>
              <w:t>Check</w:t>
            </w:r>
            <w:r w:rsidRPr="00D60CBE">
              <w:rPr>
                <w:sz w:val="20"/>
              </w:rPr>
              <w:t xml:space="preserve"> </w:t>
            </w:r>
          </w:p>
        </w:tc>
        <w:tc>
          <w:tcPr>
            <w:tcW w:w="2700" w:type="dxa"/>
          </w:tcPr>
          <w:p w:rsidR="00A2561F" w:rsidRPr="00D60CBE" w:rsidRDefault="00A2561F">
            <w:pPr>
              <w:rPr>
                <w:b/>
                <w:sz w:val="20"/>
              </w:rPr>
            </w:pPr>
          </w:p>
          <w:p w:rsidR="00A2561F" w:rsidRPr="00D60CBE" w:rsidRDefault="00A2561F">
            <w:pPr>
              <w:jc w:val="center"/>
              <w:rPr>
                <w:b/>
                <w:sz w:val="20"/>
              </w:rPr>
            </w:pPr>
            <w:r w:rsidRPr="00D60CBE">
              <w:rPr>
                <w:b/>
                <w:sz w:val="20"/>
              </w:rPr>
              <w:t>Waste Form</w:t>
            </w:r>
          </w:p>
          <w:p w:rsidR="00A2561F" w:rsidRPr="00D60CBE" w:rsidRDefault="00A2561F">
            <w:pPr>
              <w:jc w:val="center"/>
              <w:rPr>
                <w:b/>
                <w:sz w:val="20"/>
              </w:rPr>
            </w:pPr>
            <w:r w:rsidRPr="00D60CBE">
              <w:rPr>
                <w:b/>
                <w:sz w:val="20"/>
              </w:rPr>
              <w:t>(Solid, Liquid, Gas, Sludge) (list all that apply)</w:t>
            </w:r>
          </w:p>
        </w:tc>
        <w:tc>
          <w:tcPr>
            <w:tcW w:w="2070" w:type="dxa"/>
          </w:tcPr>
          <w:p w:rsidR="00A2561F" w:rsidRPr="00D60CBE" w:rsidRDefault="00A2561F">
            <w:pPr>
              <w:rPr>
                <w:b/>
                <w:sz w:val="20"/>
              </w:rPr>
            </w:pPr>
          </w:p>
          <w:p w:rsidR="00A2561F" w:rsidRPr="00D60CBE" w:rsidRDefault="00A2561F">
            <w:pPr>
              <w:jc w:val="center"/>
              <w:rPr>
                <w:b/>
                <w:sz w:val="20"/>
              </w:rPr>
            </w:pPr>
            <w:r w:rsidRPr="00D60CBE">
              <w:rPr>
                <w:b/>
                <w:sz w:val="20"/>
              </w:rPr>
              <w:t>Amount Expected to be Generated (specify units of measure)</w:t>
            </w:r>
          </w:p>
        </w:tc>
        <w:tc>
          <w:tcPr>
            <w:tcW w:w="2970" w:type="dxa"/>
          </w:tcPr>
          <w:p w:rsidR="00A2561F" w:rsidRPr="00D60CBE" w:rsidRDefault="00A2561F">
            <w:pPr>
              <w:jc w:val="center"/>
              <w:rPr>
                <w:b/>
                <w:sz w:val="20"/>
              </w:rPr>
            </w:pPr>
            <w:r w:rsidRPr="00D60CBE">
              <w:rPr>
                <w:rStyle w:val="FootnoteReference"/>
                <w:b/>
                <w:sz w:val="18"/>
                <w:vertAlign w:val="superscript"/>
              </w:rPr>
              <w:footnoteReference w:id="1"/>
            </w:r>
            <w:r w:rsidRPr="00D60CBE">
              <w:rPr>
                <w:b/>
                <w:sz w:val="20"/>
              </w:rPr>
              <w:t>Waste Disposal Method (landfills [specify], sanitary sewer, etc.) and Disposal Container (boxes, drums, etc.)</w:t>
            </w:r>
          </w:p>
        </w:tc>
      </w:tr>
      <w:tr w:rsidR="00A2561F" w:rsidRPr="00D60CBE">
        <w:tc>
          <w:tcPr>
            <w:tcW w:w="3168" w:type="dxa"/>
            <w:gridSpan w:val="2"/>
          </w:tcPr>
          <w:p w:rsidR="00A2561F" w:rsidRPr="00D60CBE" w:rsidRDefault="00A2561F">
            <w:pPr>
              <w:spacing w:line="360" w:lineRule="auto"/>
              <w:rPr>
                <w:sz w:val="20"/>
              </w:rPr>
            </w:pPr>
            <w:r w:rsidRPr="00D60CBE">
              <w:rPr>
                <w:sz w:val="20"/>
              </w:rPr>
              <w:t>Radioactive</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RCRA</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TSCA</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Mixed</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Sanitary/Industrial</w:t>
            </w:r>
            <w:r w:rsidR="006677BA" w:rsidRPr="00D60CBE">
              <w:rPr>
                <w:sz w:val="20"/>
              </w:rPr>
              <w:t xml:space="preserve">                         </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Biohazard</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PCB</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Oil/Oily</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rsidP="00D60CBE">
            <w:pPr>
              <w:spacing w:line="360" w:lineRule="auto"/>
              <w:rPr>
                <w:sz w:val="20"/>
              </w:rPr>
            </w:pPr>
            <w:r w:rsidRPr="00D60CBE">
              <w:rPr>
                <w:sz w:val="20"/>
              </w:rPr>
              <w:t>Asbestos</w:t>
            </w:r>
            <w:r w:rsidR="006677BA" w:rsidRPr="00D60CBE">
              <w:rPr>
                <w:sz w:val="20"/>
              </w:rPr>
              <w:t xml:space="preserve">                                        </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Mercury</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Beryllium</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rsidTr="00CF68E8">
        <w:trPr>
          <w:trHeight w:val="422"/>
        </w:trPr>
        <w:tc>
          <w:tcPr>
            <w:tcW w:w="3168" w:type="dxa"/>
            <w:gridSpan w:val="2"/>
          </w:tcPr>
          <w:p w:rsidR="00A2561F" w:rsidRPr="00D60CBE" w:rsidRDefault="00A2561F">
            <w:pPr>
              <w:spacing w:line="360" w:lineRule="auto"/>
              <w:rPr>
                <w:sz w:val="20"/>
              </w:rPr>
            </w:pPr>
            <w:r w:rsidRPr="00D60CBE">
              <w:rPr>
                <w:sz w:val="20"/>
              </w:rPr>
              <w:t>Organics/Solvents</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rsidP="00CF68E8">
            <w:pPr>
              <w:spacing w:line="360" w:lineRule="auto"/>
              <w:rPr>
                <w:sz w:val="20"/>
              </w:rPr>
            </w:pPr>
            <w:r w:rsidRPr="00D60CBE">
              <w:rPr>
                <w:sz w:val="20"/>
              </w:rPr>
              <w:t>Heavy Metals</w:t>
            </w:r>
            <w:r w:rsidR="00AB0426">
              <w:rPr>
                <w:sz w:val="20"/>
              </w:rPr>
              <w:t xml:space="preserve">                                 </w:t>
            </w:r>
          </w:p>
        </w:tc>
        <w:tc>
          <w:tcPr>
            <w:tcW w:w="2700" w:type="dxa"/>
          </w:tcPr>
          <w:p w:rsidR="00A2561F" w:rsidRPr="00D60CBE" w:rsidRDefault="00A2561F">
            <w:pPr>
              <w:spacing w:line="360" w:lineRule="auto"/>
              <w:rPr>
                <w:sz w:val="20"/>
              </w:rPr>
            </w:pPr>
          </w:p>
        </w:tc>
        <w:tc>
          <w:tcPr>
            <w:tcW w:w="2070" w:type="dxa"/>
          </w:tcPr>
          <w:p w:rsidR="00A2561F" w:rsidRPr="00D60CBE" w:rsidRDefault="00A2561F" w:rsidP="00AB0426">
            <w:pPr>
              <w:spacing w:line="360" w:lineRule="auto"/>
              <w:rPr>
                <w:sz w:val="20"/>
              </w:rPr>
            </w:pPr>
          </w:p>
        </w:tc>
        <w:tc>
          <w:tcPr>
            <w:tcW w:w="2970" w:type="dxa"/>
          </w:tcPr>
          <w:p w:rsidR="00A2561F" w:rsidRPr="00D60CBE" w:rsidRDefault="00A2561F">
            <w:pPr>
              <w:pStyle w:val="CommentText"/>
              <w:spacing w:line="360" w:lineRule="auto"/>
            </w:pPr>
          </w:p>
        </w:tc>
      </w:tr>
      <w:tr w:rsidR="00A2561F" w:rsidRPr="00D60CBE">
        <w:tc>
          <w:tcPr>
            <w:tcW w:w="3168" w:type="dxa"/>
            <w:gridSpan w:val="2"/>
          </w:tcPr>
          <w:p w:rsidR="00A2561F" w:rsidRPr="00AB0426" w:rsidRDefault="00A2561F" w:rsidP="00CF68E8">
            <w:pPr>
              <w:spacing w:line="360" w:lineRule="auto"/>
              <w:rPr>
                <w:sz w:val="20"/>
              </w:rPr>
            </w:pPr>
            <w:r w:rsidRPr="00AB0426">
              <w:rPr>
                <w:sz w:val="20"/>
              </w:rPr>
              <w:t>Construction Debris</w:t>
            </w:r>
            <w:r w:rsidR="006677BA" w:rsidRPr="00AB0426">
              <w:rPr>
                <w:sz w:val="20"/>
              </w:rPr>
              <w:t xml:space="preserve">                       </w:t>
            </w:r>
          </w:p>
        </w:tc>
        <w:tc>
          <w:tcPr>
            <w:tcW w:w="2700" w:type="dxa"/>
          </w:tcPr>
          <w:p w:rsidR="00A2561F" w:rsidRPr="00AB0426" w:rsidRDefault="00A2561F">
            <w:pPr>
              <w:spacing w:line="360" w:lineRule="auto"/>
              <w:rPr>
                <w:sz w:val="20"/>
              </w:rPr>
            </w:pPr>
          </w:p>
        </w:tc>
        <w:tc>
          <w:tcPr>
            <w:tcW w:w="2070" w:type="dxa"/>
          </w:tcPr>
          <w:p w:rsidR="00CF68E8" w:rsidRPr="00AB0426" w:rsidRDefault="00CF68E8" w:rsidP="00CF68E8">
            <w:pPr>
              <w:spacing w:line="360" w:lineRule="auto"/>
              <w:rPr>
                <w:sz w:val="20"/>
              </w:rPr>
            </w:pPr>
          </w:p>
          <w:p w:rsidR="00CF6814" w:rsidRPr="00AB0426" w:rsidRDefault="00CF6814" w:rsidP="00CF6814">
            <w:pPr>
              <w:spacing w:line="360" w:lineRule="auto"/>
              <w:rPr>
                <w:sz w:val="20"/>
              </w:rPr>
            </w:pPr>
          </w:p>
          <w:p w:rsidR="00CF6814" w:rsidRPr="00AB0426" w:rsidRDefault="00CF6814">
            <w:pPr>
              <w:spacing w:line="360" w:lineRule="auto"/>
              <w:rPr>
                <w:sz w:val="20"/>
              </w:rPr>
            </w:pPr>
          </w:p>
        </w:tc>
        <w:tc>
          <w:tcPr>
            <w:tcW w:w="2970" w:type="dxa"/>
          </w:tcPr>
          <w:p w:rsidR="00C80BB4" w:rsidRPr="00AB0426" w:rsidRDefault="00C80BB4">
            <w:pPr>
              <w:spacing w:line="360" w:lineRule="auto"/>
              <w:rPr>
                <w:sz w:val="20"/>
              </w:rPr>
            </w:pPr>
          </w:p>
        </w:tc>
      </w:tr>
      <w:tr w:rsidR="00A2561F" w:rsidRPr="00D60CBE">
        <w:tc>
          <w:tcPr>
            <w:tcW w:w="3168" w:type="dxa"/>
            <w:gridSpan w:val="2"/>
          </w:tcPr>
          <w:p w:rsidR="00A2561F" w:rsidRPr="00D60CBE" w:rsidRDefault="00A2561F">
            <w:pPr>
              <w:spacing w:line="360" w:lineRule="auto"/>
              <w:rPr>
                <w:sz w:val="20"/>
              </w:rPr>
            </w:pPr>
            <w:r w:rsidRPr="00D60CBE">
              <w:rPr>
                <w:sz w:val="20"/>
              </w:rPr>
              <w:t>Soil Debris</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c>
          <w:tcPr>
            <w:tcW w:w="3168" w:type="dxa"/>
            <w:gridSpan w:val="2"/>
          </w:tcPr>
          <w:p w:rsidR="00A2561F" w:rsidRPr="00D60CBE" w:rsidRDefault="00A2561F" w:rsidP="00D60CBE">
            <w:pPr>
              <w:spacing w:line="360" w:lineRule="auto"/>
              <w:rPr>
                <w:sz w:val="20"/>
              </w:rPr>
            </w:pPr>
            <w:r w:rsidRPr="00D60CBE">
              <w:rPr>
                <w:sz w:val="20"/>
              </w:rPr>
              <w:lastRenderedPageBreak/>
              <w:t>Other</w:t>
            </w:r>
            <w:r w:rsidR="00CF68E8">
              <w:rPr>
                <w:sz w:val="20"/>
              </w:rPr>
              <w:t xml:space="preserve"> </w:t>
            </w:r>
            <w:r w:rsidR="00095F88" w:rsidRPr="00D60CBE">
              <w:rPr>
                <w:sz w:val="20"/>
              </w:rPr>
              <w:t xml:space="preserve"> </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6D2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08" w:type="dxa"/>
          <w:trHeight w:hRule="exact" w:val="302"/>
        </w:trPr>
        <w:tc>
          <w:tcPr>
            <w:tcW w:w="10800" w:type="dxa"/>
            <w:gridSpan w:val="4"/>
            <w:tcBorders>
              <w:top w:val="single" w:sz="6" w:space="0" w:color="000000"/>
              <w:left w:val="single" w:sz="6" w:space="0" w:color="FFFFFF"/>
              <w:bottom w:val="single" w:sz="6" w:space="0" w:color="FFFFFF"/>
              <w:right w:val="single" w:sz="6" w:space="0" w:color="FFFFFF"/>
            </w:tcBorders>
          </w:tcPr>
          <w:p w:rsidR="00A2561F" w:rsidRPr="006D202D" w:rsidRDefault="00A2561F">
            <w:pPr>
              <w:spacing w:line="120" w:lineRule="exact"/>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tc>
      </w:tr>
    </w:tbl>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FD5C19" w:rsidRPr="006D202D" w:rsidRDefault="00FD5C19">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EA64C5" w:rsidRPr="006D202D" w:rsidRDefault="00EA64C5">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A2561F" w:rsidRPr="00C36A36"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pPr>
      <w:r w:rsidRPr="00C36A36">
        <w:rPr>
          <w:b/>
        </w:rPr>
        <w:t xml:space="preserve">8.  PROJECT SIGNATURE:  </w:t>
      </w:r>
      <w:r w:rsidRPr="00C36A36">
        <w:t xml:space="preserve">This section is to be completed by the Project Evaluator (individual completing this checklist). </w:t>
      </w:r>
    </w:p>
    <w:p w:rsidR="00A2561F" w:rsidRPr="00C36A36" w:rsidRDefault="00A2561F">
      <w:pPr>
        <w:rPr>
          <w:sz w:val="16"/>
        </w:rPr>
      </w:pPr>
    </w:p>
    <w:p w:rsidR="00A2561F" w:rsidRPr="00C36A36"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sidRPr="00C36A36">
        <w:rPr>
          <w:b/>
          <w:sz w:val="20"/>
        </w:rPr>
        <w:t xml:space="preserve">I have reviewed this action and to the best of my knowledge have answered all questions completely to describe the proposed action.  </w:t>
      </w:r>
    </w:p>
    <w:p w:rsidR="00A2561F" w:rsidRPr="00C36A36"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Pr="00C36A36" w:rsidRDefault="00573C3A">
      <w:pPr>
        <w:pStyle w:val="Heading3"/>
      </w:pPr>
      <w:r>
        <w:t>Project Signature:  _</w:t>
      </w:r>
      <w:r w:rsidR="00A2561F" w:rsidRPr="00C36A36">
        <w:t>_</w:t>
      </w:r>
      <w:r>
        <w:rPr>
          <w:noProof/>
          <w:snapToGrid/>
        </w:rPr>
        <w:drawing>
          <wp:inline distT="0" distB="0" distL="0" distR="0">
            <wp:extent cx="2412460" cy="67120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eg"/>
                    <pic:cNvPicPr/>
                  </pic:nvPicPr>
                  <pic:blipFill>
                    <a:blip r:embed="rId9">
                      <a:extLst>
                        <a:ext uri="{28A0092B-C50C-407E-A947-70E740481C1C}">
                          <a14:useLocalDpi xmlns:a14="http://schemas.microsoft.com/office/drawing/2010/main" val="0"/>
                        </a:ext>
                      </a:extLst>
                    </a:blip>
                    <a:stretch>
                      <a:fillRect/>
                    </a:stretch>
                  </pic:blipFill>
                  <pic:spPr>
                    <a:xfrm>
                      <a:off x="0" y="0"/>
                      <a:ext cx="2412460" cy="671209"/>
                    </a:xfrm>
                    <a:prstGeom prst="rect">
                      <a:avLst/>
                    </a:prstGeom>
                  </pic:spPr>
                </pic:pic>
              </a:graphicData>
            </a:graphic>
          </wp:inline>
        </w:drawing>
      </w:r>
      <w:r>
        <w:t>__</w:t>
      </w:r>
      <w:r>
        <w:tab/>
      </w:r>
      <w:r>
        <w:tab/>
      </w:r>
      <w:r>
        <w:tab/>
        <w:t xml:space="preserve">Date:  </w:t>
      </w:r>
      <w:r w:rsidR="00A2561F" w:rsidRPr="00C36A36">
        <w:t>_</w:t>
      </w:r>
      <w:r>
        <w:t>__</w:t>
      </w:r>
      <w:r w:rsidR="00A97074">
        <w:t>Jan 19</w:t>
      </w:r>
      <w:r w:rsidR="00F10E50">
        <w:t>, 2016</w:t>
      </w:r>
      <w:r>
        <w:t>__</w:t>
      </w:r>
    </w:p>
    <w:p w:rsidR="00A2561F" w:rsidRPr="00C36A36" w:rsidRDefault="00A2561F"/>
    <w:p w:rsidR="00A2561F" w:rsidRPr="006D202D" w:rsidRDefault="00A2561F">
      <w:pPr>
        <w:pStyle w:val="Heading2"/>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left"/>
        <w:rPr>
          <w:i/>
          <w:sz w:val="20"/>
          <w:highlight w:val="yellow"/>
          <w:u w:val="single"/>
        </w:rPr>
      </w:pPr>
      <w:r w:rsidRPr="00C36A36">
        <w:rPr>
          <w:b w:val="0"/>
          <w:i/>
        </w:rPr>
        <w:t>Please note</w:t>
      </w:r>
      <w:r w:rsidRPr="00C36A36">
        <w:rPr>
          <w:b w:val="0"/>
        </w:rPr>
        <w:t>:  Any changes or unanticipated events to the project must be documented by updating this form.</w:t>
      </w:r>
    </w:p>
    <w:p w:rsidR="00A2561F" w:rsidRPr="0077197C" w:rsidRDefault="00A2561F">
      <w:pPr>
        <w:pStyle w:val="Heading2"/>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i/>
          <w:u w:val="single"/>
        </w:rPr>
      </w:pPr>
      <w:r w:rsidRPr="006D202D">
        <w:rPr>
          <w:i/>
          <w:sz w:val="20"/>
          <w:highlight w:val="yellow"/>
          <w:u w:val="single"/>
        </w:rPr>
        <w:br w:type="page"/>
      </w:r>
      <w:r w:rsidRPr="0077197C">
        <w:rPr>
          <w:i/>
          <w:u w:val="single"/>
        </w:rPr>
        <w:lastRenderedPageBreak/>
        <w:t>This section to be completed by the Environmental Compliance Representative</w:t>
      </w:r>
    </w:p>
    <w:p w:rsidR="00A2561F" w:rsidRPr="0077197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Pr="0077197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sidRPr="0077197C">
        <w:rPr>
          <w:b/>
        </w:rPr>
        <w:t xml:space="preserve">9. ENVIRONMENTAL COMPLIANCE (EC) REPRESENTATIVE: </w:t>
      </w:r>
    </w:p>
    <w:p w:rsidR="00A2561F" w:rsidRPr="0077197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Pr="0077197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sidRPr="0077197C">
        <w:t>I have reviewed the proposed project and based on the actions described in this checklist, the following hazard controls should be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960"/>
        <w:gridCol w:w="6570"/>
      </w:tblGrid>
      <w:tr w:rsidR="00A2561F" w:rsidRPr="0077197C">
        <w:trPr>
          <w:cantSplit/>
          <w:trHeight w:val="818"/>
        </w:trPr>
        <w:tc>
          <w:tcPr>
            <w:tcW w:w="378" w:type="dxa"/>
            <w:textDirection w:val="tbRl"/>
          </w:tcPr>
          <w:p w:rsidR="00A2561F" w:rsidRPr="0077197C" w:rsidRDefault="00A2561F">
            <w:pPr>
              <w:ind w:left="113" w:right="113"/>
              <w:rPr>
                <w:b/>
                <w:sz w:val="20"/>
              </w:rPr>
            </w:pPr>
            <w:r w:rsidRPr="0077197C">
              <w:rPr>
                <w:b/>
                <w:sz w:val="20"/>
              </w:rPr>
              <w:t>Check</w:t>
            </w:r>
          </w:p>
        </w:tc>
        <w:tc>
          <w:tcPr>
            <w:tcW w:w="3960" w:type="dxa"/>
          </w:tcPr>
          <w:p w:rsidR="00A2561F" w:rsidRPr="0077197C" w:rsidRDefault="00A2561F">
            <w:pPr>
              <w:jc w:val="center"/>
              <w:rPr>
                <w:b/>
                <w:sz w:val="20"/>
              </w:rPr>
            </w:pPr>
          </w:p>
          <w:p w:rsidR="00A2561F" w:rsidRPr="0077197C" w:rsidRDefault="00A2561F">
            <w:pPr>
              <w:jc w:val="center"/>
              <w:rPr>
                <w:b/>
                <w:sz w:val="20"/>
              </w:rPr>
            </w:pPr>
            <w:r w:rsidRPr="0077197C">
              <w:rPr>
                <w:b/>
                <w:sz w:val="20"/>
              </w:rPr>
              <w:t xml:space="preserve">Environmental Compliance </w:t>
            </w:r>
          </w:p>
          <w:p w:rsidR="00A2561F" w:rsidRPr="0077197C" w:rsidRDefault="00A2561F">
            <w:pPr>
              <w:jc w:val="center"/>
              <w:rPr>
                <w:b/>
                <w:sz w:val="20"/>
              </w:rPr>
            </w:pPr>
            <w:r w:rsidRPr="0077197C">
              <w:rPr>
                <w:b/>
                <w:sz w:val="20"/>
              </w:rPr>
              <w:t>Hazard Control Issue</w:t>
            </w:r>
          </w:p>
        </w:tc>
        <w:tc>
          <w:tcPr>
            <w:tcW w:w="6570" w:type="dxa"/>
          </w:tcPr>
          <w:p w:rsidR="00A2561F" w:rsidRPr="0077197C" w:rsidRDefault="00A2561F">
            <w:pPr>
              <w:pStyle w:val="Heading1"/>
              <w:rPr>
                <w:sz w:val="20"/>
              </w:rPr>
            </w:pPr>
          </w:p>
          <w:p w:rsidR="00A2561F" w:rsidRPr="0077197C" w:rsidRDefault="00A2561F">
            <w:pPr>
              <w:pStyle w:val="Heading1"/>
              <w:jc w:val="center"/>
              <w:rPr>
                <w:sz w:val="20"/>
              </w:rPr>
            </w:pPr>
          </w:p>
          <w:p w:rsidR="00A2561F" w:rsidRPr="0077197C" w:rsidRDefault="00A2561F">
            <w:pPr>
              <w:pStyle w:val="Heading1"/>
              <w:jc w:val="center"/>
              <w:rPr>
                <w:sz w:val="20"/>
              </w:rPr>
            </w:pPr>
            <w:r w:rsidRPr="0077197C">
              <w:rPr>
                <w:sz w:val="20"/>
              </w:rPr>
              <w:t xml:space="preserve">Hazard Control Measure(s) to be </w:t>
            </w:r>
            <w:proofErr w:type="gramStart"/>
            <w:r w:rsidRPr="0077197C">
              <w:rPr>
                <w:sz w:val="20"/>
              </w:rPr>
              <w:t>Implemented</w:t>
            </w:r>
            <w:proofErr w:type="gramEnd"/>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CommentText"/>
              <w:rPr>
                <w:b/>
              </w:rPr>
            </w:pPr>
            <w:r w:rsidRPr="0077197C">
              <w:rPr>
                <w:b/>
              </w:rPr>
              <w:t>Air Permit</w:t>
            </w:r>
          </w:p>
          <w:p w:rsidR="00A2561F" w:rsidRPr="0077197C" w:rsidRDefault="00A2561F">
            <w:pPr>
              <w:pStyle w:val="CommentText"/>
              <w:numPr>
                <w:ilvl w:val="0"/>
                <w:numId w:val="15"/>
              </w:numPr>
            </w:pPr>
            <w:r w:rsidRPr="0077197C">
              <w:t>Exempt Air Emission Source</w:t>
            </w:r>
          </w:p>
          <w:p w:rsidR="00A2561F" w:rsidRPr="0077197C" w:rsidRDefault="00A2561F">
            <w:pPr>
              <w:pStyle w:val="CommentText"/>
              <w:numPr>
                <w:ilvl w:val="0"/>
                <w:numId w:val="15"/>
              </w:numPr>
            </w:pPr>
            <w:r w:rsidRPr="0077197C">
              <w:t>Fugitive Dust Suppression</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pPr>
            <w:r w:rsidRPr="0077197C">
              <w:t>RCRA Permit</w:t>
            </w:r>
          </w:p>
          <w:p w:rsidR="00A2561F" w:rsidRPr="0077197C" w:rsidRDefault="00A2561F">
            <w:pPr>
              <w:numPr>
                <w:ilvl w:val="0"/>
                <w:numId w:val="15"/>
              </w:numPr>
              <w:rPr>
                <w:sz w:val="20"/>
              </w:rPr>
            </w:pPr>
            <w:r w:rsidRPr="0077197C">
              <w:rPr>
                <w:sz w:val="20"/>
              </w:rPr>
              <w:t>Satellite Accumulation Area</w:t>
            </w:r>
          </w:p>
          <w:p w:rsidR="00A2561F" w:rsidRPr="0077197C" w:rsidRDefault="00A2561F">
            <w:pPr>
              <w:numPr>
                <w:ilvl w:val="0"/>
                <w:numId w:val="15"/>
              </w:numPr>
              <w:rPr>
                <w:sz w:val="20"/>
              </w:rPr>
            </w:pPr>
            <w:r w:rsidRPr="0077197C">
              <w:rPr>
                <w:sz w:val="20"/>
              </w:rPr>
              <w:t>90-day Accumulation Area</w:t>
            </w:r>
          </w:p>
          <w:p w:rsidR="00A2561F" w:rsidRPr="0077197C" w:rsidRDefault="00A2561F">
            <w:pPr>
              <w:numPr>
                <w:ilvl w:val="0"/>
                <w:numId w:val="15"/>
              </w:numPr>
              <w:rPr>
                <w:sz w:val="20"/>
              </w:rPr>
            </w:pPr>
            <w:r w:rsidRPr="0077197C">
              <w:rPr>
                <w:sz w:val="20"/>
              </w:rPr>
              <w:t>Closure Plan</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pPr>
            <w:r w:rsidRPr="0077197C">
              <w:t xml:space="preserve">NPDES Permit </w:t>
            </w:r>
          </w:p>
          <w:p w:rsidR="00A2561F" w:rsidRPr="0077197C" w:rsidRDefault="00A2561F">
            <w:pPr>
              <w:spacing w:line="360" w:lineRule="auto"/>
              <w:rPr>
                <w:sz w:val="20"/>
              </w:rPr>
            </w:pPr>
            <w:r w:rsidRPr="0077197C">
              <w:rPr>
                <w:sz w:val="20"/>
              </w:rPr>
              <w:t xml:space="preserve">- </w:t>
            </w:r>
            <w:proofErr w:type="spellStart"/>
            <w:r w:rsidRPr="0077197C">
              <w:rPr>
                <w:sz w:val="20"/>
              </w:rPr>
              <w:t>Stormwater</w:t>
            </w:r>
            <w:proofErr w:type="spellEnd"/>
            <w:r w:rsidRPr="0077197C">
              <w:rPr>
                <w:sz w:val="20"/>
              </w:rPr>
              <w:t xml:space="preserve"> Notice of Intent</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pPr>
            <w:r w:rsidRPr="0077197C">
              <w:t>Section 404 Type Permits</w:t>
            </w:r>
          </w:p>
          <w:p w:rsidR="00A2561F" w:rsidRPr="0077197C" w:rsidRDefault="00A2561F">
            <w:pPr>
              <w:rPr>
                <w:sz w:val="20"/>
              </w:rPr>
            </w:pPr>
            <w:r w:rsidRPr="0077197C">
              <w:rPr>
                <w:sz w:val="20"/>
              </w:rPr>
              <w:t>-Aquatic Resources Alteration Permit</w:t>
            </w:r>
          </w:p>
          <w:p w:rsidR="00A2561F" w:rsidRPr="0077197C" w:rsidRDefault="00A2561F">
            <w:pPr>
              <w:rPr>
                <w:sz w:val="20"/>
              </w:rPr>
            </w:pPr>
            <w:r w:rsidRPr="0077197C">
              <w:rPr>
                <w:sz w:val="20"/>
              </w:rPr>
              <w:t>-TVA 26(a) Permit</w:t>
            </w:r>
          </w:p>
          <w:p w:rsidR="00A2561F" w:rsidRPr="0077197C" w:rsidRDefault="00A2561F">
            <w:pPr>
              <w:rPr>
                <w:sz w:val="20"/>
              </w:rPr>
            </w:pPr>
            <w:r w:rsidRPr="0077197C">
              <w:rPr>
                <w:sz w:val="20"/>
              </w:rPr>
              <w:t>-Corps of Engineer Permit</w:t>
            </w:r>
          </w:p>
          <w:p w:rsidR="00A2561F" w:rsidRPr="0077197C" w:rsidRDefault="00A2561F">
            <w:pPr>
              <w:rPr>
                <w:sz w:val="20"/>
              </w:rPr>
            </w:pPr>
            <w:r w:rsidRPr="0077197C">
              <w:rPr>
                <w:sz w:val="20"/>
              </w:rPr>
              <w:t>-Watts Bar Interagency Group</w:t>
            </w:r>
          </w:p>
          <w:p w:rsidR="00A2561F" w:rsidRPr="0077197C" w:rsidRDefault="00A2561F">
            <w:r w:rsidRPr="0077197C">
              <w:rPr>
                <w:sz w:val="20"/>
              </w:rPr>
              <w:t>-Other</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Excavation/Penetration Permit</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Asbestos Notifications</w:t>
            </w:r>
          </w:p>
          <w:p w:rsidR="00A2561F" w:rsidRPr="0077197C" w:rsidRDefault="00A2561F">
            <w:r w:rsidRPr="0077197C">
              <w:rPr>
                <w:sz w:val="20"/>
              </w:rPr>
              <w:t>-Building Demolition Notice of Intent</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spacing w:line="360" w:lineRule="auto"/>
              <w:rPr>
                <w:b/>
                <w:sz w:val="20"/>
              </w:rPr>
            </w:pPr>
            <w:r w:rsidRPr="0077197C">
              <w:rPr>
                <w:b/>
                <w:sz w:val="20"/>
              </w:rPr>
              <w:t>NESHAPs (RAD)</w:t>
            </w:r>
          </w:p>
        </w:tc>
        <w:tc>
          <w:tcPr>
            <w:tcW w:w="6570" w:type="dxa"/>
          </w:tcPr>
          <w:p w:rsidR="00A2561F" w:rsidRPr="0077197C" w:rsidRDefault="00A2561F">
            <w:pPr>
              <w:spacing w:line="360" w:lineRule="auto"/>
              <w:rPr>
                <w:sz w:val="16"/>
              </w:rPr>
            </w:pPr>
          </w:p>
        </w:tc>
      </w:tr>
      <w:tr w:rsidR="00A2561F" w:rsidRPr="0077197C">
        <w:trPr>
          <w:trHeight w:val="58"/>
        </w:trPr>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proofErr w:type="spellStart"/>
            <w:r w:rsidRPr="0077197C">
              <w:t>Stormwater</w:t>
            </w:r>
            <w:proofErr w:type="spellEnd"/>
            <w:r w:rsidRPr="0077197C">
              <w:t xml:space="preserve"> Controls </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Spill Prevention</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Floodplain/Wetland</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pPr>
            <w:r w:rsidRPr="0077197C">
              <w:t>Level of NEPA Documentation Required (specify NEPA reference used)</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Historical/Cultural Resource</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Environmental Justice</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spacing w:line="360" w:lineRule="auto"/>
              <w:rPr>
                <w:b/>
                <w:sz w:val="20"/>
              </w:rPr>
            </w:pPr>
            <w:r w:rsidRPr="0077197C">
              <w:rPr>
                <w:b/>
                <w:sz w:val="20"/>
              </w:rPr>
              <w:t>Hazardous Materials (HMIS Inventories)</w:t>
            </w:r>
          </w:p>
        </w:tc>
        <w:tc>
          <w:tcPr>
            <w:tcW w:w="6570" w:type="dxa"/>
          </w:tcPr>
          <w:p w:rsidR="00A2561F" w:rsidRPr="0077197C" w:rsidRDefault="00A2561F">
            <w:pPr>
              <w:spacing w:line="360" w:lineRule="auto"/>
              <w:rPr>
                <w:sz w:val="16"/>
              </w:rPr>
            </w:pPr>
          </w:p>
        </w:tc>
      </w:tr>
      <w:tr w:rsidR="00A2561F" w:rsidRPr="0077197C">
        <w:trPr>
          <w:trHeight w:val="881"/>
        </w:trPr>
        <w:tc>
          <w:tcPr>
            <w:tcW w:w="378" w:type="dxa"/>
          </w:tcPr>
          <w:p w:rsidR="00A2561F" w:rsidRPr="0077197C" w:rsidRDefault="00A2561F">
            <w:pPr>
              <w:rPr>
                <w:sz w:val="16"/>
              </w:rPr>
            </w:pPr>
            <w:bookmarkStart w:id="0" w:name="_GoBack"/>
            <w:bookmarkEnd w:id="0"/>
          </w:p>
        </w:tc>
        <w:tc>
          <w:tcPr>
            <w:tcW w:w="3960" w:type="dxa"/>
          </w:tcPr>
          <w:p w:rsidR="00A2561F" w:rsidRPr="0077197C" w:rsidRDefault="00A2561F">
            <w:pPr>
              <w:pStyle w:val="Heading5"/>
            </w:pPr>
            <w:r w:rsidRPr="0077197C">
              <w:t>Waste Management</w:t>
            </w:r>
          </w:p>
          <w:p w:rsidR="00A2561F" w:rsidRPr="0077197C" w:rsidRDefault="00A2561F">
            <w:pPr>
              <w:pStyle w:val="CommentText"/>
            </w:pPr>
            <w:r w:rsidRPr="0077197C">
              <w:t>- Approved Treatment, Storage, Disposal and Recycle Facility (TSDRF)</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spacing w:line="360" w:lineRule="auto"/>
              <w:rPr>
                <w:b/>
                <w:sz w:val="20"/>
              </w:rPr>
            </w:pPr>
            <w:r w:rsidRPr="0077197C">
              <w:rPr>
                <w:b/>
                <w:sz w:val="20"/>
              </w:rPr>
              <w:t>Safe Dam (FERC)</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HSWA, SWMUs</w:t>
            </w:r>
          </w:p>
        </w:tc>
        <w:tc>
          <w:tcPr>
            <w:tcW w:w="6570" w:type="dxa"/>
          </w:tcPr>
          <w:p w:rsidR="00A2561F" w:rsidRPr="0077197C" w:rsidRDefault="00A2561F">
            <w:pPr>
              <w:spacing w:line="360" w:lineRule="auto"/>
              <w:rPr>
                <w:sz w:val="16"/>
              </w:rPr>
            </w:pPr>
          </w:p>
        </w:tc>
      </w:tr>
      <w:tr w:rsidR="00A2561F" w:rsidRPr="0077197C">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Other</w:t>
            </w:r>
          </w:p>
          <w:p w:rsidR="00A2561F" w:rsidRPr="0077197C" w:rsidRDefault="00A2561F">
            <w:pPr>
              <w:spacing w:line="360" w:lineRule="auto"/>
              <w:rPr>
                <w:sz w:val="20"/>
              </w:rPr>
            </w:pPr>
          </w:p>
        </w:tc>
        <w:tc>
          <w:tcPr>
            <w:tcW w:w="6570" w:type="dxa"/>
          </w:tcPr>
          <w:p w:rsidR="00A2561F" w:rsidRPr="0077197C" w:rsidRDefault="00A2561F">
            <w:pPr>
              <w:spacing w:line="360" w:lineRule="auto"/>
              <w:rPr>
                <w:sz w:val="16"/>
              </w:rPr>
            </w:pPr>
          </w:p>
        </w:tc>
      </w:tr>
    </w:tbl>
    <w:p w:rsidR="00A2561F" w:rsidRPr="0077197C" w:rsidRDefault="00A2561F">
      <w:pPr>
        <w:rPr>
          <w:sz w:val="16"/>
        </w:rPr>
      </w:pPr>
    </w:p>
    <w:p w:rsidR="00A2561F" w:rsidRPr="0077197C" w:rsidRDefault="00A2561F">
      <w:pPr>
        <w:pStyle w:val="Heading3"/>
      </w:pPr>
    </w:p>
    <w:p w:rsidR="00A2561F" w:rsidRDefault="00A2561F">
      <w:pPr>
        <w:pStyle w:val="Heading3"/>
      </w:pPr>
      <w:r w:rsidRPr="0077197C">
        <w:t>EC Rep Signature:  _________________________________</w:t>
      </w:r>
      <w:r w:rsidRPr="0077197C">
        <w:tab/>
      </w:r>
      <w:r w:rsidRPr="0077197C">
        <w:tab/>
      </w:r>
      <w:r w:rsidRPr="0077197C">
        <w:tab/>
        <w:t>Date:  _____________________</w:t>
      </w: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sectPr w:rsidR="00A2561F">
      <w:headerReference w:type="default" r:id="rId10"/>
      <w:endnotePr>
        <w:numFmt w:val="decimal"/>
      </w:endnotePr>
      <w:type w:val="continuous"/>
      <w:pgSz w:w="12240" w:h="15840"/>
      <w:pgMar w:top="720" w:right="720" w:bottom="360" w:left="720" w:header="720" w:footer="720" w:gutter="0"/>
      <w:pgBorders w:offsetFrom="page">
        <w:top w:val="single" w:sz="6" w:space="24" w:color="FFFFFF"/>
        <w:left w:val="single" w:sz="6" w:space="24" w:color="FFFFFF"/>
        <w:right w:val="single" w:sz="6" w:space="24" w:color="FFFFFF"/>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34" w:rsidRDefault="004A7034">
      <w:r>
        <w:separator/>
      </w:r>
    </w:p>
  </w:endnote>
  <w:endnote w:type="continuationSeparator" w:id="0">
    <w:p w:rsidR="004A7034" w:rsidRDefault="004A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34" w:rsidRDefault="004A7034">
      <w:r>
        <w:separator/>
      </w:r>
    </w:p>
  </w:footnote>
  <w:footnote w:type="continuationSeparator" w:id="0">
    <w:p w:rsidR="004A7034" w:rsidRDefault="004A7034">
      <w:r>
        <w:continuationSeparator/>
      </w:r>
    </w:p>
  </w:footnote>
  <w:footnote w:id="1">
    <w:p w:rsidR="00A2561F" w:rsidRDefault="00A2561F">
      <w:pPr>
        <w:pStyle w:val="FootnoteText"/>
      </w:pPr>
      <w:r>
        <w:rPr>
          <w:rStyle w:val="FootnoteReference"/>
          <w:sz w:val="18"/>
          <w:vertAlign w:val="superscript"/>
        </w:rPr>
        <w:footnoteRef/>
      </w:r>
      <w:r>
        <w:t xml:space="preserve"> Completion of this column may require input from Waste Operations or Waste Disposition Projects personnel.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1F" w:rsidRDefault="00A2561F">
    <w:pPr>
      <w:ind w:left="720"/>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61354">
      <w:rPr>
        <w:rStyle w:val="PageNumber"/>
        <w:noProof/>
      </w:rPr>
      <w:t>4</w:t>
    </w:r>
    <w:r>
      <w:rPr>
        <w:rStyle w:val="PageNumber"/>
      </w:rPr>
      <w:fldChar w:fldCharType="end"/>
    </w:r>
  </w:p>
  <w:p w:rsidR="00A2561F" w:rsidRDefault="00A2561F">
    <w:pPr>
      <w:spacing w:line="240" w:lineRule="exac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0A"/>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3A17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28604A"/>
    <w:multiLevelType w:val="hybridMultilevel"/>
    <w:tmpl w:val="C708F43E"/>
    <w:lvl w:ilvl="0" w:tplc="3EC8D1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C69EE"/>
    <w:multiLevelType w:val="singleLevel"/>
    <w:tmpl w:val="0409000F"/>
    <w:lvl w:ilvl="0">
      <w:start w:val="18"/>
      <w:numFmt w:val="decimal"/>
      <w:lvlText w:val="%1."/>
      <w:lvlJc w:val="left"/>
      <w:pPr>
        <w:tabs>
          <w:tab w:val="num" w:pos="360"/>
        </w:tabs>
        <w:ind w:left="360" w:hanging="360"/>
      </w:pPr>
      <w:rPr>
        <w:rFonts w:hint="default"/>
      </w:rPr>
    </w:lvl>
  </w:abstractNum>
  <w:abstractNum w:abstractNumId="4">
    <w:nsid w:val="0A646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D04D6E"/>
    <w:multiLevelType w:val="singleLevel"/>
    <w:tmpl w:val="0409000F"/>
    <w:lvl w:ilvl="0">
      <w:start w:val="1"/>
      <w:numFmt w:val="decimal"/>
      <w:lvlText w:val="%1."/>
      <w:lvlJc w:val="left"/>
      <w:pPr>
        <w:tabs>
          <w:tab w:val="num" w:pos="360"/>
        </w:tabs>
        <w:ind w:left="360" w:hanging="360"/>
      </w:pPr>
    </w:lvl>
  </w:abstractNum>
  <w:abstractNum w:abstractNumId="6">
    <w:nsid w:val="131B2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BB3A1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E486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907F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FC0B2D"/>
    <w:multiLevelType w:val="singleLevel"/>
    <w:tmpl w:val="0409000F"/>
    <w:lvl w:ilvl="0">
      <w:start w:val="22"/>
      <w:numFmt w:val="decimal"/>
      <w:lvlText w:val="%1."/>
      <w:lvlJc w:val="left"/>
      <w:pPr>
        <w:tabs>
          <w:tab w:val="num" w:pos="360"/>
        </w:tabs>
        <w:ind w:left="360" w:hanging="360"/>
      </w:pPr>
      <w:rPr>
        <w:rFonts w:hint="default"/>
      </w:rPr>
    </w:lvl>
  </w:abstractNum>
  <w:abstractNum w:abstractNumId="11">
    <w:nsid w:val="333379C2"/>
    <w:multiLevelType w:val="singleLevel"/>
    <w:tmpl w:val="0409000F"/>
    <w:lvl w:ilvl="0">
      <w:start w:val="18"/>
      <w:numFmt w:val="decimal"/>
      <w:lvlText w:val="%1."/>
      <w:lvlJc w:val="left"/>
      <w:pPr>
        <w:tabs>
          <w:tab w:val="num" w:pos="360"/>
        </w:tabs>
        <w:ind w:left="360" w:hanging="360"/>
      </w:pPr>
      <w:rPr>
        <w:rFonts w:hint="default"/>
      </w:rPr>
    </w:lvl>
  </w:abstractNum>
  <w:abstractNum w:abstractNumId="12">
    <w:nsid w:val="378A78EA"/>
    <w:multiLevelType w:val="singleLevel"/>
    <w:tmpl w:val="0409000F"/>
    <w:lvl w:ilvl="0">
      <w:start w:val="1"/>
      <w:numFmt w:val="decimal"/>
      <w:lvlText w:val="%1."/>
      <w:lvlJc w:val="left"/>
      <w:pPr>
        <w:tabs>
          <w:tab w:val="num" w:pos="360"/>
        </w:tabs>
        <w:ind w:left="360" w:hanging="360"/>
      </w:pPr>
    </w:lvl>
  </w:abstractNum>
  <w:abstractNum w:abstractNumId="13">
    <w:nsid w:val="4BD0252F"/>
    <w:multiLevelType w:val="singleLevel"/>
    <w:tmpl w:val="0409000F"/>
    <w:lvl w:ilvl="0">
      <w:start w:val="10"/>
      <w:numFmt w:val="decimal"/>
      <w:lvlText w:val="%1."/>
      <w:lvlJc w:val="left"/>
      <w:pPr>
        <w:tabs>
          <w:tab w:val="num" w:pos="360"/>
        </w:tabs>
        <w:ind w:left="360" w:hanging="360"/>
      </w:pPr>
      <w:rPr>
        <w:rFonts w:hint="default"/>
      </w:rPr>
    </w:lvl>
  </w:abstractNum>
  <w:abstractNum w:abstractNumId="14">
    <w:nsid w:val="4DC83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0621F6"/>
    <w:multiLevelType w:val="hybridMultilevel"/>
    <w:tmpl w:val="29C0F38C"/>
    <w:lvl w:ilvl="0" w:tplc="E9E22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42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527B80"/>
    <w:multiLevelType w:val="singleLevel"/>
    <w:tmpl w:val="6AD293FC"/>
    <w:lvl w:ilvl="0">
      <w:start w:val="26"/>
      <w:numFmt w:val="bullet"/>
      <w:lvlText w:val="-"/>
      <w:lvlJc w:val="left"/>
      <w:pPr>
        <w:tabs>
          <w:tab w:val="num" w:pos="360"/>
        </w:tabs>
        <w:ind w:left="360" w:hanging="360"/>
      </w:pPr>
      <w:rPr>
        <w:rFonts w:hint="default"/>
      </w:rPr>
    </w:lvl>
  </w:abstractNum>
  <w:abstractNum w:abstractNumId="18">
    <w:nsid w:val="588E1A61"/>
    <w:multiLevelType w:val="singleLevel"/>
    <w:tmpl w:val="0409000F"/>
    <w:lvl w:ilvl="0">
      <w:start w:val="9"/>
      <w:numFmt w:val="decimal"/>
      <w:lvlText w:val="%1."/>
      <w:lvlJc w:val="left"/>
      <w:pPr>
        <w:tabs>
          <w:tab w:val="num" w:pos="360"/>
        </w:tabs>
        <w:ind w:left="360" w:hanging="360"/>
      </w:pPr>
      <w:rPr>
        <w:rFonts w:hint="default"/>
      </w:rPr>
    </w:lvl>
  </w:abstractNum>
  <w:abstractNum w:abstractNumId="19">
    <w:nsid w:val="62442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5053350"/>
    <w:multiLevelType w:val="singleLevel"/>
    <w:tmpl w:val="0409000F"/>
    <w:lvl w:ilvl="0">
      <w:start w:val="8"/>
      <w:numFmt w:val="decimal"/>
      <w:lvlText w:val="%1."/>
      <w:lvlJc w:val="left"/>
      <w:pPr>
        <w:tabs>
          <w:tab w:val="num" w:pos="360"/>
        </w:tabs>
        <w:ind w:left="360" w:hanging="360"/>
      </w:pPr>
      <w:rPr>
        <w:rFonts w:hint="default"/>
      </w:rPr>
    </w:lvl>
  </w:abstractNum>
  <w:abstractNum w:abstractNumId="21">
    <w:nsid w:val="65217ECC"/>
    <w:multiLevelType w:val="hybridMultilevel"/>
    <w:tmpl w:val="D99E0D60"/>
    <w:lvl w:ilvl="0" w:tplc="40B6D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23202"/>
    <w:multiLevelType w:val="hybridMultilevel"/>
    <w:tmpl w:val="9C2A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37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3781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19"/>
  </w:num>
  <w:num w:numId="4">
    <w:abstractNumId w:val="23"/>
  </w:num>
  <w:num w:numId="5">
    <w:abstractNumId w:val="8"/>
  </w:num>
  <w:num w:numId="6">
    <w:abstractNumId w:val="24"/>
  </w:num>
  <w:num w:numId="7">
    <w:abstractNumId w:val="16"/>
  </w:num>
  <w:num w:numId="8">
    <w:abstractNumId w:val="9"/>
  </w:num>
  <w:num w:numId="9">
    <w:abstractNumId w:val="1"/>
  </w:num>
  <w:num w:numId="10">
    <w:abstractNumId w:val="4"/>
  </w:num>
  <w:num w:numId="11">
    <w:abstractNumId w:val="18"/>
  </w:num>
  <w:num w:numId="12">
    <w:abstractNumId w:val="12"/>
  </w:num>
  <w:num w:numId="13">
    <w:abstractNumId w:val="0"/>
  </w:num>
  <w:num w:numId="14">
    <w:abstractNumId w:val="20"/>
  </w:num>
  <w:num w:numId="15">
    <w:abstractNumId w:val="17"/>
  </w:num>
  <w:num w:numId="16">
    <w:abstractNumId w:val="7"/>
  </w:num>
  <w:num w:numId="17">
    <w:abstractNumId w:val="5"/>
  </w:num>
  <w:num w:numId="18">
    <w:abstractNumId w:val="13"/>
  </w:num>
  <w:num w:numId="19">
    <w:abstractNumId w:val="11"/>
  </w:num>
  <w:num w:numId="20">
    <w:abstractNumId w:val="3"/>
  </w:num>
  <w:num w:numId="21">
    <w:abstractNumId w:val="10"/>
  </w:num>
  <w:num w:numId="22">
    <w:abstractNumId w:val="22"/>
  </w:num>
  <w:num w:numId="23">
    <w:abstractNumId w:val="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14"/>
    <w:rsid w:val="000066C9"/>
    <w:rsid w:val="0001687C"/>
    <w:rsid w:val="00025B13"/>
    <w:rsid w:val="00025B51"/>
    <w:rsid w:val="00072E2C"/>
    <w:rsid w:val="00095F88"/>
    <w:rsid w:val="000C388F"/>
    <w:rsid w:val="000F3384"/>
    <w:rsid w:val="00125E8D"/>
    <w:rsid w:val="00157417"/>
    <w:rsid w:val="00203A35"/>
    <w:rsid w:val="00226D70"/>
    <w:rsid w:val="00240A24"/>
    <w:rsid w:val="0024457A"/>
    <w:rsid w:val="00245828"/>
    <w:rsid w:val="0028113A"/>
    <w:rsid w:val="00283A34"/>
    <w:rsid w:val="002922CB"/>
    <w:rsid w:val="0029309D"/>
    <w:rsid w:val="0029385C"/>
    <w:rsid w:val="002A4AF3"/>
    <w:rsid w:val="002F7F0D"/>
    <w:rsid w:val="00374846"/>
    <w:rsid w:val="00380E2F"/>
    <w:rsid w:val="003B3F55"/>
    <w:rsid w:val="003E1962"/>
    <w:rsid w:val="003E6AE4"/>
    <w:rsid w:val="004067FF"/>
    <w:rsid w:val="00412AEA"/>
    <w:rsid w:val="0042223E"/>
    <w:rsid w:val="00447A1E"/>
    <w:rsid w:val="004506AA"/>
    <w:rsid w:val="0046728A"/>
    <w:rsid w:val="0049050C"/>
    <w:rsid w:val="004958CA"/>
    <w:rsid w:val="004A4420"/>
    <w:rsid w:val="004A7034"/>
    <w:rsid w:val="004B5F50"/>
    <w:rsid w:val="004C540B"/>
    <w:rsid w:val="004C6A60"/>
    <w:rsid w:val="004D0C47"/>
    <w:rsid w:val="004E45E5"/>
    <w:rsid w:val="004F5E56"/>
    <w:rsid w:val="004F6C08"/>
    <w:rsid w:val="005078E2"/>
    <w:rsid w:val="0051516F"/>
    <w:rsid w:val="00554AB3"/>
    <w:rsid w:val="005570C6"/>
    <w:rsid w:val="00573C3A"/>
    <w:rsid w:val="00597334"/>
    <w:rsid w:val="005A60C6"/>
    <w:rsid w:val="005B6443"/>
    <w:rsid w:val="005B69E0"/>
    <w:rsid w:val="005C58D6"/>
    <w:rsid w:val="00600594"/>
    <w:rsid w:val="0060248F"/>
    <w:rsid w:val="00602647"/>
    <w:rsid w:val="00607664"/>
    <w:rsid w:val="00611C87"/>
    <w:rsid w:val="006322CE"/>
    <w:rsid w:val="00632B65"/>
    <w:rsid w:val="00653A2C"/>
    <w:rsid w:val="006677BA"/>
    <w:rsid w:val="006B6DEB"/>
    <w:rsid w:val="006C58A9"/>
    <w:rsid w:val="006D202D"/>
    <w:rsid w:val="0070230A"/>
    <w:rsid w:val="00725A2C"/>
    <w:rsid w:val="0075301C"/>
    <w:rsid w:val="0075463F"/>
    <w:rsid w:val="0077197C"/>
    <w:rsid w:val="00772718"/>
    <w:rsid w:val="007772C0"/>
    <w:rsid w:val="00794F13"/>
    <w:rsid w:val="0079707E"/>
    <w:rsid w:val="007A2A0C"/>
    <w:rsid w:val="007A309C"/>
    <w:rsid w:val="007B5893"/>
    <w:rsid w:val="007D7CED"/>
    <w:rsid w:val="00813201"/>
    <w:rsid w:val="008743C3"/>
    <w:rsid w:val="008977FD"/>
    <w:rsid w:val="008E1B3B"/>
    <w:rsid w:val="008E2C4F"/>
    <w:rsid w:val="008F1968"/>
    <w:rsid w:val="008F4780"/>
    <w:rsid w:val="008F62AE"/>
    <w:rsid w:val="00976AE1"/>
    <w:rsid w:val="00992B0C"/>
    <w:rsid w:val="009A479C"/>
    <w:rsid w:val="009D4CFD"/>
    <w:rsid w:val="009D7049"/>
    <w:rsid w:val="009D72C8"/>
    <w:rsid w:val="009F0FFB"/>
    <w:rsid w:val="00A05998"/>
    <w:rsid w:val="00A2561F"/>
    <w:rsid w:val="00A27781"/>
    <w:rsid w:val="00A61354"/>
    <w:rsid w:val="00A97074"/>
    <w:rsid w:val="00AB0426"/>
    <w:rsid w:val="00AB1071"/>
    <w:rsid w:val="00AC73CE"/>
    <w:rsid w:val="00AD20C3"/>
    <w:rsid w:val="00B23814"/>
    <w:rsid w:val="00B36296"/>
    <w:rsid w:val="00B71225"/>
    <w:rsid w:val="00B93FCE"/>
    <w:rsid w:val="00BD20C9"/>
    <w:rsid w:val="00BD4AC0"/>
    <w:rsid w:val="00C13544"/>
    <w:rsid w:val="00C14FE1"/>
    <w:rsid w:val="00C36A36"/>
    <w:rsid w:val="00C4459F"/>
    <w:rsid w:val="00C600F1"/>
    <w:rsid w:val="00C61A3F"/>
    <w:rsid w:val="00C65028"/>
    <w:rsid w:val="00C80BB4"/>
    <w:rsid w:val="00CA49F1"/>
    <w:rsid w:val="00CF6814"/>
    <w:rsid w:val="00CF68E8"/>
    <w:rsid w:val="00D60CBE"/>
    <w:rsid w:val="00D70C50"/>
    <w:rsid w:val="00D8097E"/>
    <w:rsid w:val="00DB25C7"/>
    <w:rsid w:val="00E10531"/>
    <w:rsid w:val="00E6525B"/>
    <w:rsid w:val="00E824B2"/>
    <w:rsid w:val="00EA64C5"/>
    <w:rsid w:val="00EB6950"/>
    <w:rsid w:val="00ED11B1"/>
    <w:rsid w:val="00ED2614"/>
    <w:rsid w:val="00F0375D"/>
    <w:rsid w:val="00F06E1F"/>
    <w:rsid w:val="00F10E50"/>
    <w:rsid w:val="00F140B0"/>
    <w:rsid w:val="00F20EEF"/>
    <w:rsid w:val="00F23E7E"/>
    <w:rsid w:val="00F27619"/>
    <w:rsid w:val="00F82935"/>
    <w:rsid w:val="00FB7357"/>
    <w:rsid w:val="00FC7A76"/>
    <w:rsid w:val="00FD5C19"/>
    <w:rsid w:val="00FE3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0"/>
        <w:tab w:val="right" w:pos="7306"/>
      </w:tabs>
      <w:jc w:val="center"/>
    </w:pPr>
    <w:rPr>
      <w:rFonts w:ascii="Bookman Old Style" w:hAnsi="Bookman Old Style"/>
      <w:b/>
      <w:sz w:val="22"/>
    </w:rPr>
  </w:style>
  <w:style w:type="paragraph" w:styleId="Subtitle">
    <w:name w:val="Subtitle"/>
    <w:basedOn w:val="Normal"/>
    <w:qFormat/>
    <w:pPr>
      <w:jc w:val="center"/>
    </w:pPr>
    <w:rPr>
      <w:b/>
      <w:sz w:val="28"/>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lockText">
    <w:name w:val="Block Text"/>
    <w:basedOn w:val="Normal"/>
    <w:pPr>
      <w:ind w:left="113" w:right="113"/>
      <w:jc w:val="center"/>
    </w:pPr>
    <w:rPr>
      <w:b/>
      <w:sz w:val="16"/>
    </w:rPr>
  </w:style>
  <w:style w:type="paragraph" w:styleId="FootnoteText">
    <w:name w:val="footnote text"/>
    <w:basedOn w:val="Normal"/>
    <w:semiHidden/>
    <w:rPr>
      <w:sz w:val="20"/>
    </w:rPr>
  </w:style>
  <w:style w:type="paragraph" w:styleId="CommentSubject">
    <w:name w:val="annotation subject"/>
    <w:basedOn w:val="CommentText"/>
    <w:next w:val="CommentText"/>
    <w:link w:val="CommentSubjectChar"/>
    <w:rsid w:val="005B69E0"/>
    <w:rPr>
      <w:b/>
      <w:bCs/>
    </w:rPr>
  </w:style>
  <w:style w:type="character" w:customStyle="1" w:styleId="CommentTextChar">
    <w:name w:val="Comment Text Char"/>
    <w:link w:val="CommentText"/>
    <w:semiHidden/>
    <w:rsid w:val="005B69E0"/>
    <w:rPr>
      <w:snapToGrid w:val="0"/>
    </w:rPr>
  </w:style>
  <w:style w:type="character" w:customStyle="1" w:styleId="CommentSubjectChar">
    <w:name w:val="Comment Subject Char"/>
    <w:link w:val="CommentSubject"/>
    <w:rsid w:val="005B69E0"/>
    <w:rPr>
      <w:b/>
      <w:bCs/>
      <w:snapToGrid w:val="0"/>
    </w:rPr>
  </w:style>
  <w:style w:type="paragraph" w:styleId="BalloonText">
    <w:name w:val="Balloon Text"/>
    <w:basedOn w:val="Normal"/>
    <w:link w:val="BalloonTextChar"/>
    <w:rsid w:val="005B69E0"/>
    <w:rPr>
      <w:rFonts w:ascii="Tahoma" w:hAnsi="Tahoma" w:cs="Tahoma"/>
      <w:sz w:val="16"/>
      <w:szCs w:val="16"/>
    </w:rPr>
  </w:style>
  <w:style w:type="character" w:customStyle="1" w:styleId="BalloonTextChar">
    <w:name w:val="Balloon Text Char"/>
    <w:link w:val="BalloonText"/>
    <w:rsid w:val="005B69E0"/>
    <w:rPr>
      <w:rFonts w:ascii="Tahoma" w:hAnsi="Tahoma" w:cs="Tahoma"/>
      <w:snapToGrid w:val="0"/>
      <w:sz w:val="16"/>
      <w:szCs w:val="16"/>
    </w:rPr>
  </w:style>
  <w:style w:type="character" w:styleId="Hyperlink">
    <w:name w:val="Hyperlink"/>
    <w:basedOn w:val="DefaultParagraphFont"/>
    <w:rsid w:val="00607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0"/>
        <w:tab w:val="right" w:pos="7306"/>
      </w:tabs>
      <w:jc w:val="center"/>
    </w:pPr>
    <w:rPr>
      <w:rFonts w:ascii="Bookman Old Style" w:hAnsi="Bookman Old Style"/>
      <w:b/>
      <w:sz w:val="22"/>
    </w:rPr>
  </w:style>
  <w:style w:type="paragraph" w:styleId="Subtitle">
    <w:name w:val="Subtitle"/>
    <w:basedOn w:val="Normal"/>
    <w:qFormat/>
    <w:pPr>
      <w:jc w:val="center"/>
    </w:pPr>
    <w:rPr>
      <w:b/>
      <w:sz w:val="28"/>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lockText">
    <w:name w:val="Block Text"/>
    <w:basedOn w:val="Normal"/>
    <w:pPr>
      <w:ind w:left="113" w:right="113"/>
      <w:jc w:val="center"/>
    </w:pPr>
    <w:rPr>
      <w:b/>
      <w:sz w:val="16"/>
    </w:rPr>
  </w:style>
  <w:style w:type="paragraph" w:styleId="FootnoteText">
    <w:name w:val="footnote text"/>
    <w:basedOn w:val="Normal"/>
    <w:semiHidden/>
    <w:rPr>
      <w:sz w:val="20"/>
    </w:rPr>
  </w:style>
  <w:style w:type="paragraph" w:styleId="CommentSubject">
    <w:name w:val="annotation subject"/>
    <w:basedOn w:val="CommentText"/>
    <w:next w:val="CommentText"/>
    <w:link w:val="CommentSubjectChar"/>
    <w:rsid w:val="005B69E0"/>
    <w:rPr>
      <w:b/>
      <w:bCs/>
    </w:rPr>
  </w:style>
  <w:style w:type="character" w:customStyle="1" w:styleId="CommentTextChar">
    <w:name w:val="Comment Text Char"/>
    <w:link w:val="CommentText"/>
    <w:semiHidden/>
    <w:rsid w:val="005B69E0"/>
    <w:rPr>
      <w:snapToGrid w:val="0"/>
    </w:rPr>
  </w:style>
  <w:style w:type="character" w:customStyle="1" w:styleId="CommentSubjectChar">
    <w:name w:val="Comment Subject Char"/>
    <w:link w:val="CommentSubject"/>
    <w:rsid w:val="005B69E0"/>
    <w:rPr>
      <w:b/>
      <w:bCs/>
      <w:snapToGrid w:val="0"/>
    </w:rPr>
  </w:style>
  <w:style w:type="paragraph" w:styleId="BalloonText">
    <w:name w:val="Balloon Text"/>
    <w:basedOn w:val="Normal"/>
    <w:link w:val="BalloonTextChar"/>
    <w:rsid w:val="005B69E0"/>
    <w:rPr>
      <w:rFonts w:ascii="Tahoma" w:hAnsi="Tahoma" w:cs="Tahoma"/>
      <w:sz w:val="16"/>
      <w:szCs w:val="16"/>
    </w:rPr>
  </w:style>
  <w:style w:type="character" w:customStyle="1" w:styleId="BalloonTextChar">
    <w:name w:val="Balloon Text Char"/>
    <w:link w:val="BalloonText"/>
    <w:rsid w:val="005B69E0"/>
    <w:rPr>
      <w:rFonts w:ascii="Tahoma" w:hAnsi="Tahoma" w:cs="Tahoma"/>
      <w:snapToGrid w:val="0"/>
      <w:sz w:val="16"/>
      <w:szCs w:val="16"/>
    </w:rPr>
  </w:style>
  <w:style w:type="character" w:styleId="Hyperlink">
    <w:name w:val="Hyperlink"/>
    <w:basedOn w:val="DefaultParagraphFont"/>
    <w:rsid w:val="00607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ndex.php/Magnetized_Beam_LDR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887</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BECHTEL JACOBS NEPA PROJECT REVIEW CHECKLIST</vt:lpstr>
    </vt:vector>
  </TitlesOfParts>
  <Company>Bechtel Jacobs</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BECHTEL JACOBS NEPA PROJECT REVIEW CHECKLIST</dc:title>
  <dc:creator>Sheila Thornton</dc:creator>
  <cp:lastModifiedBy>suleiman</cp:lastModifiedBy>
  <cp:revision>20</cp:revision>
  <cp:lastPrinted>2016-01-19T23:20:00Z</cp:lastPrinted>
  <dcterms:created xsi:type="dcterms:W3CDTF">2015-10-14T17:08:00Z</dcterms:created>
  <dcterms:modified xsi:type="dcterms:W3CDTF">2016-01-19T23:22:00Z</dcterms:modified>
</cp:coreProperties>
</file>