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569F">
      <w:pPr>
        <w:pStyle w:val="Heading2"/>
      </w:pPr>
      <w:bookmarkStart w:id="0" w:name="_GoBack"/>
      <w:bookmarkEnd w:id="0"/>
      <w:r>
        <w:t>Redesign of Electrical Connections for the PSS Fast Beam Kicker Assembly</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 xml:space="preserve">The PSS beam kicker system has been the source of false trips to Power Permit in the North LINAC. The kicker magnet assembly was found to have a loose connection that intermittently </w:t>
      </w:r>
      <w:r>
        <w:rPr>
          <w:rFonts w:ascii="Arial" w:hAnsi="Arial" w:cs="Arial"/>
          <w:sz w:val="22"/>
        </w:rPr>
        <w:t>caused a fail-safe fault. A requirement for robust electrical connections is the primary criteria for redesigning the connections.</w:t>
      </w:r>
    </w:p>
    <w:p w:rsidR="00000000" w:rsidRDefault="0023569F">
      <w:pPr>
        <w:jc w:val="both"/>
        <w:rPr>
          <w:rFonts w:ascii="Arial" w:hAnsi="Arial" w:cs="Arial"/>
          <w:sz w:val="22"/>
        </w:rPr>
      </w:pPr>
    </w:p>
    <w:p w:rsidR="00000000" w:rsidRDefault="0023569F">
      <w:pPr>
        <w:pStyle w:val="Heading3"/>
      </w:pPr>
      <w:r>
        <w:t>Present Kicker Design</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The present configuration of the kicker assembly includes connections between the kicker control chas</w:t>
      </w:r>
      <w:r>
        <w:rPr>
          <w:rFonts w:ascii="Arial" w:hAnsi="Arial" w:cs="Arial"/>
          <w:sz w:val="22"/>
        </w:rPr>
        <w:t xml:space="preserve">sis and the magnets via two terminal strips located on the X+ and Y- coil housing (Figures 1, 2, and 3). There are no quick disconnects or pin-type connectors on the assembly. </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noProof/>
          <w:sz w:val="20"/>
        </w:rPr>
        <mc:AlternateContent>
          <mc:Choice Requires="wps">
            <w:drawing>
              <wp:anchor distT="0" distB="0" distL="114300" distR="114300" simplePos="0" relativeHeight="251652096" behindDoc="0" locked="0" layoutInCell="1" allowOverlap="1">
                <wp:simplePos x="0" y="0"/>
                <wp:positionH relativeFrom="column">
                  <wp:posOffset>5105400</wp:posOffset>
                </wp:positionH>
                <wp:positionV relativeFrom="paragraph">
                  <wp:posOffset>2354580</wp:posOffset>
                </wp:positionV>
                <wp:extent cx="1219200" cy="571500"/>
                <wp:effectExtent l="12700" t="9525" r="6350" b="952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rsidR="00000000" w:rsidRDefault="0023569F">
                            <w:pPr>
                              <w:rPr>
                                <w:rFonts w:ascii="Arial" w:hAnsi="Arial" w:cs="Arial"/>
                                <w:sz w:val="20"/>
                              </w:rPr>
                            </w:pPr>
                            <w:r>
                              <w:rPr>
                                <w:rFonts w:ascii="Arial" w:hAnsi="Arial" w:cs="Arial"/>
                                <w:sz w:val="20"/>
                              </w:rPr>
                              <w:t>Electrical cables to the Control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2pt;margin-top:185.4pt;width:96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">
                <v:textbox>
                  <w:txbxContent>
                    <w:p w:rsidR="00000000" w:rsidRDefault="0023569F">
                      <w:pPr>
                        <w:rPr>
                          <w:rFonts w:ascii="Arial" w:hAnsi="Arial" w:cs="Arial"/>
                          <w:sz w:val="20"/>
                        </w:rPr>
                      </w:pPr>
                      <w:r>
                        <w:rPr>
                          <w:rFonts w:ascii="Arial" w:hAnsi="Arial" w:cs="Arial"/>
                          <w:sz w:val="20"/>
                        </w:rPr>
                        <w:t>Electrical cables to the Control Chassis</w:t>
                      </w:r>
                    </w:p>
                  </w:txbxContent>
                </v:textbox>
              </v:shape>
            </w:pict>
          </mc:Fallback>
        </mc:AlternateContent>
      </w:r>
      <w:r>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4419600</wp:posOffset>
                </wp:positionH>
                <wp:positionV relativeFrom="paragraph">
                  <wp:posOffset>2240280</wp:posOffset>
                </wp:positionV>
                <wp:extent cx="609600" cy="342900"/>
                <wp:effectExtent l="41275" t="57150" r="6350" b="952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46FB" id="Line 6"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6.4pt" to="396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">
                <v:stroke endarrow="block"/>
              </v:line>
            </w:pict>
          </mc:Fallback>
        </mc:AlternateContent>
      </w:r>
      <w:r>
        <w:rPr>
          <w:rFonts w:ascii="Arial" w:hAnsi="Arial" w:cs="Arial"/>
          <w:noProof/>
          <w:sz w:val="20"/>
        </w:rPr>
        <mc:AlternateContent>
          <mc:Choice Requires="wps">
            <w:drawing>
              <wp:anchor distT="0" distB="0" distL="114300" distR="114300" simplePos="0" relativeHeight="251653120" behindDoc="0" locked="0" layoutInCell="1" allowOverlap="1">
                <wp:simplePos x="0" y="0"/>
                <wp:positionH relativeFrom="column">
                  <wp:posOffset>4495800</wp:posOffset>
                </wp:positionH>
                <wp:positionV relativeFrom="paragraph">
                  <wp:posOffset>2468880</wp:posOffset>
                </wp:positionV>
                <wp:extent cx="533400" cy="114300"/>
                <wp:effectExtent l="31750" t="57150" r="6350" b="952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FE01" id="Line 5"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94.4pt" to="396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">
                <v:stroke endarrow="block"/>
              </v:line>
            </w:pict>
          </mc:Fallback>
        </mc:AlternateContent>
      </w:r>
      <w:r>
        <w:rPr>
          <w:rFonts w:ascii="Arial" w:hAnsi="Arial" w:cs="Arial"/>
          <w:noProof/>
          <w:sz w:val="22"/>
        </w:rPr>
        <w:drawing>
          <wp:inline distT="0" distB="0" distL="0" distR="0">
            <wp:extent cx="4424045" cy="3309620"/>
            <wp:effectExtent l="0" t="0" r="0" b="0"/>
            <wp:docPr id="1" name="Picture 1" descr="K:\www\html\accel\ssg\photos\injector_kicker\kick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ww\html\accel\ssg\photos\injector_kicker\kicker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4045" cy="3309620"/>
                    </a:xfrm>
                    <a:prstGeom prst="rect">
                      <a:avLst/>
                    </a:prstGeom>
                    <a:noFill/>
                    <a:ln>
                      <a:noFill/>
                    </a:ln>
                  </pic:spPr>
                </pic:pic>
              </a:graphicData>
            </a:graphic>
          </wp:inline>
        </w:drawing>
      </w:r>
    </w:p>
    <w:p w:rsidR="00000000" w:rsidRDefault="0023569F">
      <w:pPr>
        <w:pStyle w:val="Heading5"/>
      </w:pPr>
      <w:r>
        <w:t>Figure 1. Kicker Magnet Assembly</w:t>
      </w:r>
    </w:p>
    <w:p w:rsidR="00000000" w:rsidRDefault="0023569F"/>
    <w:p w:rsidR="00000000" w:rsidRDefault="0023569F">
      <w:r>
        <w:rPr>
          <w:noProof/>
        </w:rPr>
        <w:drawing>
          <wp:inline distT="0" distB="0" distL="0" distR="0">
            <wp:extent cx="3129280" cy="2343785"/>
            <wp:effectExtent l="0" t="0" r="0" b="0"/>
            <wp:docPr id="2" name="Picture 2" descr="K:\www\html\accel\ssg\photos\injector_kicker\Left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ww\html\accel\ssg\photos\injector_kicker\LeftFro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280" cy="2343785"/>
                    </a:xfrm>
                    <a:prstGeom prst="rect">
                      <a:avLst/>
                    </a:prstGeom>
                    <a:noFill/>
                    <a:ln>
                      <a:noFill/>
                    </a:ln>
                  </pic:spPr>
                </pic:pic>
              </a:graphicData>
            </a:graphic>
          </wp:inline>
        </w:drawing>
      </w:r>
      <w:r>
        <w:t xml:space="preserve">   </w:t>
      </w:r>
      <w:r>
        <w:rPr>
          <w:noProof/>
        </w:rPr>
        <w:drawing>
          <wp:inline distT="0" distB="0" distL="0" distR="0">
            <wp:extent cx="3129280" cy="2357120"/>
            <wp:effectExtent l="0" t="0" r="0" b="0"/>
            <wp:docPr id="3" name="Picture 3" descr="K:\www\html\accel\ssg\photos\injector_kicker\Top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ww\html\accel\ssg\photos\injector_kicker\Top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280" cy="2357120"/>
                    </a:xfrm>
                    <a:prstGeom prst="rect">
                      <a:avLst/>
                    </a:prstGeom>
                    <a:noFill/>
                    <a:ln>
                      <a:noFill/>
                    </a:ln>
                  </pic:spPr>
                </pic:pic>
              </a:graphicData>
            </a:graphic>
          </wp:inline>
        </w:drawing>
      </w:r>
    </w:p>
    <w:p w:rsidR="00000000" w:rsidRDefault="0023569F">
      <w:pPr>
        <w:jc w:val="both"/>
        <w:rPr>
          <w:rFonts w:ascii="Arial" w:hAnsi="Arial" w:cs="Arial"/>
          <w:b/>
          <w:bCs/>
          <w:sz w:val="22"/>
        </w:rPr>
      </w:pPr>
      <w:r>
        <w:rPr>
          <w:rFonts w:ascii="Arial" w:hAnsi="Arial" w:cs="Arial"/>
          <w:b/>
          <w:bCs/>
          <w:sz w:val="22"/>
        </w:rPr>
        <w:t>Figure 2. Terminal Strip on Y- wi</w:t>
      </w:r>
      <w:r>
        <w:rPr>
          <w:rFonts w:ascii="Arial" w:hAnsi="Arial" w:cs="Arial"/>
          <w:b/>
          <w:bCs/>
          <w:sz w:val="22"/>
        </w:rPr>
        <w:t>nding</w:t>
      </w:r>
      <w:r>
        <w:rPr>
          <w:rFonts w:ascii="Arial" w:hAnsi="Arial" w:cs="Arial"/>
          <w:b/>
          <w:bCs/>
          <w:sz w:val="22"/>
        </w:rPr>
        <w:tab/>
        <w:t xml:space="preserve">             Figure 3. Top-aft view of X+ terminal strip</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lastRenderedPageBreak/>
        <w:t>Problem areas in the present kicker design contributed directly or otherwise to the fail-safe fault. The problem areas include:</w:t>
      </w:r>
    </w:p>
    <w:p w:rsidR="00000000" w:rsidRDefault="0023569F">
      <w:pPr>
        <w:numPr>
          <w:ilvl w:val="0"/>
          <w:numId w:val="2"/>
        </w:numPr>
        <w:jc w:val="both"/>
        <w:rPr>
          <w:rFonts w:ascii="Arial" w:hAnsi="Arial" w:cs="Arial"/>
          <w:sz w:val="22"/>
        </w:rPr>
      </w:pPr>
      <w:r>
        <w:rPr>
          <w:rFonts w:ascii="Arial" w:hAnsi="Arial" w:cs="Arial"/>
          <w:sz w:val="22"/>
        </w:rPr>
        <w:t>Lack of quick disconnects</w:t>
      </w:r>
    </w:p>
    <w:p w:rsidR="00000000" w:rsidRDefault="0023569F">
      <w:pPr>
        <w:numPr>
          <w:ilvl w:val="1"/>
          <w:numId w:val="2"/>
        </w:numPr>
        <w:jc w:val="both"/>
        <w:rPr>
          <w:rFonts w:ascii="Arial" w:hAnsi="Arial" w:cs="Arial"/>
          <w:sz w:val="22"/>
        </w:rPr>
      </w:pPr>
      <w:r>
        <w:rPr>
          <w:rFonts w:ascii="Arial" w:hAnsi="Arial" w:cs="Arial"/>
          <w:sz w:val="22"/>
        </w:rPr>
        <w:t>The only electrical connect points are</w:t>
      </w:r>
      <w:r>
        <w:rPr>
          <w:rFonts w:ascii="Arial" w:hAnsi="Arial" w:cs="Arial"/>
          <w:sz w:val="22"/>
        </w:rPr>
        <w:t xml:space="preserve"> at the two terminal strips.</w:t>
      </w:r>
    </w:p>
    <w:p w:rsidR="00000000" w:rsidRDefault="0023569F">
      <w:pPr>
        <w:numPr>
          <w:ilvl w:val="0"/>
          <w:numId w:val="2"/>
        </w:numPr>
        <w:jc w:val="both"/>
        <w:rPr>
          <w:rFonts w:ascii="Arial" w:hAnsi="Arial" w:cs="Arial"/>
          <w:sz w:val="22"/>
        </w:rPr>
      </w:pPr>
      <w:r>
        <w:rPr>
          <w:rFonts w:ascii="Arial" w:hAnsi="Arial" w:cs="Arial"/>
          <w:sz w:val="22"/>
        </w:rPr>
        <w:t>Different gauge wire connected to the same points</w:t>
      </w:r>
    </w:p>
    <w:p w:rsidR="00000000" w:rsidRDefault="0023569F">
      <w:pPr>
        <w:numPr>
          <w:ilvl w:val="1"/>
          <w:numId w:val="2"/>
        </w:numPr>
        <w:jc w:val="both"/>
        <w:rPr>
          <w:rFonts w:ascii="Arial" w:hAnsi="Arial" w:cs="Arial"/>
          <w:sz w:val="22"/>
        </w:rPr>
      </w:pPr>
      <w:r>
        <w:rPr>
          <w:rFonts w:ascii="Arial" w:hAnsi="Arial" w:cs="Arial"/>
          <w:sz w:val="22"/>
        </w:rPr>
        <w:t xml:space="preserve">Some of the magnet core wires are extended length-wise using a larger gauge wire in order to reach the terminal strips. The remaining core wires are connected directly </w:t>
      </w:r>
    </w:p>
    <w:p w:rsidR="00000000" w:rsidRDefault="0023569F">
      <w:pPr>
        <w:numPr>
          <w:ilvl w:val="0"/>
          <w:numId w:val="2"/>
        </w:numPr>
        <w:jc w:val="both"/>
        <w:rPr>
          <w:rFonts w:ascii="Arial" w:hAnsi="Arial" w:cs="Arial"/>
          <w:sz w:val="22"/>
        </w:rPr>
      </w:pPr>
      <w:r>
        <w:rPr>
          <w:rFonts w:ascii="Arial" w:hAnsi="Arial" w:cs="Arial"/>
          <w:sz w:val="22"/>
        </w:rPr>
        <w:t>Security</w:t>
      </w:r>
      <w:r>
        <w:rPr>
          <w:rFonts w:ascii="Arial" w:hAnsi="Arial" w:cs="Arial"/>
          <w:sz w:val="22"/>
        </w:rPr>
        <w:t xml:space="preserve"> of core wires   </w:t>
      </w:r>
    </w:p>
    <w:p w:rsidR="00000000" w:rsidRDefault="0023569F">
      <w:pPr>
        <w:numPr>
          <w:ilvl w:val="1"/>
          <w:numId w:val="2"/>
        </w:numPr>
        <w:jc w:val="both"/>
        <w:rPr>
          <w:rFonts w:ascii="Arial" w:hAnsi="Arial" w:cs="Arial"/>
          <w:sz w:val="22"/>
        </w:rPr>
      </w:pPr>
      <w:r>
        <w:rPr>
          <w:rFonts w:ascii="Arial" w:hAnsi="Arial" w:cs="Arial"/>
          <w:sz w:val="22"/>
        </w:rPr>
        <w:t>High-speed diodes (1N914) are connected to the same side as the core windings on the terminal strips. Ideally, the core windings should be isolated and secured.</w:t>
      </w:r>
    </w:p>
    <w:p w:rsidR="00000000" w:rsidRDefault="0023569F">
      <w:pPr>
        <w:jc w:val="both"/>
        <w:rPr>
          <w:rFonts w:ascii="Arial" w:hAnsi="Arial" w:cs="Arial"/>
          <w:sz w:val="22"/>
        </w:rPr>
      </w:pPr>
    </w:p>
    <w:p w:rsidR="00000000" w:rsidRDefault="0023569F">
      <w:pPr>
        <w:pStyle w:val="Heading3"/>
      </w:pPr>
      <w:r>
        <w:t>Redesign Ideas</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Presently, maintenance and repair actions can include discon</w:t>
      </w:r>
      <w:r>
        <w:rPr>
          <w:rFonts w:ascii="Arial" w:hAnsi="Arial" w:cs="Arial"/>
          <w:sz w:val="22"/>
        </w:rPr>
        <w:t>necting the wires or diodes from the terminal strips. This results in unnecessary wear on the magnet core wires that are attached to the same side of the terminal strips. Moving the diodes to the opposite side of the terminal strips would remove that probl</w:t>
      </w:r>
      <w:r>
        <w:rPr>
          <w:rFonts w:ascii="Arial" w:hAnsi="Arial" w:cs="Arial"/>
          <w:sz w:val="22"/>
        </w:rPr>
        <w:t>em while providing stability to the core wires. Adding an electrical quick disconnect to the configuration would also improve access to the system. This would require adding a disconnect point or a mounting bracket to the assembly.</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 xml:space="preserve">Using a beam corrector </w:t>
      </w:r>
      <w:r>
        <w:rPr>
          <w:rFonts w:ascii="Arial" w:hAnsi="Arial" w:cs="Arial"/>
          <w:sz w:val="22"/>
        </w:rPr>
        <w:t>bracket as a prototype, we can design a similar bracket to mount a new electrical connector for the kicker assembly (Figure 4). This bracket can be installed using pre-drilled holes in the kicker assembly’s mounting block (Figure 5). Dimensions for the mag</w:t>
      </w:r>
      <w:r>
        <w:rPr>
          <w:rFonts w:ascii="Arial" w:hAnsi="Arial" w:cs="Arial"/>
          <w:sz w:val="22"/>
        </w:rPr>
        <w:t>net coil housing and beam mounting block are shown in Figures 11 and 12.</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noProof/>
          <w:sz w:val="22"/>
        </w:rPr>
        <w:drawing>
          <wp:inline distT="0" distB="0" distL="0" distR="0">
            <wp:extent cx="1699895" cy="2266950"/>
            <wp:effectExtent l="0" t="0" r="0" b="0"/>
            <wp:docPr id="4" name="Picture 4" descr="K:\www\html\accel\ssg\photos\injector_kicker\br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ww\html\accel\ssg\photos\injector_kicker\bracke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895" cy="2266950"/>
                    </a:xfrm>
                    <a:prstGeom prst="rect">
                      <a:avLst/>
                    </a:prstGeom>
                    <a:noFill/>
                    <a:ln>
                      <a:noFill/>
                    </a:ln>
                  </pic:spPr>
                </pic:pic>
              </a:graphicData>
            </a:graphic>
          </wp:inline>
        </w:drawing>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Pr>
          <w:rFonts w:ascii="Arial" w:hAnsi="Arial" w:cs="Arial"/>
          <w:noProof/>
          <w:sz w:val="22"/>
        </w:rPr>
        <w:drawing>
          <wp:inline distT="0" distB="0" distL="0" distR="0">
            <wp:extent cx="2974975" cy="2221865"/>
            <wp:effectExtent l="0" t="0" r="0" b="0"/>
            <wp:docPr id="5" name="Picture 5" descr="K:\www\html\accel\ssg\photos\injector_kicker\cor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ww\html\accel\ssg\photos\injector_kicker\coreB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975" cy="2221865"/>
                    </a:xfrm>
                    <a:prstGeom prst="rect">
                      <a:avLst/>
                    </a:prstGeom>
                    <a:noFill/>
                    <a:ln>
                      <a:noFill/>
                    </a:ln>
                  </pic:spPr>
                </pic:pic>
              </a:graphicData>
            </a:graphic>
          </wp:inline>
        </w:drawing>
      </w:r>
    </w:p>
    <w:p w:rsidR="00000000" w:rsidRDefault="0023569F">
      <w:pPr>
        <w:pStyle w:val="Heading5"/>
      </w:pPr>
      <w:r>
        <w:t>Figure 4. Corrector magnet bracket</w:t>
      </w:r>
      <w:r>
        <w:tab/>
      </w:r>
      <w:r>
        <w:tab/>
        <w:t xml:space="preserve">    Figure 5. Assembly block has threaded holes</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A prototype of the redesigned electrical connections and bracket are shown installe</w:t>
      </w:r>
      <w:r>
        <w:rPr>
          <w:rFonts w:ascii="Arial" w:hAnsi="Arial" w:cs="Arial"/>
          <w:sz w:val="22"/>
        </w:rPr>
        <w:t xml:space="preserve">d on a beam, corrector. The assembly is placed on a yellow bench-top vise for demonstration purposes (Figure 6).      </w:t>
      </w:r>
    </w:p>
    <w:p w:rsidR="00000000" w:rsidRDefault="0023569F">
      <w:pPr>
        <w:jc w:val="both"/>
        <w:rPr>
          <w:rFonts w:ascii="Arial" w:hAnsi="Arial" w:cs="Arial"/>
          <w:sz w:val="22"/>
        </w:rPr>
      </w:pPr>
    </w:p>
    <w:p w:rsidR="00000000" w:rsidRDefault="0023569F">
      <w:pPr>
        <w:jc w:val="right"/>
        <w:rPr>
          <w:rFonts w:ascii="Arial" w:hAnsi="Arial" w:cs="Arial"/>
          <w:sz w:val="22"/>
        </w:rPr>
      </w:pPr>
      <w:r>
        <w:rPr>
          <w:rFonts w:ascii="Arial" w:hAnsi="Arial" w:cs="Arial"/>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838200</wp:posOffset>
                </wp:positionH>
                <wp:positionV relativeFrom="paragraph">
                  <wp:posOffset>1485900</wp:posOffset>
                </wp:positionV>
                <wp:extent cx="1752600" cy="114300"/>
                <wp:effectExtent l="12700" t="57150" r="25400" b="952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3DE9"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7pt" to="2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">
                <v:stroke endarrow="block"/>
              </v:line>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1143000</wp:posOffset>
                </wp:positionV>
                <wp:extent cx="1828800" cy="571500"/>
                <wp:effectExtent l="12700" t="9525" r="6350"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00000" w:rsidRDefault="0023569F">
                            <w:pPr>
                              <w:rPr>
                                <w:rFonts w:ascii="Arial" w:hAnsi="Arial" w:cs="Arial"/>
                                <w:sz w:val="20"/>
                              </w:rPr>
                            </w:pPr>
                            <w:r>
                              <w:rPr>
                                <w:rFonts w:ascii="Arial" w:hAnsi="Arial" w:cs="Arial"/>
                                <w:sz w:val="20"/>
                              </w:rPr>
                              <w:t>Proposed quick-disconnect from the Control C</w:t>
                            </w:r>
                            <w:r>
                              <w:rPr>
                                <w:rFonts w:ascii="Arial" w:hAnsi="Arial" w:cs="Arial"/>
                                <w:sz w:val="20"/>
                              </w:rPr>
                              <w:t>hassis cables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pt;margin-top:90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">
                <v:textbox>
                  <w:txbxContent>
                    <w:p w:rsidR="00000000" w:rsidRDefault="0023569F">
                      <w:pPr>
                        <w:rPr>
                          <w:rFonts w:ascii="Arial" w:hAnsi="Arial" w:cs="Arial"/>
                          <w:sz w:val="20"/>
                        </w:rPr>
                      </w:pPr>
                      <w:r>
                        <w:rPr>
                          <w:rFonts w:ascii="Arial" w:hAnsi="Arial" w:cs="Arial"/>
                          <w:sz w:val="20"/>
                        </w:rPr>
                        <w:t>Proposed quick-disconnect from the Control C</w:t>
                      </w:r>
                      <w:r>
                        <w:rPr>
                          <w:rFonts w:ascii="Arial" w:hAnsi="Arial" w:cs="Arial"/>
                          <w:sz w:val="20"/>
                        </w:rPr>
                        <w:t>hassis cables</w:t>
                      </w:r>
                    </w:p>
                  </w:txbxContent>
                </v:textbox>
              </v:shape>
            </w:pict>
          </mc:Fallback>
        </mc:AlternateContent>
      </w:r>
      <w:r>
        <w:rPr>
          <w:rFonts w:ascii="Arial" w:hAnsi="Arial" w:cs="Arial"/>
          <w:noProof/>
          <w:sz w:val="22"/>
        </w:rPr>
        <w:drawing>
          <wp:inline distT="0" distB="0" distL="0" distR="0">
            <wp:extent cx="4307840" cy="3232785"/>
            <wp:effectExtent l="0" t="0" r="0" b="0"/>
            <wp:docPr id="6" name="Picture 6" descr="K:\www\html\accel\ssg\photos\injector_kicker\Prot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ww\html\accel\ssg\photos\injector_kicker\Prototyp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7840" cy="3232785"/>
                    </a:xfrm>
                    <a:prstGeom prst="rect">
                      <a:avLst/>
                    </a:prstGeom>
                    <a:noFill/>
                    <a:ln>
                      <a:noFill/>
                    </a:ln>
                  </pic:spPr>
                </pic:pic>
              </a:graphicData>
            </a:graphic>
          </wp:inline>
        </w:drawing>
      </w:r>
    </w:p>
    <w:p w:rsidR="00000000" w:rsidRDefault="0023569F">
      <w:pPr>
        <w:pStyle w:val="Heading5"/>
        <w:ind w:left="2880"/>
      </w:pPr>
      <w:r>
        <w:t xml:space="preserve">      Figure 6. Electrical configuration on prototype mounting bracket</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sz w:val="22"/>
        </w:rPr>
        <w:t xml:space="preserve">With the addition of the mounting bracket and an electrical </w:t>
      </w:r>
      <w:r>
        <w:rPr>
          <w:rFonts w:ascii="Arial" w:hAnsi="Arial" w:cs="Arial"/>
          <w:sz w:val="22"/>
        </w:rPr>
        <w:t>connector, the kicker can be disconnected from the system without disturbing the magnet coil wires on the terminal strips. The connector would eliminate problem 1 listed previously in this report.</w:t>
      </w:r>
    </w:p>
    <w:p w:rsidR="00000000" w:rsidRDefault="0023569F">
      <w:pPr>
        <w:jc w:val="both"/>
        <w:rPr>
          <w:rFonts w:ascii="Arial" w:hAnsi="Arial" w:cs="Arial"/>
          <w:sz w:val="22"/>
        </w:rPr>
      </w:pPr>
    </w:p>
    <w:p w:rsidR="00000000" w:rsidRDefault="0023569F">
      <w:pPr>
        <w:pStyle w:val="BodyText"/>
      </w:pPr>
      <w:r>
        <w:t>Another consideration in the redesign of the electrical co</w:t>
      </w:r>
      <w:r>
        <w:t>nnectors is the requirement to protect the short the short magnet coil windings. The terminal strips initially provided stress relief for the coil wires. However, subsequent maintenance and repair actions requiring the tightening or disconnecting of the co</w:t>
      </w:r>
      <w:r>
        <w:t>il wires have almost negated that function. The problem of having different gauge wires and devices connected to the same point can be remedied by matching the wire size on both sides of the terminal strips. Securing and stabilizing the coil wires (problem</w:t>
      </w:r>
      <w:r>
        <w:t xml:space="preserve"> 3) is made possible by moving the diodes to the opposite side of the terminal strips. The proposed configuration isolates the magnet coil wires on one side of the terminal strips and places the diodes on the same side as the electrical disconnect (Figures</w:t>
      </w:r>
      <w:r>
        <w:t xml:space="preserve"> 7 and 8).</w:t>
      </w:r>
    </w:p>
    <w:p w:rsidR="00000000" w:rsidRDefault="0023569F">
      <w:pPr>
        <w:jc w:val="both"/>
        <w:rPr>
          <w:rFonts w:ascii="Arial" w:hAnsi="Arial" w:cs="Arial"/>
          <w:sz w:val="22"/>
        </w:rPr>
      </w:pPr>
    </w:p>
    <w:p w:rsidR="00000000" w:rsidRDefault="0023569F">
      <w:pPr>
        <w:jc w:val="both"/>
        <w:rPr>
          <w:rFonts w:ascii="Arial" w:hAnsi="Arial" w:cs="Arial"/>
          <w:sz w:val="22"/>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1169670</wp:posOffset>
                </wp:positionV>
                <wp:extent cx="838200" cy="1371600"/>
                <wp:effectExtent l="12700" t="38100" r="53975" b="952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13716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4DD3" id="Line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92.1pt" to="438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" strokecolor="yellow">
                <v:stroke endarrow="block"/>
              </v:line>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1169670</wp:posOffset>
                </wp:positionV>
                <wp:extent cx="381000" cy="1371600"/>
                <wp:effectExtent l="12700" t="28575" r="53975" b="952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37160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B771"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92.1pt" to="402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" strokecolor="yellow">
                <v:stroke endarrow="block"/>
              </v:line>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1398270</wp:posOffset>
                </wp:positionV>
                <wp:extent cx="914400" cy="1143000"/>
                <wp:effectExtent l="12700" t="47625" r="5397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863BD" id="Line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0.1pt" to="120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" strokecolor="red">
                <v:stroke endarrow="block"/>
              </v:lin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483870</wp:posOffset>
                </wp:positionV>
                <wp:extent cx="838200" cy="2057400"/>
                <wp:effectExtent l="12700" t="38100" r="53975" b="95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20574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EC25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8.1pt" to="11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INgIAAFs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" strokecolor="red">
                <v:stroke endarrow="block"/>
              </v:line>
            </w:pict>
          </mc:Fallback>
        </mc:AlternateContent>
      </w:r>
      <w:r>
        <w:rPr>
          <w:rFonts w:ascii="Arial" w:hAnsi="Arial" w:cs="Arial"/>
          <w:noProof/>
          <w:sz w:val="22"/>
        </w:rPr>
        <w:drawing>
          <wp:inline distT="0" distB="0" distL="0" distR="0">
            <wp:extent cx="2820670" cy="2118360"/>
            <wp:effectExtent l="0" t="0" r="0" b="0"/>
            <wp:docPr id="7" name="Picture 7" descr="K:\www\html\accel\ssg\photos\injector_kicker\Pr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www\html\accel\ssg\photos\injector_kicker\Proto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670" cy="2118360"/>
                    </a:xfrm>
                    <a:prstGeom prst="rect">
                      <a:avLst/>
                    </a:prstGeom>
                    <a:noFill/>
                    <a:ln>
                      <a:noFill/>
                    </a:ln>
                  </pic:spPr>
                </pic:pic>
              </a:graphicData>
            </a:graphic>
          </wp:inline>
        </w:drawing>
      </w:r>
      <w:r>
        <w:rPr>
          <w:rFonts w:ascii="Arial" w:hAnsi="Arial" w:cs="Arial"/>
          <w:sz w:val="22"/>
        </w:rPr>
        <w:t xml:space="preserve">       </w:t>
      </w:r>
      <w:r>
        <w:rPr>
          <w:rFonts w:ascii="Arial" w:hAnsi="Arial" w:cs="Arial"/>
          <w:sz w:val="22"/>
        </w:rPr>
        <w:tab/>
        <w:t xml:space="preserve">   </w:t>
      </w:r>
      <w:r>
        <w:rPr>
          <w:rFonts w:ascii="Arial" w:hAnsi="Arial" w:cs="Arial"/>
          <w:noProof/>
          <w:sz w:val="22"/>
        </w:rPr>
        <w:drawing>
          <wp:inline distT="0" distB="0" distL="0" distR="0">
            <wp:extent cx="2846070" cy="2124710"/>
            <wp:effectExtent l="0" t="0" r="0" b="0"/>
            <wp:docPr id="8" name="Picture 8" descr="K:\www\html\accel\ssg\photos\injector_kicker\Pr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www\html\accel\ssg\photos\injector_kicker\Proto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070" cy="2124710"/>
                    </a:xfrm>
                    <a:prstGeom prst="rect">
                      <a:avLst/>
                    </a:prstGeom>
                    <a:noFill/>
                    <a:ln>
                      <a:noFill/>
                    </a:ln>
                  </pic:spPr>
                </pic:pic>
              </a:graphicData>
            </a:graphic>
          </wp:inline>
        </w:drawing>
      </w:r>
    </w:p>
    <w:p w:rsidR="00000000" w:rsidRDefault="0023569F">
      <w:pPr>
        <w:jc w:val="both"/>
        <w:rPr>
          <w:rFonts w:ascii="Arial" w:hAnsi="Arial" w:cs="Arial"/>
          <w:b/>
          <w:bCs/>
          <w:sz w:val="22"/>
        </w:rPr>
      </w:pPr>
      <w:r>
        <w:rPr>
          <w:rFonts w:ascii="Arial" w:hAnsi="Arial" w:cs="Arial"/>
          <w:b/>
          <w:bCs/>
          <w:sz w:val="22"/>
        </w:rPr>
        <w:t>Figure 7. Proposed configuration</w:t>
      </w:r>
      <w:r>
        <w:rPr>
          <w:rFonts w:ascii="Arial" w:hAnsi="Arial" w:cs="Arial"/>
          <w:b/>
          <w:bCs/>
          <w:sz w:val="22"/>
        </w:rPr>
        <w:tab/>
      </w:r>
      <w:r>
        <w:rPr>
          <w:rFonts w:ascii="Arial" w:hAnsi="Arial" w:cs="Arial"/>
          <w:b/>
          <w:bCs/>
          <w:sz w:val="22"/>
        </w:rPr>
        <w:tab/>
      </w:r>
      <w:r>
        <w:rPr>
          <w:rFonts w:ascii="Arial" w:hAnsi="Arial" w:cs="Arial"/>
          <w:b/>
          <w:bCs/>
          <w:sz w:val="22"/>
        </w:rPr>
        <w:tab/>
        <w:t xml:space="preserve">   Figure 8. Top view of prototype</w:t>
      </w:r>
    </w:p>
    <w:p w:rsidR="00000000" w:rsidRDefault="0023569F">
      <w:pPr>
        <w:jc w:val="both"/>
        <w:rPr>
          <w:rFonts w:ascii="Arial" w:hAnsi="Arial" w:cs="Arial"/>
          <w:sz w:val="22"/>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254635</wp:posOffset>
                </wp:positionV>
                <wp:extent cx="2743200" cy="228600"/>
                <wp:effectExtent l="12700" t="9525" r="6350" b="952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000000" w:rsidRDefault="0023569F">
                            <w:pPr>
                              <w:rPr>
                                <w:rFonts w:ascii="Arial" w:hAnsi="Arial" w:cs="Arial"/>
                                <w:sz w:val="20"/>
                              </w:rPr>
                            </w:pPr>
                            <w:r>
                              <w:rPr>
                                <w:rFonts w:ascii="Arial" w:hAnsi="Arial" w:cs="Arial"/>
                                <w:sz w:val="20"/>
                              </w:rPr>
                              <w:t xml:space="preserve">Diodes moved to opposite of coil wires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64pt;margin-top:20.05pt;width:3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PVLAIAAFk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">
                <v:textbox>
                  <w:txbxContent>
                    <w:p w:rsidR="00000000" w:rsidRDefault="0023569F">
                      <w:pPr>
                        <w:rPr>
                          <w:rFonts w:ascii="Arial" w:hAnsi="Arial" w:cs="Arial"/>
                          <w:sz w:val="20"/>
                        </w:rPr>
                      </w:pPr>
                      <w:r>
                        <w:rPr>
                          <w:rFonts w:ascii="Arial" w:hAnsi="Arial" w:cs="Arial"/>
                          <w:sz w:val="20"/>
                        </w:rPr>
                        <w:t xml:space="preserve">Diodes moved to opposite of coil wires </w:t>
                      </w:r>
                    </w:p>
                  </w:txbxContent>
                </v:textbox>
              </v:shape>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254635</wp:posOffset>
                </wp:positionV>
                <wp:extent cx="2743200" cy="228600"/>
                <wp:effectExtent l="12700" t="9525" r="635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000000" w:rsidRDefault="0023569F">
                            <w:pPr>
                              <w:rPr>
                                <w:rFonts w:ascii="Arial" w:hAnsi="Arial" w:cs="Arial"/>
                                <w:sz w:val="20"/>
                              </w:rPr>
                            </w:pPr>
                            <w:r>
                              <w:rPr>
                                <w:rFonts w:ascii="Arial" w:hAnsi="Arial" w:cs="Arial"/>
                                <w:sz w:val="20"/>
                              </w:rPr>
                              <w:t xml:space="preserve">Magnet core wires to be isolated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pt;margin-top:20.05pt;width:3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VX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">
                <v:textbox>
                  <w:txbxContent>
                    <w:p w:rsidR="00000000" w:rsidRDefault="0023569F">
                      <w:pPr>
                        <w:rPr>
                          <w:rFonts w:ascii="Arial" w:hAnsi="Arial" w:cs="Arial"/>
                          <w:sz w:val="20"/>
                        </w:rPr>
                      </w:pPr>
                      <w:r>
                        <w:rPr>
                          <w:rFonts w:ascii="Arial" w:hAnsi="Arial" w:cs="Arial"/>
                          <w:sz w:val="20"/>
                        </w:rPr>
                        <w:t xml:space="preserve">Magnet core wires to be isolated here </w:t>
                      </w:r>
                    </w:p>
                  </w:txbxContent>
                </v:textbox>
              </v:shape>
            </w:pict>
          </mc:Fallback>
        </mc:AlternateContent>
      </w:r>
    </w:p>
    <w:p w:rsidR="00000000" w:rsidRDefault="0023569F">
      <w:pPr>
        <w:pStyle w:val="BodyText"/>
      </w:pPr>
      <w:r>
        <w:lastRenderedPageBreak/>
        <w:t>The additional electrical connector and its mounting bracket can be installed using existing space adjacent to the kicker assembly (Figure 9 and 10). Ide</w:t>
      </w:r>
      <w:r>
        <w:t>ally, the bracket would extend approximately four inches to the left of the Y- magnet coil housing (bottom side of Figure 10 where connector cable and terminal strip are located). The redesign flows with the present configuration, maximizes use of existing</w:t>
      </w:r>
      <w:r>
        <w:t xml:space="preserve"> hardware, and the changes can be made quickly once the bracket is manufactured. More importantly, the primary criterion of a robust connection is met.  The redesign also facilitates future maintenance and repair of the kicker by providing a quick disconne</w:t>
      </w:r>
      <w:r>
        <w:t>ct and minimizes wear on critical parts.</w:t>
      </w:r>
    </w:p>
    <w:p w:rsidR="00000000" w:rsidRDefault="0023569F">
      <w:pPr>
        <w:jc w:val="both"/>
        <w:rPr>
          <w:rFonts w:ascii="Arial" w:hAnsi="Arial" w:cs="Arial"/>
          <w:sz w:val="22"/>
        </w:rPr>
      </w:pPr>
    </w:p>
    <w:p w:rsidR="00000000" w:rsidRDefault="0023569F">
      <w:pPr>
        <w:jc w:val="right"/>
        <w:rPr>
          <w:rFonts w:ascii="Arial" w:hAnsi="Arial" w:cs="Arial"/>
          <w:sz w:val="22"/>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1686560</wp:posOffset>
                </wp:positionV>
                <wp:extent cx="228600" cy="2743200"/>
                <wp:effectExtent l="12700" t="9525" r="53975" b="190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74320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AB8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2.8pt" to="84pt,3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" strokecolor="purple">
                <v:stroke endarrow="block"/>
              </v:line>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1457960</wp:posOffset>
                </wp:positionV>
                <wp:extent cx="2057400" cy="0"/>
                <wp:effectExtent l="12700" t="57150" r="15875" b="571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83CC" id="Line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8pt" to="306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" strokecolor="purple">
                <v:stroke endarrow="block"/>
              </v:line>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1229360</wp:posOffset>
                </wp:positionV>
                <wp:extent cx="1905000" cy="457200"/>
                <wp:effectExtent l="12700" t="9525" r="635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000000" w:rsidRDefault="0023569F">
                            <w:pPr>
                              <w:rPr>
                                <w:rFonts w:ascii="Arial" w:hAnsi="Arial" w:cs="Arial"/>
                                <w:sz w:val="20"/>
                              </w:rPr>
                            </w:pPr>
                            <w:r>
                              <w:rPr>
                                <w:rFonts w:ascii="Arial" w:hAnsi="Arial" w:cs="Arial"/>
                                <w:sz w:val="20"/>
                              </w:rPr>
                              <w:t>Placement of mount bracket for the electrical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pt;margin-top:96.8pt;width:15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">
                <v:textbox>
                  <w:txbxContent>
                    <w:p w:rsidR="00000000" w:rsidRDefault="0023569F">
                      <w:pPr>
                        <w:rPr>
                          <w:rFonts w:ascii="Arial" w:hAnsi="Arial" w:cs="Arial"/>
                          <w:sz w:val="20"/>
                        </w:rPr>
                      </w:pPr>
                      <w:r>
                        <w:rPr>
                          <w:rFonts w:ascii="Arial" w:hAnsi="Arial" w:cs="Arial"/>
                          <w:sz w:val="20"/>
                        </w:rPr>
                        <w:t>Placement of mount bracket for the electrical connector</w:t>
                      </w:r>
                    </w:p>
                  </w:txbxContent>
                </v:textbox>
              </v:shape>
            </w:pict>
          </mc:Fallback>
        </mc:AlternateContent>
      </w:r>
      <w:r>
        <w:rPr>
          <w:rFonts w:ascii="Arial" w:hAnsi="Arial" w:cs="Arial"/>
          <w:noProof/>
          <w:sz w:val="22"/>
        </w:rPr>
        <w:drawing>
          <wp:inline distT="0" distB="0" distL="0" distR="0">
            <wp:extent cx="3477260" cy="2607945"/>
            <wp:effectExtent l="0" t="0" r="0" b="0"/>
            <wp:docPr id="9" name="Picture 9" descr="K:\www\html\accel\ssg\photos\injector_kicker\kick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ww\html\accel\ssg\photos\injector_kicker\kicker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7260" cy="2607945"/>
                    </a:xfrm>
                    <a:prstGeom prst="rect">
                      <a:avLst/>
                    </a:prstGeom>
                    <a:noFill/>
                    <a:ln>
                      <a:noFill/>
                    </a:ln>
                  </pic:spPr>
                </pic:pic>
              </a:graphicData>
            </a:graphic>
          </wp:inline>
        </w:drawing>
      </w:r>
    </w:p>
    <w:p w:rsidR="00000000" w:rsidRDefault="0023569F">
      <w:pPr>
        <w:pStyle w:val="Caption"/>
      </w:pPr>
      <w:r>
        <w:t xml:space="preserve">    Figure 9. Top view of present installation</w:t>
      </w:r>
    </w:p>
    <w:p w:rsidR="00000000" w:rsidRDefault="0023569F"/>
    <w:p w:rsidR="00000000" w:rsidRDefault="0023569F"/>
    <w:p w:rsidR="00000000" w:rsidRDefault="0023569F"/>
    <w:p w:rsidR="00000000" w:rsidRDefault="0023569F"/>
    <w:p w:rsidR="00000000" w:rsidRDefault="0023569F"/>
    <w:p w:rsidR="00000000" w:rsidRDefault="0023569F">
      <w:pPr>
        <w:ind w:left="3600" w:hanging="3600"/>
        <w:rPr>
          <w:rFonts w:ascii="Arial" w:hAnsi="Arial" w:cs="Arial"/>
          <w:b/>
          <w:bCs/>
          <w:sz w:val="22"/>
        </w:rPr>
      </w:pPr>
      <w:r>
        <w:rPr>
          <w:rFonts w:ascii="Arial" w:hAnsi="Arial" w:cs="Arial"/>
          <w:b/>
          <w:bCs/>
          <w:noProof/>
          <w:sz w:val="22"/>
        </w:rPr>
        <w:drawing>
          <wp:inline distT="0" distB="0" distL="0" distR="0">
            <wp:extent cx="3663950" cy="2749550"/>
            <wp:effectExtent l="0" t="0" r="0" b="0"/>
            <wp:docPr id="10" name="Picture 10" descr="K:\www\html\accel\ssg\photos\injector_kicker\Pr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www\html\accel\ssg\photos\injector_kicker\Proto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2749550"/>
                    </a:xfrm>
                    <a:prstGeom prst="rect">
                      <a:avLst/>
                    </a:prstGeom>
                    <a:noFill/>
                    <a:ln>
                      <a:noFill/>
                    </a:ln>
                  </pic:spPr>
                </pic:pic>
              </a:graphicData>
            </a:graphic>
          </wp:inline>
        </w:drawing>
      </w:r>
    </w:p>
    <w:p w:rsidR="00000000" w:rsidRDefault="0023569F">
      <w:pPr>
        <w:jc w:val="both"/>
        <w:rPr>
          <w:rFonts w:ascii="Arial" w:hAnsi="Arial" w:cs="Arial"/>
          <w:b/>
          <w:bCs/>
          <w:sz w:val="22"/>
        </w:rPr>
      </w:pPr>
      <w:r>
        <w:rPr>
          <w:rFonts w:ascii="Arial" w:hAnsi="Arial" w:cs="Arial"/>
          <w:b/>
          <w:bCs/>
          <w:sz w:val="22"/>
        </w:rPr>
        <w:t>Figure 10. New configuration fits in available space</w:t>
      </w:r>
    </w:p>
    <w:p w:rsidR="00000000" w:rsidRDefault="0023569F">
      <w:pPr>
        <w:jc w:val="both"/>
        <w:rPr>
          <w:rFonts w:ascii="Arial" w:hAnsi="Arial" w:cs="Arial"/>
          <w:sz w:val="22"/>
        </w:rPr>
      </w:pPr>
    </w:p>
    <w:p w:rsidR="00000000" w:rsidRDefault="0023569F">
      <w:pPr>
        <w:jc w:val="both"/>
        <w:rPr>
          <w:rFonts w:ascii="Arial" w:hAnsi="Arial" w:cs="Arial"/>
          <w:b/>
          <w:bCs/>
          <w:i/>
          <w:iCs/>
          <w:sz w:val="22"/>
        </w:rPr>
      </w:pPr>
      <w:r>
        <w:rPr>
          <w:rFonts w:ascii="Arial" w:hAnsi="Arial" w:cs="Arial"/>
        </w:rPr>
        <w:br w:type="page"/>
      </w:r>
      <w:r>
        <w:rPr>
          <w:rFonts w:ascii="Arial" w:hAnsi="Arial" w:cs="Arial"/>
          <w:b/>
          <w:bCs/>
          <w:i/>
          <w:iCs/>
          <w:sz w:val="22"/>
        </w:rPr>
        <w:lastRenderedPageBreak/>
        <w:t>Beam Magnet Corrector/Kicker Assembly Dimensions</w:t>
      </w:r>
    </w:p>
    <w:p w:rsidR="00000000" w:rsidRDefault="0023569F">
      <w:pPr>
        <w:pStyle w:val="Title"/>
      </w:pPr>
    </w:p>
    <w:p w:rsidR="00000000" w:rsidRDefault="0023569F">
      <w:pPr>
        <w:pStyle w:val="Title"/>
        <w:jc w:val="left"/>
      </w:pPr>
      <w:r>
        <w:rPr>
          <w:noProof/>
          <w:sz w:val="20"/>
        </w:rPr>
        <mc:AlternateContent>
          <mc:Choice Requires="wps">
            <w:drawing>
              <wp:anchor distT="0" distB="0" distL="114300" distR="114300" simplePos="0" relativeHeight="251650048" behindDoc="0" locked="0" layoutInCell="1" allowOverlap="1">
                <wp:simplePos x="0" y="0"/>
                <wp:positionH relativeFrom="column">
                  <wp:posOffset>533400</wp:posOffset>
                </wp:positionH>
                <wp:positionV relativeFrom="paragraph">
                  <wp:posOffset>2686685</wp:posOffset>
                </wp:positionV>
                <wp:extent cx="304800" cy="457200"/>
                <wp:effectExtent l="12700" t="42545" r="5397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F7DF" id="Line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1.55pt" to="66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7xMgIAAFk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">
                <v:stroke endarrow="block"/>
              </v:line>
            </w:pict>
          </mc:Fallback>
        </mc:AlternateContent>
      </w:r>
      <w:r>
        <w:rPr>
          <w:noProof/>
        </w:rPr>
        <w:drawing>
          <wp:inline distT="0" distB="0" distL="0" distR="0">
            <wp:extent cx="2440305" cy="2421255"/>
            <wp:effectExtent l="0" t="0" r="0" b="0"/>
            <wp:docPr id="11" name="Picture 11" descr="A:\MVC-0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VC-002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305" cy="2421255"/>
                    </a:xfrm>
                    <a:prstGeom prst="rect">
                      <a:avLst/>
                    </a:prstGeom>
                    <a:noFill/>
                    <a:ln>
                      <a:noFill/>
                    </a:ln>
                  </pic:spPr>
                </pic:pic>
              </a:graphicData>
            </a:graphic>
          </wp:inline>
        </w:drawing>
      </w:r>
      <w:r>
        <w:t xml:space="preserve">  </w:t>
      </w:r>
      <w:r>
        <w:rPr>
          <w:noProof/>
        </w:rPr>
        <w:drawing>
          <wp:inline distT="0" distB="0" distL="0" distR="0">
            <wp:extent cx="3322955" cy="2865755"/>
            <wp:effectExtent l="0" t="0" r="0" b="0"/>
            <wp:docPr id="12" name="Picture 12" descr="..\My Documents\Electronics\projects\kicker\b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 Documents\Electronics\projects\kicker\bas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2955" cy="2865755"/>
                    </a:xfrm>
                    <a:prstGeom prst="rect">
                      <a:avLst/>
                    </a:prstGeom>
                    <a:noFill/>
                    <a:ln>
                      <a:noFill/>
                    </a:ln>
                  </pic:spPr>
                </pic:pic>
              </a:graphicData>
            </a:graphic>
          </wp:inline>
        </w:drawing>
      </w:r>
    </w:p>
    <w:p w:rsidR="00000000" w:rsidRDefault="0023569F">
      <w:pPr>
        <w:pStyle w:val="Title"/>
        <w:jc w:val="left"/>
        <w:rPr>
          <w:sz w:val="22"/>
        </w:rPr>
      </w:pPr>
      <w:r>
        <w:rPr>
          <w:sz w:val="22"/>
        </w:rPr>
        <w:t xml:space="preserve">Figure 11. Beam Line Mount (block comprises </w:t>
      </w:r>
      <w:r>
        <w:rPr>
          <w:sz w:val="22"/>
        </w:rPr>
        <w:t>2 diagonal halves)</w:t>
      </w:r>
    </w:p>
    <w:p w:rsidR="00000000" w:rsidRDefault="0023569F"/>
    <w:p w:rsidR="00000000" w:rsidRDefault="0023569F">
      <w:pPr>
        <w:pStyle w:val="Heading1"/>
      </w:pPr>
      <w:r>
        <w:rPr>
          <w:noProof/>
          <w:sz w:val="20"/>
        </w:rPr>
        <mc:AlternateContent>
          <mc:Choice Requires="wps">
            <w:drawing>
              <wp:anchor distT="0" distB="0" distL="114300" distR="114300" simplePos="0" relativeHeight="251651072" behindDoc="0" locked="0" layoutInCell="1" allowOverlap="1">
                <wp:simplePos x="0" y="0"/>
                <wp:positionH relativeFrom="column">
                  <wp:posOffset>1676400</wp:posOffset>
                </wp:positionH>
                <wp:positionV relativeFrom="paragraph">
                  <wp:posOffset>170180</wp:posOffset>
                </wp:positionV>
                <wp:extent cx="152400" cy="233680"/>
                <wp:effectExtent l="12700" t="13970" r="53975" b="476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34FA"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3.4pt" to="2in,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5wLgIAAE8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">
                <v:stroke endarrow="block"/>
              </v:line>
            </w:pict>
          </mc:Fallback>
        </mc:AlternateContent>
      </w:r>
      <w:r>
        <w:t xml:space="preserve">Magnet Coil Housing </w:t>
      </w:r>
    </w:p>
    <w:p w:rsidR="00000000" w:rsidRDefault="0023569F"/>
    <w:p w:rsidR="00000000" w:rsidRDefault="0023569F">
      <w:r>
        <w:rPr>
          <w:noProof/>
        </w:rPr>
        <w:drawing>
          <wp:inline distT="0" distB="0" distL="0" distR="0">
            <wp:extent cx="4726305" cy="2929890"/>
            <wp:effectExtent l="0" t="0" r="0" b="0"/>
            <wp:docPr id="13" name="Picture 13" descr="..\My Documents\Electronics\projects\kicker\magn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Documents\Electronics\projects\kicker\magnet.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6305" cy="2929890"/>
                    </a:xfrm>
                    <a:prstGeom prst="rect">
                      <a:avLst/>
                    </a:prstGeom>
                    <a:noFill/>
                    <a:ln>
                      <a:noFill/>
                    </a:ln>
                  </pic:spPr>
                </pic:pic>
              </a:graphicData>
            </a:graphic>
          </wp:inline>
        </w:drawing>
      </w:r>
    </w:p>
    <w:p w:rsidR="00000000" w:rsidRDefault="0023569F">
      <w:pPr>
        <w:pStyle w:val="Heading1"/>
        <w:rPr>
          <w:rFonts w:ascii="Arial" w:hAnsi="Arial" w:cs="Arial"/>
          <w:b/>
          <w:bCs/>
          <w:i w:val="0"/>
          <w:iCs w:val="0"/>
          <w:sz w:val="22"/>
        </w:rPr>
      </w:pPr>
      <w:r>
        <w:rPr>
          <w:rFonts w:ascii="Arial" w:hAnsi="Arial" w:cs="Arial"/>
          <w:b/>
          <w:bCs/>
          <w:i w:val="0"/>
          <w:iCs w:val="0"/>
          <w:sz w:val="22"/>
        </w:rPr>
        <w:t>Figure 12. Magnet Coil Housing (4 each)</w:t>
      </w:r>
      <w:r>
        <w:rPr>
          <w:rFonts w:ascii="Arial" w:hAnsi="Arial" w:cs="Arial"/>
          <w:b/>
          <w:bCs/>
          <w:i w:val="0"/>
          <w:iCs w:val="0"/>
          <w:sz w:val="22"/>
        </w:rPr>
        <w:tab/>
      </w:r>
      <w:r>
        <w:rPr>
          <w:rFonts w:ascii="Arial" w:hAnsi="Arial" w:cs="Arial"/>
          <w:b/>
          <w:bCs/>
          <w:i w:val="0"/>
          <w:iCs w:val="0"/>
          <w:sz w:val="22"/>
        </w:rPr>
        <w:tab/>
      </w:r>
      <w:r>
        <w:rPr>
          <w:rFonts w:ascii="Arial" w:hAnsi="Arial" w:cs="Arial"/>
          <w:b/>
          <w:bCs/>
          <w:i w:val="0"/>
          <w:iCs w:val="0"/>
          <w:sz w:val="22"/>
        </w:rPr>
        <w:tab/>
      </w:r>
      <w:r>
        <w:rPr>
          <w:rFonts w:ascii="Arial" w:hAnsi="Arial" w:cs="Arial"/>
          <w:b/>
          <w:bCs/>
          <w:i w:val="0"/>
          <w:iCs w:val="0"/>
          <w:sz w:val="22"/>
        </w:rPr>
        <w:tab/>
      </w:r>
    </w:p>
    <w:p w:rsidR="00000000" w:rsidRDefault="0023569F"/>
    <w:p w:rsidR="00000000" w:rsidRDefault="0023569F">
      <w:pPr>
        <w:rPr>
          <w:rFonts w:ascii="Arial" w:hAnsi="Arial" w:cs="Arial"/>
        </w:rPr>
      </w:pPr>
      <w:r>
        <w:rPr>
          <w:rFonts w:ascii="Arial" w:hAnsi="Arial" w:cs="Arial"/>
          <w:b/>
          <w:bCs/>
          <w:u w:val="single"/>
        </w:rPr>
        <w:t>Notes:</w:t>
      </w:r>
      <w:r>
        <w:rPr>
          <w:rFonts w:ascii="Arial" w:hAnsi="Arial" w:cs="Arial"/>
        </w:rPr>
        <w:t xml:space="preserve">  Screw holes (in yellow) are threaded for size 10-32 x ½” Allen heads.</w:t>
      </w:r>
    </w:p>
    <w:p w:rsidR="00000000" w:rsidRDefault="0023569F">
      <w:pPr>
        <w:ind w:firstLine="720"/>
      </w:pPr>
      <w:r>
        <w:rPr>
          <w:rFonts w:ascii="Arial" w:hAnsi="Arial" w:cs="Arial"/>
        </w:rPr>
        <w:t xml:space="preserve">  All materials must be non-magnetic. </w:t>
      </w:r>
    </w:p>
    <w:p w:rsidR="00000000" w:rsidRDefault="0023569F">
      <w:pPr>
        <w:jc w:val="both"/>
        <w:rPr>
          <w:rFonts w:ascii="Arial" w:hAnsi="Arial" w:cs="Arial"/>
          <w:sz w:val="22"/>
        </w:rPr>
      </w:pPr>
    </w:p>
    <w:p w:rsidR="00000000" w:rsidRDefault="0023569F">
      <w:pPr>
        <w:pStyle w:val="Heading5"/>
        <w:rPr>
          <w:sz w:val="20"/>
        </w:rPr>
      </w:pPr>
      <w:r>
        <w:rPr>
          <w:sz w:val="20"/>
        </w:rPr>
        <w:t>Reference</w:t>
      </w:r>
    </w:p>
    <w:p w:rsidR="00000000" w:rsidRDefault="0023569F">
      <w:pPr>
        <w:pStyle w:val="Heading1"/>
        <w:jc w:val="both"/>
        <w:rPr>
          <w:rFonts w:ascii="Arial" w:hAnsi="Arial" w:cs="Arial"/>
          <w:i w:val="0"/>
          <w:iCs w:val="0"/>
          <w:sz w:val="20"/>
          <w:szCs w:val="20"/>
        </w:rPr>
      </w:pPr>
      <w:r>
        <w:rPr>
          <w:rFonts w:ascii="Arial" w:hAnsi="Arial" w:cs="Arial"/>
          <w:i w:val="0"/>
          <w:iCs w:val="0"/>
          <w:sz w:val="20"/>
        </w:rPr>
        <w:t>K. Mahoney, O. Garza, E. Stitts, H. Ar</w:t>
      </w:r>
      <w:r>
        <w:rPr>
          <w:rFonts w:ascii="Arial" w:hAnsi="Arial" w:cs="Arial"/>
          <w:i w:val="0"/>
          <w:iCs w:val="0"/>
          <w:sz w:val="20"/>
        </w:rPr>
        <w:t>eti, M. O’Sullivan</w:t>
      </w:r>
      <w:r>
        <w:rPr>
          <w:rFonts w:ascii="Arial" w:hAnsi="Arial" w:cs="Arial"/>
          <w:sz w:val="20"/>
        </w:rPr>
        <w:t>. “Jefferson Lab Personnel Safety Fast Beam Kicker System”,</w:t>
      </w:r>
      <w:r>
        <w:rPr>
          <w:rFonts w:ascii="Arial" w:hAnsi="Arial" w:cs="Arial"/>
          <w:i w:val="0"/>
          <w:iCs w:val="0"/>
          <w:sz w:val="20"/>
        </w:rPr>
        <w:t xml:space="preserve"> Thomas Jefferson National Accelerator Facility, Newport News, Virginia 23606</w:t>
      </w:r>
    </w:p>
    <w:p w:rsidR="00000000" w:rsidRDefault="0023569F">
      <w:pPr>
        <w:jc w:val="both"/>
        <w:rPr>
          <w:rFonts w:ascii="Arial" w:hAnsi="Arial" w:cs="Arial"/>
          <w:sz w:val="22"/>
        </w:rPr>
      </w:pPr>
    </w:p>
    <w:p w:rsidR="00000000" w:rsidRDefault="0023569F">
      <w:pPr>
        <w:jc w:val="both"/>
        <w:rPr>
          <w:rFonts w:ascii="Arial" w:hAnsi="Arial" w:cs="Arial"/>
          <w:sz w:val="22"/>
        </w:rPr>
      </w:pPr>
    </w:p>
    <w:sectPr w:rsidR="00000000">
      <w:footerReference w:type="default" r:id="rId20"/>
      <w:pgSz w:w="12240" w:h="15840" w:code="1"/>
      <w:pgMar w:top="1200" w:right="1100" w:bottom="1200" w:left="11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569F">
      <w:r>
        <w:separator/>
      </w:r>
    </w:p>
  </w:endnote>
  <w:endnote w:type="continuationSeparator" w:id="0">
    <w:p w:rsidR="00000000" w:rsidRDefault="0023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56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569F">
      <w:r>
        <w:separator/>
      </w:r>
    </w:p>
  </w:footnote>
  <w:footnote w:type="continuationSeparator" w:id="0">
    <w:p w:rsidR="00000000" w:rsidRDefault="0023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5E67"/>
    <w:multiLevelType w:val="hybridMultilevel"/>
    <w:tmpl w:val="8E6670FA"/>
    <w:lvl w:ilvl="0" w:tplc="CE367B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71081"/>
    <w:multiLevelType w:val="hybridMultilevel"/>
    <w:tmpl w:val="8E66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9F"/>
    <w:rsid w:val="0023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FA0AC1-4DE0-4C6C-B6C2-4922A4D7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i/>
      <w:iCs/>
      <w:sz w:val="28"/>
      <w:szCs w:val="28"/>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i/>
      <w:i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rFonts w:ascii="Arial" w:hAnsi="Arial"/>
      <w:b/>
      <w:sz w:val="36"/>
      <w:szCs w:val="20"/>
    </w:rPr>
  </w:style>
  <w:style w:type="paragraph" w:styleId="Heading5">
    <w:name w:val="heading 5"/>
    <w:basedOn w:val="Normal"/>
    <w:next w:val="Normal"/>
    <w:qFormat/>
    <w:pPr>
      <w:keepNext/>
      <w:jc w:val="both"/>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32"/>
    </w:rPr>
  </w:style>
  <w:style w:type="paragraph" w:styleId="Caption">
    <w:name w:val="caption"/>
    <w:basedOn w:val="Normal"/>
    <w:next w:val="Normal"/>
    <w:qFormat/>
    <w:pPr>
      <w:ind w:left="3600" w:firstLine="720"/>
      <w:jc w:val="both"/>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Redesign of Electrical Connections for the PSS Fast Beam Kicker Assembly</vt:lpstr>
    </vt:vector>
  </TitlesOfParts>
  <Company>TJNAF</Company>
  <LinksUpToDate>false</LinksUpToDate>
  <CharactersWithSpaces>5267</CharactersWithSpaces>
  <SharedDoc>false</SharedDoc>
  <HLinks>
    <vt:vector size="78" baseType="variant">
      <vt:variant>
        <vt:i4>917568</vt:i4>
      </vt:variant>
      <vt:variant>
        <vt:i4>1717</vt:i4>
      </vt:variant>
      <vt:variant>
        <vt:i4>1028</vt:i4>
      </vt:variant>
      <vt:variant>
        <vt:i4>1</vt:i4>
      </vt:variant>
      <vt:variant>
        <vt:lpwstr>K:\www\html\accel\ssg\photos\injector_kicker\kicker7.JPG</vt:lpwstr>
      </vt:variant>
      <vt:variant>
        <vt:lpwstr/>
      </vt:variant>
      <vt:variant>
        <vt:i4>2293821</vt:i4>
      </vt:variant>
      <vt:variant>
        <vt:i4>1753</vt:i4>
      </vt:variant>
      <vt:variant>
        <vt:i4>1029</vt:i4>
      </vt:variant>
      <vt:variant>
        <vt:i4>1</vt:i4>
      </vt:variant>
      <vt:variant>
        <vt:lpwstr>K:\www\html\accel\ssg\photos\injector_kicker\LeftFront.JPG</vt:lpwstr>
      </vt:variant>
      <vt:variant>
        <vt:lpwstr/>
      </vt:variant>
      <vt:variant>
        <vt:i4>5898334</vt:i4>
      </vt:variant>
      <vt:variant>
        <vt:i4>1757</vt:i4>
      </vt:variant>
      <vt:variant>
        <vt:i4>1030</vt:i4>
      </vt:variant>
      <vt:variant>
        <vt:i4>1</vt:i4>
      </vt:variant>
      <vt:variant>
        <vt:lpwstr>K:\www\html\accel\ssg\photos\injector_kicker\TopBack.JPG</vt:lpwstr>
      </vt:variant>
      <vt:variant>
        <vt:lpwstr/>
      </vt:variant>
      <vt:variant>
        <vt:i4>1769537</vt:i4>
      </vt:variant>
      <vt:variant>
        <vt:i4>3402</vt:i4>
      </vt:variant>
      <vt:variant>
        <vt:i4>1031</vt:i4>
      </vt:variant>
      <vt:variant>
        <vt:i4>1</vt:i4>
      </vt:variant>
      <vt:variant>
        <vt:lpwstr>K:\www\html\accel\ssg\photos\injector_kicker\bracket1.JPG</vt:lpwstr>
      </vt:variant>
      <vt:variant>
        <vt:lpwstr/>
      </vt:variant>
      <vt:variant>
        <vt:i4>1507332</vt:i4>
      </vt:variant>
      <vt:variant>
        <vt:i4>3414</vt:i4>
      </vt:variant>
      <vt:variant>
        <vt:i4>1032</vt:i4>
      </vt:variant>
      <vt:variant>
        <vt:i4>1</vt:i4>
      </vt:variant>
      <vt:variant>
        <vt:lpwstr>K:\www\html\accel\ssg\photos\injector_kicker\coreBack.JPG</vt:lpwstr>
      </vt:variant>
      <vt:variant>
        <vt:lpwstr/>
      </vt:variant>
      <vt:variant>
        <vt:i4>7012407</vt:i4>
      </vt:variant>
      <vt:variant>
        <vt:i4>3706</vt:i4>
      </vt:variant>
      <vt:variant>
        <vt:i4>1033</vt:i4>
      </vt:variant>
      <vt:variant>
        <vt:i4>1</vt:i4>
      </vt:variant>
      <vt:variant>
        <vt:lpwstr>K:\www\html\accel\ssg\photos\injector_kicker\Prototype1.JPG</vt:lpwstr>
      </vt:variant>
      <vt:variant>
        <vt:lpwstr/>
      </vt:variant>
      <vt:variant>
        <vt:i4>7798833</vt:i4>
      </vt:variant>
      <vt:variant>
        <vt:i4>4880</vt:i4>
      </vt:variant>
      <vt:variant>
        <vt:i4>1035</vt:i4>
      </vt:variant>
      <vt:variant>
        <vt:i4>1</vt:i4>
      </vt:variant>
      <vt:variant>
        <vt:lpwstr>K:\www\html\accel\ssg\photos\injector_kicker\Proto3.JPG</vt:lpwstr>
      </vt:variant>
      <vt:variant>
        <vt:lpwstr/>
      </vt:variant>
      <vt:variant>
        <vt:i4>7798838</vt:i4>
      </vt:variant>
      <vt:variant>
        <vt:i4>4892</vt:i4>
      </vt:variant>
      <vt:variant>
        <vt:i4>1034</vt:i4>
      </vt:variant>
      <vt:variant>
        <vt:i4>1</vt:i4>
      </vt:variant>
      <vt:variant>
        <vt:lpwstr>K:\www\html\accel\ssg\photos\injector_kicker\Proto4.JPG</vt:lpwstr>
      </vt:variant>
      <vt:variant>
        <vt:lpwstr/>
      </vt:variant>
      <vt:variant>
        <vt:i4>786496</vt:i4>
      </vt:variant>
      <vt:variant>
        <vt:i4>5677</vt:i4>
      </vt:variant>
      <vt:variant>
        <vt:i4>1036</vt:i4>
      </vt:variant>
      <vt:variant>
        <vt:i4>1</vt:i4>
      </vt:variant>
      <vt:variant>
        <vt:lpwstr>K:\www\html\accel\ssg\photos\injector_kicker\kicker5.JPG</vt:lpwstr>
      </vt:variant>
      <vt:variant>
        <vt:lpwstr/>
      </vt:variant>
      <vt:variant>
        <vt:i4>7798832</vt:i4>
      </vt:variant>
      <vt:variant>
        <vt:i4>5731</vt:i4>
      </vt:variant>
      <vt:variant>
        <vt:i4>1037</vt:i4>
      </vt:variant>
      <vt:variant>
        <vt:i4>1</vt:i4>
      </vt:variant>
      <vt:variant>
        <vt:lpwstr>K:\www\html\accel\ssg\photos\injector_kicker\Proto2.JPG</vt:lpwstr>
      </vt:variant>
      <vt:variant>
        <vt:lpwstr/>
      </vt:variant>
      <vt:variant>
        <vt:i4>6815834</vt:i4>
      </vt:variant>
      <vt:variant>
        <vt:i4>5839</vt:i4>
      </vt:variant>
      <vt:variant>
        <vt:i4>1025</vt:i4>
      </vt:variant>
      <vt:variant>
        <vt:i4>1</vt:i4>
      </vt:variant>
      <vt:variant>
        <vt:lpwstr>A:\MVC-002F.JPG</vt:lpwstr>
      </vt:variant>
      <vt:variant>
        <vt:lpwstr/>
      </vt:variant>
      <vt:variant>
        <vt:i4>3604493</vt:i4>
      </vt:variant>
      <vt:variant>
        <vt:i4>5842</vt:i4>
      </vt:variant>
      <vt:variant>
        <vt:i4>1026</vt:i4>
      </vt:variant>
      <vt:variant>
        <vt:i4>1</vt:i4>
      </vt:variant>
      <vt:variant>
        <vt:lpwstr>..\My Documents\Electronics\projects\kicker\base.bmp</vt:lpwstr>
      </vt:variant>
      <vt:variant>
        <vt:lpwstr/>
      </vt:variant>
      <vt:variant>
        <vt:i4>4718707</vt:i4>
      </vt:variant>
      <vt:variant>
        <vt:i4>5931</vt:i4>
      </vt:variant>
      <vt:variant>
        <vt:i4>1027</vt:i4>
      </vt:variant>
      <vt:variant>
        <vt:i4>1</vt:i4>
      </vt:variant>
      <vt:variant>
        <vt:lpwstr>..\My Documents\Electronics\projects\kicker\magnet.bmp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 of Electrical Connections for the PSS Fast Beam Kicker Assembly</dc:title>
  <dc:subject/>
  <dc:creator>correa</dc:creator>
  <cp:keywords/>
  <dc:description/>
  <cp:lastModifiedBy>Jaroslaw Kowal</cp:lastModifiedBy>
  <cp:revision>2</cp:revision>
  <dcterms:created xsi:type="dcterms:W3CDTF">2018-06-26T22:04:00Z</dcterms:created>
  <dcterms:modified xsi:type="dcterms:W3CDTF">2018-06-26T22:04:00Z</dcterms:modified>
</cp:coreProperties>
</file>