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DC1E71" w14:textId="16141702" w:rsidR="003627DB" w:rsidRPr="0093099B" w:rsidRDefault="00184B5C" w:rsidP="003627DB">
      <w:pPr>
        <w:pStyle w:val="Title"/>
        <w:jc w:val="center"/>
        <w:rPr>
          <w:rFonts w:ascii="Times New Roman" w:hAnsi="Times New Roman" w:cs="Times New Roman"/>
          <w:color w:val="2F5496" w:themeColor="accent1" w:themeShade="BF"/>
          <w:sz w:val="48"/>
          <w:szCs w:val="48"/>
        </w:rPr>
      </w:pPr>
      <w:r w:rsidRPr="0093099B">
        <w:rPr>
          <w:rFonts w:ascii="Times New Roman" w:hAnsi="Times New Roman" w:cs="Times New Roman"/>
          <w:color w:val="2F5496" w:themeColor="accent1" w:themeShade="BF"/>
          <w:sz w:val="48"/>
          <w:szCs w:val="48"/>
        </w:rPr>
        <w:t xml:space="preserve">MOLLER </w:t>
      </w:r>
      <w:r w:rsidR="005E6EBF" w:rsidRPr="0093099B">
        <w:rPr>
          <w:rFonts w:ascii="Times New Roman" w:hAnsi="Times New Roman" w:cs="Times New Roman"/>
          <w:color w:val="2F5496" w:themeColor="accent1" w:themeShade="BF"/>
          <w:sz w:val="48"/>
          <w:szCs w:val="48"/>
        </w:rPr>
        <w:t>New RTP HV Driver</w:t>
      </w:r>
      <w:r w:rsidR="003627DB" w:rsidRPr="0093099B">
        <w:rPr>
          <w:rFonts w:ascii="Times New Roman" w:hAnsi="Times New Roman" w:cs="Times New Roman"/>
          <w:color w:val="2F5496" w:themeColor="accent1" w:themeShade="BF"/>
          <w:sz w:val="48"/>
          <w:szCs w:val="48"/>
        </w:rPr>
        <w:t xml:space="preserve"> –</w:t>
      </w:r>
    </w:p>
    <w:p w14:paraId="11000FCA" w14:textId="3AD18B5C" w:rsidR="003627DB" w:rsidRPr="0093099B" w:rsidRDefault="003627DB" w:rsidP="003627DB">
      <w:pPr>
        <w:pStyle w:val="Title"/>
        <w:jc w:val="center"/>
        <w:rPr>
          <w:rFonts w:ascii="Times New Roman" w:hAnsi="Times New Roman" w:cs="Times New Roman"/>
          <w:color w:val="2F5496" w:themeColor="accent1" w:themeShade="BF"/>
          <w:sz w:val="48"/>
          <w:szCs w:val="48"/>
        </w:rPr>
      </w:pPr>
      <w:r w:rsidRPr="0093099B">
        <w:rPr>
          <w:rFonts w:ascii="Times New Roman" w:hAnsi="Times New Roman" w:cs="Times New Roman"/>
          <w:color w:val="2F5496" w:themeColor="accent1" w:themeShade="BF"/>
          <w:sz w:val="48"/>
          <w:szCs w:val="48"/>
        </w:rPr>
        <w:t>Requirement Document</w:t>
      </w:r>
    </w:p>
    <w:p w14:paraId="6BB6AF7E" w14:textId="77777777" w:rsidR="00C61EE5" w:rsidRPr="0093099B" w:rsidRDefault="00C61EE5" w:rsidP="00C61EE5">
      <w:pPr>
        <w:pStyle w:val="Default"/>
        <w:jc w:val="center"/>
        <w:rPr>
          <w:rFonts w:ascii="Times New Roman" w:hAnsi="Times New Roman" w:cs="Times New Roman"/>
          <w:sz w:val="22"/>
          <w:szCs w:val="22"/>
        </w:rPr>
      </w:pPr>
    </w:p>
    <w:p w14:paraId="3339F34B" w14:textId="5288D45F" w:rsidR="00C61EE5" w:rsidRPr="0093099B" w:rsidRDefault="006351A8" w:rsidP="00C61EE5">
      <w:pPr>
        <w:pStyle w:val="Default"/>
        <w:jc w:val="center"/>
        <w:rPr>
          <w:rFonts w:ascii="Times New Roman" w:hAnsi="Times New Roman" w:cs="Times New Roman"/>
          <w:sz w:val="28"/>
          <w:szCs w:val="28"/>
        </w:rPr>
      </w:pPr>
      <w:r w:rsidRPr="0093099B">
        <w:rPr>
          <w:rFonts w:ascii="Times New Roman" w:hAnsi="Times New Roman" w:cs="Times New Roman"/>
          <w:sz w:val="28"/>
          <w:szCs w:val="28"/>
        </w:rPr>
        <w:t xml:space="preserve">Joe Grames, </w:t>
      </w:r>
      <w:r w:rsidR="00561B80" w:rsidRPr="0093099B">
        <w:rPr>
          <w:rFonts w:ascii="Times New Roman" w:hAnsi="Times New Roman" w:cs="Times New Roman"/>
          <w:sz w:val="28"/>
          <w:szCs w:val="28"/>
        </w:rPr>
        <w:t xml:space="preserve">Paul King, </w:t>
      </w:r>
      <w:r w:rsidR="000E255E" w:rsidRPr="0093099B">
        <w:rPr>
          <w:rFonts w:ascii="Times New Roman" w:hAnsi="Times New Roman" w:cs="Times New Roman"/>
          <w:sz w:val="28"/>
          <w:szCs w:val="28"/>
        </w:rPr>
        <w:t xml:space="preserve">Caryn Palatchi, </w:t>
      </w:r>
      <w:r w:rsidR="00C61EE5" w:rsidRPr="0093099B">
        <w:rPr>
          <w:rFonts w:ascii="Times New Roman" w:hAnsi="Times New Roman" w:cs="Times New Roman"/>
          <w:sz w:val="28"/>
          <w:szCs w:val="28"/>
        </w:rPr>
        <w:t xml:space="preserve">Kent </w:t>
      </w:r>
      <w:proofErr w:type="spellStart"/>
      <w:r w:rsidR="00C61EE5" w:rsidRPr="0093099B">
        <w:rPr>
          <w:rFonts w:ascii="Times New Roman" w:hAnsi="Times New Roman" w:cs="Times New Roman"/>
          <w:sz w:val="28"/>
          <w:szCs w:val="28"/>
        </w:rPr>
        <w:t>Paschke</w:t>
      </w:r>
      <w:proofErr w:type="spellEnd"/>
      <w:r w:rsidR="00C61EE5" w:rsidRPr="0093099B">
        <w:rPr>
          <w:rFonts w:ascii="Times New Roman" w:hAnsi="Times New Roman" w:cs="Times New Roman"/>
          <w:sz w:val="28"/>
          <w:szCs w:val="28"/>
        </w:rPr>
        <w:t>, Riad Suleiman</w:t>
      </w:r>
    </w:p>
    <w:p w14:paraId="5C3F33C6" w14:textId="77777777" w:rsidR="00610F82" w:rsidRPr="0093099B" w:rsidRDefault="00610F82" w:rsidP="00C61EE5">
      <w:pPr>
        <w:pStyle w:val="Default"/>
        <w:jc w:val="center"/>
        <w:rPr>
          <w:rFonts w:ascii="Times New Roman" w:hAnsi="Times New Roman" w:cs="Times New Roman"/>
        </w:rPr>
      </w:pPr>
    </w:p>
    <w:p w14:paraId="257464C5" w14:textId="7A35395C" w:rsidR="0081660C" w:rsidRPr="0093099B" w:rsidRDefault="00C92BC8" w:rsidP="0081660C">
      <w:pPr>
        <w:jc w:val="center"/>
        <w:rPr>
          <w:rFonts w:ascii="Times New Roman" w:hAnsi="Times New Roman" w:cs="Times New Roman"/>
          <w:sz w:val="24"/>
          <w:szCs w:val="24"/>
        </w:rPr>
      </w:pPr>
      <w:r w:rsidRPr="0093099B">
        <w:rPr>
          <w:rFonts w:ascii="Times New Roman" w:hAnsi="Times New Roman" w:cs="Times New Roman"/>
          <w:sz w:val="24"/>
          <w:szCs w:val="24"/>
        </w:rPr>
        <w:fldChar w:fldCharType="begin"/>
      </w:r>
      <w:r w:rsidRPr="0093099B">
        <w:rPr>
          <w:rFonts w:ascii="Times New Roman" w:hAnsi="Times New Roman" w:cs="Times New Roman"/>
          <w:sz w:val="24"/>
          <w:szCs w:val="24"/>
        </w:rPr>
        <w:instrText xml:space="preserve"> DATE \@ "MMMM d, yyyy" </w:instrText>
      </w:r>
      <w:r w:rsidRPr="0093099B">
        <w:rPr>
          <w:rFonts w:ascii="Times New Roman" w:hAnsi="Times New Roman" w:cs="Times New Roman"/>
          <w:sz w:val="24"/>
          <w:szCs w:val="24"/>
        </w:rPr>
        <w:fldChar w:fldCharType="separate"/>
      </w:r>
      <w:r w:rsidR="00957E7A">
        <w:rPr>
          <w:rFonts w:ascii="Times New Roman" w:hAnsi="Times New Roman" w:cs="Times New Roman"/>
          <w:noProof/>
          <w:sz w:val="24"/>
          <w:szCs w:val="24"/>
        </w:rPr>
        <w:t>September 29, 2023</w:t>
      </w:r>
      <w:r w:rsidRPr="0093099B">
        <w:rPr>
          <w:rFonts w:ascii="Times New Roman" w:hAnsi="Times New Roman" w:cs="Times New Roman"/>
          <w:sz w:val="24"/>
          <w:szCs w:val="24"/>
        </w:rPr>
        <w:fldChar w:fldCharType="end"/>
      </w:r>
    </w:p>
    <w:p w14:paraId="40360FD5" w14:textId="006D4960" w:rsidR="00F92FA4" w:rsidRPr="0093099B" w:rsidRDefault="00F83C6E" w:rsidP="00F92FA4">
      <w:pPr>
        <w:rPr>
          <w:rFonts w:ascii="Times New Roman" w:hAnsi="Times New Roman" w:cs="Times New Roman"/>
          <w:sz w:val="24"/>
          <w:szCs w:val="24"/>
        </w:rPr>
      </w:pPr>
      <w:r w:rsidRPr="0093099B">
        <w:rPr>
          <w:rFonts w:ascii="Times New Roman" w:hAnsi="Times New Roman" w:cs="Times New Roman"/>
          <w:sz w:val="24"/>
          <w:szCs w:val="24"/>
        </w:rPr>
        <w:t xml:space="preserve">The probability of interaction of </w:t>
      </w:r>
      <w:r w:rsidR="000E3FF7" w:rsidRPr="0093099B">
        <w:rPr>
          <w:rFonts w:ascii="Times New Roman" w:hAnsi="Times New Roman" w:cs="Times New Roman"/>
          <w:sz w:val="24"/>
          <w:szCs w:val="24"/>
        </w:rPr>
        <w:t>electron</w:t>
      </w:r>
      <w:r w:rsidRPr="0093099B">
        <w:rPr>
          <w:rFonts w:ascii="Times New Roman" w:hAnsi="Times New Roman" w:cs="Times New Roman"/>
          <w:sz w:val="24"/>
          <w:szCs w:val="24"/>
        </w:rPr>
        <w:t>s with their spin aligned along the momentum direction (positive helicity) with matter (</w:t>
      </w:r>
      <w:r w:rsidR="008B4D3C" w:rsidRPr="0093099B">
        <w:rPr>
          <w:rFonts w:ascii="Times New Roman" w:hAnsi="Times New Roman" w:cs="Times New Roman"/>
          <w:sz w:val="24"/>
          <w:szCs w:val="24"/>
        </w:rPr>
        <w:t>e.g.</w:t>
      </w:r>
      <w:r w:rsidRPr="0093099B">
        <w:rPr>
          <w:rFonts w:ascii="Times New Roman" w:hAnsi="Times New Roman" w:cs="Times New Roman"/>
          <w:sz w:val="24"/>
          <w:szCs w:val="24"/>
        </w:rPr>
        <w:t>, atomic electrons in the hydrogen atom, as in MOLLER</w:t>
      </w:r>
      <w:r w:rsidR="002C2FA5" w:rsidRPr="0093099B">
        <w:rPr>
          <w:rFonts w:ascii="Times New Roman" w:hAnsi="Times New Roman" w:cs="Times New Roman"/>
          <w:sz w:val="24"/>
          <w:szCs w:val="24"/>
        </w:rPr>
        <w:t xml:space="preserve"> experiment</w:t>
      </w:r>
      <w:r w:rsidRPr="0093099B">
        <w:rPr>
          <w:rFonts w:ascii="Times New Roman" w:hAnsi="Times New Roman" w:cs="Times New Roman"/>
          <w:sz w:val="24"/>
          <w:szCs w:val="24"/>
        </w:rPr>
        <w:t xml:space="preserve">) is different than that of </w:t>
      </w:r>
      <w:r w:rsidR="00891CF1" w:rsidRPr="0093099B">
        <w:rPr>
          <w:rFonts w:ascii="Times New Roman" w:hAnsi="Times New Roman" w:cs="Times New Roman"/>
          <w:sz w:val="24"/>
          <w:szCs w:val="24"/>
        </w:rPr>
        <w:t xml:space="preserve">the </w:t>
      </w:r>
      <w:r w:rsidRPr="0093099B">
        <w:rPr>
          <w:rFonts w:ascii="Times New Roman" w:hAnsi="Times New Roman" w:cs="Times New Roman"/>
          <w:sz w:val="24"/>
          <w:szCs w:val="24"/>
        </w:rPr>
        <w:t>interaction of electrons with negative helicity where the spin direction is opposite to the momentum direction. Since under parity asymmetry (or mirror asymmetry or space inversion) a positive hel</w:t>
      </w:r>
      <w:r w:rsidR="008B4D3C" w:rsidRPr="0093099B">
        <w:rPr>
          <w:rFonts w:ascii="Times New Roman" w:hAnsi="Times New Roman" w:cs="Times New Roman"/>
          <w:sz w:val="24"/>
          <w:szCs w:val="24"/>
        </w:rPr>
        <w:t>i</w:t>
      </w:r>
      <w:r w:rsidRPr="0093099B">
        <w:rPr>
          <w:rFonts w:ascii="Times New Roman" w:hAnsi="Times New Roman" w:cs="Times New Roman"/>
          <w:sz w:val="24"/>
          <w:szCs w:val="24"/>
        </w:rPr>
        <w:t xml:space="preserve">city electron becomes a negative helicity electron, </w:t>
      </w:r>
      <w:r w:rsidR="008B4D3C" w:rsidRPr="0093099B">
        <w:rPr>
          <w:rFonts w:ascii="Times New Roman" w:hAnsi="Times New Roman" w:cs="Times New Roman"/>
          <w:sz w:val="24"/>
          <w:szCs w:val="24"/>
        </w:rPr>
        <w:t>the fact that the probability of interaction is different is called parity violation. The helic</w:t>
      </w:r>
      <w:r w:rsidR="00243596" w:rsidRPr="0093099B">
        <w:rPr>
          <w:rFonts w:ascii="Times New Roman" w:hAnsi="Times New Roman" w:cs="Times New Roman"/>
          <w:sz w:val="24"/>
          <w:szCs w:val="24"/>
        </w:rPr>
        <w:t>i</w:t>
      </w:r>
      <w:r w:rsidR="008B4D3C" w:rsidRPr="0093099B">
        <w:rPr>
          <w:rFonts w:ascii="Times New Roman" w:hAnsi="Times New Roman" w:cs="Times New Roman"/>
          <w:sz w:val="24"/>
          <w:szCs w:val="24"/>
        </w:rPr>
        <w:t>t</w:t>
      </w:r>
      <w:r w:rsidR="00243596" w:rsidRPr="0093099B">
        <w:rPr>
          <w:rFonts w:ascii="Times New Roman" w:hAnsi="Times New Roman" w:cs="Times New Roman"/>
          <w:sz w:val="24"/>
          <w:szCs w:val="24"/>
        </w:rPr>
        <w:t>y</w:t>
      </w:r>
      <w:r w:rsidR="008B4D3C" w:rsidRPr="0093099B">
        <w:rPr>
          <w:rFonts w:ascii="Times New Roman" w:hAnsi="Times New Roman" w:cs="Times New Roman"/>
          <w:sz w:val="24"/>
          <w:szCs w:val="24"/>
        </w:rPr>
        <w:t xml:space="preserve"> of the electron beam </w:t>
      </w:r>
      <w:r w:rsidR="00891CF1" w:rsidRPr="0093099B">
        <w:rPr>
          <w:rFonts w:ascii="Times New Roman" w:hAnsi="Times New Roman" w:cs="Times New Roman"/>
          <w:sz w:val="24"/>
          <w:szCs w:val="24"/>
        </w:rPr>
        <w:t>is</w:t>
      </w:r>
      <w:r w:rsidR="008B4D3C" w:rsidRPr="0093099B">
        <w:rPr>
          <w:rFonts w:ascii="Times New Roman" w:hAnsi="Times New Roman" w:cs="Times New Roman"/>
          <w:sz w:val="24"/>
          <w:szCs w:val="24"/>
        </w:rPr>
        <w:t xml:space="preserve"> </w:t>
      </w:r>
      <w:r w:rsidR="00891CF1" w:rsidRPr="0093099B">
        <w:rPr>
          <w:rFonts w:ascii="Times New Roman" w:hAnsi="Times New Roman" w:cs="Times New Roman"/>
          <w:sz w:val="24"/>
          <w:szCs w:val="24"/>
        </w:rPr>
        <w:t>reversed</w:t>
      </w:r>
      <w:r w:rsidR="008B4D3C" w:rsidRPr="0093099B">
        <w:rPr>
          <w:rFonts w:ascii="Times New Roman" w:hAnsi="Times New Roman" w:cs="Times New Roman"/>
          <w:sz w:val="24"/>
          <w:szCs w:val="24"/>
        </w:rPr>
        <w:t xml:space="preserve"> (or flipped) by changing the circular polarization of the laser </w:t>
      </w:r>
      <w:r w:rsidR="00891CF1" w:rsidRPr="0093099B">
        <w:rPr>
          <w:rFonts w:ascii="Times New Roman" w:hAnsi="Times New Roman" w:cs="Times New Roman"/>
          <w:sz w:val="24"/>
          <w:szCs w:val="24"/>
        </w:rPr>
        <w:t xml:space="preserve">light </w:t>
      </w:r>
      <w:r w:rsidR="008B4D3C" w:rsidRPr="0093099B">
        <w:rPr>
          <w:rFonts w:ascii="Times New Roman" w:hAnsi="Times New Roman" w:cs="Times New Roman"/>
          <w:sz w:val="24"/>
          <w:szCs w:val="24"/>
        </w:rPr>
        <w:t>used to generate the electron</w:t>
      </w:r>
      <w:r w:rsidR="00891CF1" w:rsidRPr="0093099B">
        <w:rPr>
          <w:rFonts w:ascii="Times New Roman" w:hAnsi="Times New Roman" w:cs="Times New Roman"/>
          <w:sz w:val="24"/>
          <w:szCs w:val="24"/>
        </w:rPr>
        <w:t>s</w:t>
      </w:r>
      <w:r w:rsidR="008B4D3C" w:rsidRPr="0093099B">
        <w:rPr>
          <w:rFonts w:ascii="Times New Roman" w:hAnsi="Times New Roman" w:cs="Times New Roman"/>
          <w:sz w:val="24"/>
          <w:szCs w:val="24"/>
        </w:rPr>
        <w:t xml:space="preserve"> from the photocathode. </w:t>
      </w:r>
      <w:r w:rsidR="0081660C" w:rsidRPr="0093099B">
        <w:rPr>
          <w:rFonts w:ascii="Times New Roman" w:hAnsi="Times New Roman" w:cs="Times New Roman"/>
          <w:sz w:val="24"/>
          <w:szCs w:val="24"/>
        </w:rPr>
        <w:t xml:space="preserve"> </w:t>
      </w:r>
      <w:r w:rsidR="008B4D3C" w:rsidRPr="0093099B">
        <w:rPr>
          <w:rFonts w:ascii="Times New Roman" w:hAnsi="Times New Roman" w:cs="Times New Roman"/>
          <w:sz w:val="24"/>
          <w:szCs w:val="24"/>
        </w:rPr>
        <w:t xml:space="preserve">By flipping the laser circular polarization from right-handed to left-handed, the </w:t>
      </w:r>
      <w:r w:rsidR="00243596" w:rsidRPr="0093099B">
        <w:rPr>
          <w:rFonts w:ascii="Times New Roman" w:hAnsi="Times New Roman" w:cs="Times New Roman"/>
          <w:sz w:val="24"/>
          <w:szCs w:val="24"/>
        </w:rPr>
        <w:t>helicity</w:t>
      </w:r>
      <w:r w:rsidR="008B4D3C" w:rsidRPr="0093099B">
        <w:rPr>
          <w:rFonts w:ascii="Times New Roman" w:hAnsi="Times New Roman" w:cs="Times New Roman"/>
          <w:sz w:val="24"/>
          <w:szCs w:val="24"/>
        </w:rPr>
        <w:t xml:space="preserve"> of the electron beam is </w:t>
      </w:r>
      <w:r w:rsidR="00891CF1" w:rsidRPr="0093099B">
        <w:rPr>
          <w:rFonts w:ascii="Times New Roman" w:hAnsi="Times New Roman" w:cs="Times New Roman"/>
          <w:sz w:val="24"/>
          <w:szCs w:val="24"/>
        </w:rPr>
        <w:t>reversed</w:t>
      </w:r>
      <w:r w:rsidR="008B4D3C" w:rsidRPr="0093099B">
        <w:rPr>
          <w:rFonts w:ascii="Times New Roman" w:hAnsi="Times New Roman" w:cs="Times New Roman"/>
          <w:sz w:val="24"/>
          <w:szCs w:val="24"/>
        </w:rPr>
        <w:t xml:space="preserve">. At CEBAF, we are using a </w:t>
      </w:r>
      <w:r w:rsidR="008E41F8" w:rsidRPr="0093099B">
        <w:rPr>
          <w:rFonts w:ascii="Times New Roman" w:hAnsi="Times New Roman" w:cs="Times New Roman"/>
          <w:sz w:val="24"/>
          <w:szCs w:val="24"/>
        </w:rPr>
        <w:t>Rubidium</w:t>
      </w:r>
      <w:r w:rsidR="006E028A">
        <w:rPr>
          <w:rFonts w:ascii="Times New Roman" w:hAnsi="Times New Roman" w:cs="Times New Roman"/>
          <w:sz w:val="24"/>
          <w:szCs w:val="24"/>
        </w:rPr>
        <w:t>-</w:t>
      </w:r>
      <w:r w:rsidR="008E41F8" w:rsidRPr="0093099B">
        <w:rPr>
          <w:rFonts w:ascii="Times New Roman" w:hAnsi="Times New Roman" w:cs="Times New Roman"/>
          <w:sz w:val="24"/>
          <w:szCs w:val="24"/>
        </w:rPr>
        <w:t>Titanyl</w:t>
      </w:r>
      <w:r w:rsidR="006E028A">
        <w:rPr>
          <w:rFonts w:ascii="Times New Roman" w:hAnsi="Times New Roman" w:cs="Times New Roman"/>
          <w:sz w:val="24"/>
          <w:szCs w:val="24"/>
        </w:rPr>
        <w:t>-</w:t>
      </w:r>
      <w:r w:rsidR="008E41F8" w:rsidRPr="0093099B">
        <w:rPr>
          <w:rFonts w:ascii="Times New Roman" w:hAnsi="Times New Roman" w:cs="Times New Roman"/>
          <w:sz w:val="24"/>
          <w:szCs w:val="24"/>
        </w:rPr>
        <w:t xml:space="preserve">Phosphate (RTP) Pockels </w:t>
      </w:r>
      <w:r w:rsidR="008B4D3C" w:rsidRPr="0093099B">
        <w:rPr>
          <w:rFonts w:ascii="Times New Roman" w:hAnsi="Times New Roman" w:cs="Times New Roman"/>
          <w:sz w:val="24"/>
          <w:szCs w:val="24"/>
        </w:rPr>
        <w:t xml:space="preserve">cell to </w:t>
      </w:r>
      <w:r w:rsidR="00243596" w:rsidRPr="0093099B">
        <w:rPr>
          <w:rFonts w:ascii="Times New Roman" w:hAnsi="Times New Roman" w:cs="Times New Roman"/>
          <w:sz w:val="24"/>
          <w:szCs w:val="24"/>
        </w:rPr>
        <w:t>achieve</w:t>
      </w:r>
      <w:r w:rsidR="008B4D3C" w:rsidRPr="0093099B">
        <w:rPr>
          <w:rFonts w:ascii="Times New Roman" w:hAnsi="Times New Roman" w:cs="Times New Roman"/>
          <w:sz w:val="24"/>
          <w:szCs w:val="24"/>
        </w:rPr>
        <w:t xml:space="preserve"> this</w:t>
      </w:r>
      <w:r w:rsidR="00891CF1" w:rsidRPr="0093099B">
        <w:rPr>
          <w:rFonts w:ascii="Times New Roman" w:hAnsi="Times New Roman" w:cs="Times New Roman"/>
          <w:sz w:val="24"/>
          <w:szCs w:val="24"/>
        </w:rPr>
        <w:t xml:space="preserve"> fast reversal, </w:t>
      </w:r>
      <w:r w:rsidR="00971E79" w:rsidRPr="0093099B">
        <w:rPr>
          <w:rFonts w:ascii="Times New Roman" w:hAnsi="Times New Roman" w:cs="Times New Roman"/>
          <w:sz w:val="24"/>
          <w:szCs w:val="24"/>
        </w:rPr>
        <w:t>with helicity stated selected from a pseudo-random sequence at up to 2 kHz. L</w:t>
      </w:r>
      <w:r w:rsidR="008B4D3C" w:rsidRPr="0093099B">
        <w:rPr>
          <w:rFonts w:ascii="Times New Roman" w:hAnsi="Times New Roman" w:cs="Times New Roman"/>
          <w:sz w:val="24"/>
          <w:szCs w:val="24"/>
        </w:rPr>
        <w:t xml:space="preserve">inearly </w:t>
      </w:r>
      <w:r w:rsidR="00243596" w:rsidRPr="0093099B">
        <w:rPr>
          <w:rFonts w:ascii="Times New Roman" w:hAnsi="Times New Roman" w:cs="Times New Roman"/>
          <w:sz w:val="24"/>
          <w:szCs w:val="24"/>
        </w:rPr>
        <w:t>polarized</w:t>
      </w:r>
      <w:r w:rsidR="008B4D3C" w:rsidRPr="0093099B">
        <w:rPr>
          <w:rFonts w:ascii="Times New Roman" w:hAnsi="Times New Roman" w:cs="Times New Roman"/>
          <w:sz w:val="24"/>
          <w:szCs w:val="24"/>
        </w:rPr>
        <w:t xml:space="preserve"> laser light passing though the RTP crystals </w:t>
      </w:r>
      <w:r w:rsidR="00243596" w:rsidRPr="0093099B">
        <w:rPr>
          <w:rFonts w:ascii="Times New Roman" w:hAnsi="Times New Roman" w:cs="Times New Roman"/>
          <w:sz w:val="24"/>
          <w:szCs w:val="24"/>
        </w:rPr>
        <w:t>becomes right-handed or left</w:t>
      </w:r>
      <w:r w:rsidR="00FD7717">
        <w:rPr>
          <w:rFonts w:ascii="Times New Roman" w:hAnsi="Times New Roman" w:cs="Times New Roman"/>
          <w:sz w:val="24"/>
          <w:szCs w:val="24"/>
        </w:rPr>
        <w:t>-</w:t>
      </w:r>
      <w:r w:rsidR="00243596" w:rsidRPr="0093099B">
        <w:rPr>
          <w:rFonts w:ascii="Times New Roman" w:hAnsi="Times New Roman" w:cs="Times New Roman"/>
          <w:sz w:val="24"/>
          <w:szCs w:val="24"/>
        </w:rPr>
        <w:t xml:space="preserve">handed circularly polarized light depending on the HV applied to the RTP cell. The ultimate goal </w:t>
      </w:r>
      <w:r w:rsidR="00971E79" w:rsidRPr="0093099B">
        <w:rPr>
          <w:rFonts w:ascii="Times New Roman" w:hAnsi="Times New Roman" w:cs="Times New Roman"/>
          <w:sz w:val="24"/>
          <w:szCs w:val="24"/>
        </w:rPr>
        <w:t>would be</w:t>
      </w:r>
      <w:r w:rsidR="00243596" w:rsidRPr="0093099B">
        <w:rPr>
          <w:rFonts w:ascii="Times New Roman" w:hAnsi="Times New Roman" w:cs="Times New Roman"/>
          <w:sz w:val="24"/>
          <w:szCs w:val="24"/>
        </w:rPr>
        <w:t xml:space="preserve"> a perfect polarization flip</w:t>
      </w:r>
      <w:r w:rsidR="00971E79" w:rsidRPr="0093099B">
        <w:rPr>
          <w:rFonts w:ascii="Times New Roman" w:hAnsi="Times New Roman" w:cs="Times New Roman"/>
          <w:sz w:val="24"/>
          <w:szCs w:val="24"/>
        </w:rPr>
        <w:t xml:space="preserve">, stable after the first 2% of the helicity time window, </w:t>
      </w:r>
      <w:r w:rsidR="00243596" w:rsidRPr="0093099B">
        <w:rPr>
          <w:rFonts w:ascii="Times New Roman" w:hAnsi="Times New Roman" w:cs="Times New Roman"/>
          <w:sz w:val="24"/>
          <w:szCs w:val="24"/>
        </w:rPr>
        <w:t xml:space="preserve">keeping all other properties (like charge and position) of the electron beam unchanged. This is achieved by carefully aligning the cell and also making sure any information that gives the real helicity is isolated from the outside world. The leakage of the real helicity signal (e.g., changing the electrical ground level) can be picked up by other devices used </w:t>
      </w:r>
      <w:r w:rsidR="00971E79" w:rsidRPr="0093099B">
        <w:rPr>
          <w:rFonts w:ascii="Times New Roman" w:hAnsi="Times New Roman" w:cs="Times New Roman"/>
          <w:sz w:val="24"/>
          <w:szCs w:val="24"/>
        </w:rPr>
        <w:t xml:space="preserve">by data acquisition or in control of the electron beam, and can therefore create an instrumental signal that mimics and confounds the measurement of parity-violation. </w:t>
      </w:r>
    </w:p>
    <w:p w14:paraId="2BC71436" w14:textId="56D0679C" w:rsidR="00971E79" w:rsidRPr="0093099B" w:rsidRDefault="00971E79" w:rsidP="00F5581D">
      <w:pPr>
        <w:pStyle w:val="Heading1"/>
        <w:rPr>
          <w:rFonts w:ascii="Times New Roman" w:hAnsi="Times New Roman" w:cs="Times New Roman"/>
        </w:rPr>
      </w:pPr>
      <w:r w:rsidRPr="0093099B">
        <w:rPr>
          <w:rFonts w:ascii="Times New Roman" w:hAnsi="Times New Roman" w:cs="Times New Roman"/>
        </w:rPr>
        <w:t>RTP Pockels Cell Properties</w:t>
      </w:r>
    </w:p>
    <w:p w14:paraId="4B17D2A0" w14:textId="77777777" w:rsidR="00971E79" w:rsidRPr="0093099B" w:rsidRDefault="008E41F8" w:rsidP="00971E79">
      <w:pPr>
        <w:rPr>
          <w:rFonts w:ascii="Times New Roman" w:hAnsi="Times New Roman" w:cs="Times New Roman"/>
          <w:sz w:val="24"/>
          <w:szCs w:val="24"/>
        </w:rPr>
      </w:pPr>
      <w:r w:rsidRPr="0093099B">
        <w:rPr>
          <w:rFonts w:ascii="Times New Roman" w:hAnsi="Times New Roman" w:cs="Times New Roman"/>
          <w:sz w:val="24"/>
          <w:szCs w:val="24"/>
        </w:rPr>
        <w:t xml:space="preserve">The </w:t>
      </w:r>
      <w:r w:rsidR="00971E79" w:rsidRPr="0093099B">
        <w:rPr>
          <w:rFonts w:ascii="Times New Roman" w:hAnsi="Times New Roman" w:cs="Times New Roman"/>
          <w:sz w:val="24"/>
          <w:szCs w:val="24"/>
        </w:rPr>
        <w:t>Pockels</w:t>
      </w:r>
      <w:r w:rsidRPr="0093099B">
        <w:rPr>
          <w:rFonts w:ascii="Times New Roman" w:hAnsi="Times New Roman" w:cs="Times New Roman"/>
          <w:sz w:val="24"/>
          <w:szCs w:val="24"/>
        </w:rPr>
        <w:t xml:space="preserve"> cell and its HV driver </w:t>
      </w:r>
      <w:r w:rsidR="00891CF1" w:rsidRPr="0093099B">
        <w:rPr>
          <w:rFonts w:ascii="Times New Roman" w:hAnsi="Times New Roman" w:cs="Times New Roman"/>
          <w:sz w:val="24"/>
          <w:szCs w:val="24"/>
        </w:rPr>
        <w:t>are</w:t>
      </w:r>
      <w:r w:rsidRPr="0093099B">
        <w:rPr>
          <w:rFonts w:ascii="Times New Roman" w:hAnsi="Times New Roman" w:cs="Times New Roman"/>
          <w:sz w:val="24"/>
          <w:szCs w:val="24"/>
        </w:rPr>
        <w:t xml:space="preserve"> </w:t>
      </w:r>
      <w:r w:rsidR="00971E79" w:rsidRPr="0093099B">
        <w:rPr>
          <w:rFonts w:ascii="Times New Roman" w:hAnsi="Times New Roman" w:cs="Times New Roman"/>
          <w:sz w:val="24"/>
          <w:szCs w:val="24"/>
        </w:rPr>
        <w:t>a</w:t>
      </w:r>
      <w:r w:rsidRPr="0093099B">
        <w:rPr>
          <w:rFonts w:ascii="Times New Roman" w:hAnsi="Times New Roman" w:cs="Times New Roman"/>
          <w:sz w:val="24"/>
          <w:szCs w:val="24"/>
        </w:rPr>
        <w:t xml:space="preserve"> critical part of any parity violation experiment. </w:t>
      </w:r>
      <w:r w:rsidR="00971E79" w:rsidRPr="0093099B">
        <w:rPr>
          <w:rFonts w:ascii="Times New Roman" w:hAnsi="Times New Roman" w:cs="Times New Roman"/>
          <w:sz w:val="24"/>
          <w:szCs w:val="24"/>
        </w:rPr>
        <w:t>V</w:t>
      </w:r>
      <w:r w:rsidRPr="0093099B">
        <w:rPr>
          <w:rFonts w:ascii="Times New Roman" w:hAnsi="Times New Roman" w:cs="Times New Roman"/>
          <w:sz w:val="24"/>
          <w:szCs w:val="24"/>
        </w:rPr>
        <w:t xml:space="preserve">ery </w:t>
      </w:r>
      <w:r w:rsidR="00055311" w:rsidRPr="0093099B">
        <w:rPr>
          <w:rFonts w:ascii="Times New Roman" w:hAnsi="Times New Roman" w:cs="Times New Roman"/>
          <w:sz w:val="24"/>
          <w:szCs w:val="24"/>
        </w:rPr>
        <w:t>careful</w:t>
      </w:r>
      <w:r w:rsidRPr="0093099B">
        <w:rPr>
          <w:rFonts w:ascii="Times New Roman" w:hAnsi="Times New Roman" w:cs="Times New Roman"/>
          <w:sz w:val="24"/>
          <w:szCs w:val="24"/>
        </w:rPr>
        <w:t xml:space="preserve"> work goes into the design and operation of the cell.</w:t>
      </w:r>
      <w:r w:rsidR="00000FC8" w:rsidRPr="0093099B">
        <w:rPr>
          <w:rFonts w:ascii="Times New Roman" w:hAnsi="Times New Roman" w:cs="Times New Roman"/>
          <w:sz w:val="24"/>
          <w:szCs w:val="24"/>
        </w:rPr>
        <w:t xml:space="preserve"> </w:t>
      </w:r>
    </w:p>
    <w:p w14:paraId="0CB70452" w14:textId="70A67A6E" w:rsidR="00971E79" w:rsidRPr="0093099B" w:rsidRDefault="00971E79" w:rsidP="00F92FA4">
      <w:pPr>
        <w:rPr>
          <w:rFonts w:ascii="Times New Roman" w:hAnsi="Times New Roman" w:cs="Times New Roman"/>
          <w:sz w:val="24"/>
          <w:szCs w:val="24"/>
        </w:rPr>
      </w:pPr>
      <w:r w:rsidRPr="0093099B">
        <w:rPr>
          <w:rFonts w:ascii="Times New Roman" w:hAnsi="Times New Roman" w:cs="Times New Roman"/>
          <w:sz w:val="24"/>
          <w:szCs w:val="24"/>
        </w:rPr>
        <w:t xml:space="preserve">The RTP cell is made up of two crystals as shown in Figure </w:t>
      </w:r>
      <w:r w:rsidR="007E0011">
        <w:rPr>
          <w:rFonts w:ascii="Times New Roman" w:hAnsi="Times New Roman" w:cs="Times New Roman"/>
          <w:sz w:val="24"/>
          <w:szCs w:val="24"/>
        </w:rPr>
        <w:t>1</w:t>
      </w:r>
      <w:r w:rsidRPr="0093099B">
        <w:rPr>
          <w:rFonts w:ascii="Times New Roman" w:hAnsi="Times New Roman" w:cs="Times New Roman"/>
          <w:sz w:val="24"/>
          <w:szCs w:val="24"/>
        </w:rPr>
        <w:t>. The crystals are rectangular, wit</w:t>
      </w:r>
      <w:r w:rsidR="00F5581D" w:rsidRPr="0093099B">
        <w:rPr>
          <w:rFonts w:ascii="Times New Roman" w:hAnsi="Times New Roman" w:cs="Times New Roman"/>
          <w:sz w:val="24"/>
          <w:szCs w:val="24"/>
        </w:rPr>
        <w:t>h</w:t>
      </w:r>
      <w:r w:rsidRPr="0093099B">
        <w:rPr>
          <w:rFonts w:ascii="Times New Roman" w:hAnsi="Times New Roman" w:cs="Times New Roman"/>
          <w:sz w:val="24"/>
          <w:szCs w:val="24"/>
        </w:rPr>
        <w:t xml:space="preserve"> exposed faces to allow passage of the </w:t>
      </w:r>
      <w:r w:rsidR="00F5581D" w:rsidRPr="0093099B">
        <w:rPr>
          <w:rFonts w:ascii="Times New Roman" w:hAnsi="Times New Roman" w:cs="Times New Roman"/>
          <w:sz w:val="24"/>
          <w:szCs w:val="24"/>
        </w:rPr>
        <w:t>laser</w:t>
      </w:r>
      <w:r w:rsidRPr="0093099B">
        <w:rPr>
          <w:rFonts w:ascii="Times New Roman" w:hAnsi="Times New Roman" w:cs="Times New Roman"/>
          <w:sz w:val="24"/>
          <w:szCs w:val="24"/>
        </w:rPr>
        <w:t xml:space="preserve"> beam. In a state with no voltage applied, the crystals have significant birefringence, and the two crystals are oriented to largely cancel this intrinsic birefringence.  An applied electric field is used to create </w:t>
      </w:r>
      <w:r w:rsidR="00F5581D" w:rsidRPr="0093099B">
        <w:rPr>
          <w:rFonts w:ascii="Times New Roman" w:hAnsi="Times New Roman" w:cs="Times New Roman"/>
          <w:sz w:val="24"/>
          <w:szCs w:val="24"/>
        </w:rPr>
        <w:t xml:space="preserve">an additional </w:t>
      </w:r>
      <w:r w:rsidRPr="0093099B">
        <w:rPr>
          <w:rFonts w:ascii="Times New Roman" w:hAnsi="Times New Roman" w:cs="Times New Roman"/>
          <w:sz w:val="24"/>
          <w:szCs w:val="24"/>
        </w:rPr>
        <w:t>birefringence within each crystal, with a total of quarter</w:t>
      </w:r>
      <w:r w:rsidR="00FD3367">
        <w:rPr>
          <w:rFonts w:ascii="Times New Roman" w:hAnsi="Times New Roman" w:cs="Times New Roman"/>
          <w:sz w:val="24"/>
          <w:szCs w:val="24"/>
        </w:rPr>
        <w:t>-</w:t>
      </w:r>
      <w:r w:rsidRPr="0093099B">
        <w:rPr>
          <w:rFonts w:ascii="Times New Roman" w:hAnsi="Times New Roman" w:cs="Times New Roman"/>
          <w:sz w:val="24"/>
          <w:szCs w:val="24"/>
        </w:rPr>
        <w:t xml:space="preserve">wave birefringence used to convert the incident linear light to right- or left-handed circular polarization. </w:t>
      </w:r>
    </w:p>
    <w:p w14:paraId="4FE4D480" w14:textId="77777777" w:rsidR="007E0011" w:rsidRDefault="00971E79" w:rsidP="00F92FA4">
      <w:pPr>
        <w:rPr>
          <w:rFonts w:ascii="Times New Roman" w:hAnsi="Times New Roman" w:cs="Times New Roman"/>
          <w:sz w:val="24"/>
          <w:szCs w:val="24"/>
        </w:rPr>
      </w:pPr>
      <w:r w:rsidRPr="0093099B">
        <w:rPr>
          <w:rFonts w:ascii="Times New Roman" w:hAnsi="Times New Roman" w:cs="Times New Roman"/>
          <w:sz w:val="24"/>
          <w:szCs w:val="24"/>
        </w:rPr>
        <w:t xml:space="preserve">Two electrodes are mounted </w:t>
      </w:r>
      <w:r w:rsidR="00BB1C8A" w:rsidRPr="0093099B">
        <w:rPr>
          <w:rFonts w:ascii="Times New Roman" w:hAnsi="Times New Roman" w:cs="Times New Roman"/>
          <w:sz w:val="24"/>
          <w:szCs w:val="24"/>
        </w:rPr>
        <w:t xml:space="preserve">covering opposing faces on </w:t>
      </w:r>
      <w:r w:rsidRPr="0093099B">
        <w:rPr>
          <w:rFonts w:ascii="Times New Roman" w:hAnsi="Times New Roman" w:cs="Times New Roman"/>
          <w:sz w:val="24"/>
          <w:szCs w:val="24"/>
        </w:rPr>
        <w:t>each crystal</w:t>
      </w:r>
      <w:r w:rsidR="00BB1C8A" w:rsidRPr="0093099B">
        <w:rPr>
          <w:rFonts w:ascii="Times New Roman" w:hAnsi="Times New Roman" w:cs="Times New Roman"/>
          <w:sz w:val="24"/>
          <w:szCs w:val="24"/>
        </w:rPr>
        <w:t xml:space="preserve"> transverse to the laser passage direction. Grounded shield plates are mounted just slightly removed from the remaining two faces of each crystal. Each electrode can be energized to positive or negative high voltage. The electric field in each crystal results from the difference in voltage of the opposing electrodes, </w:t>
      </w:r>
    </w:p>
    <w:p w14:paraId="3189F95A" w14:textId="77777777" w:rsidR="007E0011" w:rsidRPr="0093099B" w:rsidRDefault="007E0011" w:rsidP="007E0011">
      <w:pPr>
        <w:pStyle w:val="ListParagraph"/>
        <w:rPr>
          <w:rFonts w:ascii="Times New Roman" w:hAnsi="Times New Roman" w:cs="Times New Roman"/>
          <w:color w:val="FF0000"/>
          <w:sz w:val="24"/>
          <w:szCs w:val="24"/>
        </w:rPr>
      </w:pPr>
    </w:p>
    <w:p w14:paraId="152FC0E6" w14:textId="77777777" w:rsidR="007E0011" w:rsidRPr="0093099B" w:rsidRDefault="007E0011" w:rsidP="007E0011">
      <w:pPr>
        <w:keepNext/>
        <w:jc w:val="center"/>
        <w:rPr>
          <w:rFonts w:ascii="Times New Roman" w:hAnsi="Times New Roman" w:cs="Times New Roman"/>
        </w:rPr>
      </w:pPr>
      <w:r w:rsidRPr="0093099B">
        <w:rPr>
          <w:rFonts w:ascii="Times New Roman" w:hAnsi="Times New Roman" w:cs="Times New Roman"/>
          <w:noProof/>
          <w:sz w:val="24"/>
          <w:szCs w:val="24"/>
        </w:rPr>
        <w:drawing>
          <wp:inline distT="0" distB="0" distL="0" distR="0" wp14:anchorId="1EC7C3F8" wp14:editId="70B5C07B">
            <wp:extent cx="5943600" cy="16668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666875"/>
                    </a:xfrm>
                    <a:prstGeom prst="rect">
                      <a:avLst/>
                    </a:prstGeom>
                    <a:noFill/>
                    <a:ln>
                      <a:noFill/>
                    </a:ln>
                  </pic:spPr>
                </pic:pic>
              </a:graphicData>
            </a:graphic>
          </wp:inline>
        </w:drawing>
      </w:r>
    </w:p>
    <w:p w14:paraId="6407EACE" w14:textId="57BFA574" w:rsidR="007E0011" w:rsidRPr="0093099B" w:rsidRDefault="007E0011" w:rsidP="007E0011">
      <w:pPr>
        <w:pStyle w:val="Caption"/>
        <w:jc w:val="center"/>
        <w:rPr>
          <w:rFonts w:ascii="Times New Roman" w:hAnsi="Times New Roman" w:cs="Times New Roman"/>
          <w:sz w:val="24"/>
          <w:szCs w:val="24"/>
        </w:rPr>
      </w:pPr>
      <w:r w:rsidRPr="0093099B">
        <w:rPr>
          <w:rFonts w:ascii="Times New Roman" w:hAnsi="Times New Roman" w:cs="Times New Roman"/>
          <w:sz w:val="24"/>
          <w:szCs w:val="24"/>
        </w:rPr>
        <w:t xml:space="preserve">Figure </w:t>
      </w:r>
      <w:r>
        <w:rPr>
          <w:rFonts w:ascii="Times New Roman" w:hAnsi="Times New Roman" w:cs="Times New Roman"/>
          <w:sz w:val="24"/>
          <w:szCs w:val="24"/>
        </w:rPr>
        <w:t>1</w:t>
      </w:r>
      <w:r w:rsidRPr="0093099B">
        <w:rPr>
          <w:rFonts w:ascii="Times New Roman" w:hAnsi="Times New Roman" w:cs="Times New Roman"/>
          <w:sz w:val="24"/>
          <w:szCs w:val="24"/>
        </w:rPr>
        <w:t>: The RTP Cell HV scheme.</w:t>
      </w:r>
    </w:p>
    <w:p w14:paraId="0F6008AB" w14:textId="77777777" w:rsidR="007E0011" w:rsidRDefault="007E0011" w:rsidP="00F92FA4">
      <w:pPr>
        <w:rPr>
          <w:rFonts w:ascii="Times New Roman" w:hAnsi="Times New Roman" w:cs="Times New Roman"/>
          <w:sz w:val="24"/>
          <w:szCs w:val="24"/>
        </w:rPr>
      </w:pPr>
    </w:p>
    <w:p w14:paraId="17D2D837" w14:textId="77777777" w:rsidR="007E0011" w:rsidRDefault="007E0011" w:rsidP="00F92FA4">
      <w:pPr>
        <w:rPr>
          <w:rFonts w:ascii="Times New Roman" w:hAnsi="Times New Roman" w:cs="Times New Roman"/>
          <w:sz w:val="24"/>
          <w:szCs w:val="24"/>
        </w:rPr>
      </w:pPr>
    </w:p>
    <w:p w14:paraId="13B2191B" w14:textId="723935D3" w:rsidR="00BB1C8A" w:rsidRPr="0093099B" w:rsidRDefault="00BB1C8A" w:rsidP="00F92FA4">
      <w:pPr>
        <w:rPr>
          <w:rFonts w:ascii="Times New Roman" w:hAnsi="Times New Roman" w:cs="Times New Roman"/>
          <w:color w:val="FF0000"/>
          <w:sz w:val="24"/>
          <w:szCs w:val="24"/>
        </w:rPr>
      </w:pPr>
      <w:r w:rsidRPr="0093099B">
        <w:rPr>
          <w:rFonts w:ascii="Times New Roman" w:hAnsi="Times New Roman" w:cs="Times New Roman"/>
          <w:sz w:val="24"/>
          <w:szCs w:val="24"/>
        </w:rPr>
        <w:t xml:space="preserve">which is typically about </w:t>
      </w:r>
      <w:r w:rsidRPr="0093099B">
        <w:rPr>
          <w:rFonts w:ascii="Times New Roman" w:hAnsi="Times New Roman" w:cs="Times New Roman"/>
          <w:color w:val="000000" w:themeColor="text1"/>
          <w:sz w:val="24"/>
          <w:szCs w:val="24"/>
        </w:rPr>
        <w:t xml:space="preserve">1600 V. </w:t>
      </w:r>
      <w:r w:rsidRPr="0093099B">
        <w:rPr>
          <w:rFonts w:ascii="Times New Roman" w:hAnsi="Times New Roman" w:cs="Times New Roman"/>
          <w:sz w:val="24"/>
          <w:szCs w:val="24"/>
        </w:rPr>
        <w:t xml:space="preserve">The location of the electrical center of the configuration depends on the average voltage of the two opposing electrodes, which typically varies between </w:t>
      </w:r>
      <w:r w:rsidRPr="0093099B">
        <w:rPr>
          <w:rFonts w:ascii="Times New Roman" w:hAnsi="Times New Roman" w:cs="Times New Roman"/>
          <w:color w:val="000000" w:themeColor="text1"/>
          <w:sz w:val="24"/>
          <w:szCs w:val="24"/>
        </w:rPr>
        <w:t xml:space="preserve">+/- </w:t>
      </w:r>
      <w:r w:rsidR="005C100C" w:rsidRPr="0093099B">
        <w:rPr>
          <w:rFonts w:ascii="Times New Roman" w:hAnsi="Times New Roman" w:cs="Times New Roman"/>
          <w:color w:val="000000" w:themeColor="text1"/>
          <w:sz w:val="24"/>
          <w:szCs w:val="24"/>
        </w:rPr>
        <w:t>200</w:t>
      </w:r>
      <w:r w:rsidRPr="0093099B">
        <w:rPr>
          <w:rFonts w:ascii="Times New Roman" w:hAnsi="Times New Roman" w:cs="Times New Roman"/>
          <w:color w:val="000000" w:themeColor="text1"/>
          <w:sz w:val="24"/>
          <w:szCs w:val="24"/>
        </w:rPr>
        <w:t xml:space="preserve"> V. </w:t>
      </w:r>
      <w:r w:rsidR="005C100C" w:rsidRPr="0093099B">
        <w:rPr>
          <w:rFonts w:ascii="Times New Roman" w:hAnsi="Times New Roman" w:cs="Times New Roman"/>
          <w:color w:val="000000" w:themeColor="text1"/>
          <w:sz w:val="24"/>
          <w:szCs w:val="24"/>
        </w:rPr>
        <w:t xml:space="preserve">  </w:t>
      </w:r>
      <w:r w:rsidR="00E95805" w:rsidRPr="0093099B">
        <w:rPr>
          <w:rFonts w:ascii="Times New Roman" w:hAnsi="Times New Roman" w:cs="Times New Roman"/>
          <w:color w:val="000000" w:themeColor="text1"/>
          <w:sz w:val="24"/>
          <w:szCs w:val="24"/>
        </w:rPr>
        <w:t xml:space="preserve">For flexibility in functionality, the switch for each voltage should be able to hold off </w:t>
      </w:r>
      <w:r w:rsidR="00AA247F" w:rsidRPr="0093099B">
        <w:rPr>
          <w:rFonts w:ascii="Times New Roman" w:hAnsi="Times New Roman" w:cs="Times New Roman"/>
          <w:color w:val="000000" w:themeColor="text1"/>
          <w:sz w:val="24"/>
          <w:szCs w:val="24"/>
        </w:rPr>
        <w:t>at least 3500</w:t>
      </w:r>
      <w:r w:rsidR="006957D0" w:rsidRPr="0093099B">
        <w:rPr>
          <w:rFonts w:ascii="Times New Roman" w:hAnsi="Times New Roman" w:cs="Times New Roman"/>
          <w:color w:val="000000" w:themeColor="text1"/>
          <w:sz w:val="24"/>
          <w:szCs w:val="24"/>
        </w:rPr>
        <w:t xml:space="preserve"> </w:t>
      </w:r>
      <w:r w:rsidR="00AA247F" w:rsidRPr="0093099B">
        <w:rPr>
          <w:rFonts w:ascii="Times New Roman" w:hAnsi="Times New Roman" w:cs="Times New Roman"/>
          <w:color w:val="000000" w:themeColor="text1"/>
          <w:sz w:val="24"/>
          <w:szCs w:val="24"/>
        </w:rPr>
        <w:t xml:space="preserve">V, that is, the difference between the positive and negative HV supplies for any one electrode could be as large as 3500 V in some modes of operation. It may also be necessary to build the switch to </w:t>
      </w:r>
      <w:r w:rsidR="008C015C">
        <w:rPr>
          <w:rFonts w:ascii="Times New Roman" w:hAnsi="Times New Roman" w:cs="Times New Roman"/>
          <w:color w:val="000000" w:themeColor="text1"/>
          <w:sz w:val="24"/>
          <w:szCs w:val="24"/>
        </w:rPr>
        <w:t>h</w:t>
      </w:r>
      <w:r w:rsidR="00AA247F" w:rsidRPr="0093099B">
        <w:rPr>
          <w:rFonts w:ascii="Times New Roman" w:hAnsi="Times New Roman" w:cs="Times New Roman"/>
          <w:color w:val="000000" w:themeColor="text1"/>
          <w:sz w:val="24"/>
          <w:szCs w:val="24"/>
        </w:rPr>
        <w:t xml:space="preserve">old off the limits of the power supply voltages, or to otherwise failsafe the switch against an over-voltage failure. </w:t>
      </w:r>
    </w:p>
    <w:p w14:paraId="566209A6" w14:textId="4EF4E1A4" w:rsidR="005C100C" w:rsidRPr="0093099B" w:rsidRDefault="00E95805" w:rsidP="00F92FA4">
      <w:p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t>Presently, a</w:t>
      </w:r>
      <w:r w:rsidR="00B47CDF" w:rsidRPr="0093099B">
        <w:rPr>
          <w:rFonts w:ascii="Times New Roman" w:hAnsi="Times New Roman" w:cs="Times New Roman"/>
          <w:color w:val="000000" w:themeColor="text1"/>
          <w:sz w:val="24"/>
          <w:szCs w:val="24"/>
        </w:rPr>
        <w:t xml:space="preserve"> ground isolation system in the injector laser room provides a chassis ground (isolated from wall ground)</w:t>
      </w:r>
      <w:r w:rsidRPr="0093099B">
        <w:rPr>
          <w:rFonts w:ascii="Times New Roman" w:hAnsi="Times New Roman" w:cs="Times New Roman"/>
          <w:color w:val="000000" w:themeColor="text1"/>
          <w:sz w:val="24"/>
          <w:szCs w:val="24"/>
        </w:rPr>
        <w:t xml:space="preserve">, </w:t>
      </w:r>
      <w:r w:rsidR="00B47CDF" w:rsidRPr="0093099B">
        <w:rPr>
          <w:rFonts w:ascii="Times New Roman" w:hAnsi="Times New Roman" w:cs="Times New Roman"/>
          <w:color w:val="000000" w:themeColor="text1"/>
          <w:sz w:val="24"/>
          <w:szCs w:val="24"/>
        </w:rPr>
        <w:t xml:space="preserve">designed </w:t>
      </w:r>
      <w:r w:rsidR="00FD3367">
        <w:rPr>
          <w:rFonts w:ascii="Times New Roman" w:hAnsi="Times New Roman" w:cs="Times New Roman"/>
          <w:color w:val="000000" w:themeColor="text1"/>
          <w:sz w:val="24"/>
          <w:szCs w:val="24"/>
        </w:rPr>
        <w:t xml:space="preserve">to </w:t>
      </w:r>
      <w:r w:rsidR="00B47CDF" w:rsidRPr="0093099B">
        <w:rPr>
          <w:rFonts w:ascii="Times New Roman" w:hAnsi="Times New Roman" w:cs="Times New Roman"/>
          <w:color w:val="000000" w:themeColor="text1"/>
          <w:sz w:val="24"/>
          <w:szCs w:val="24"/>
        </w:rPr>
        <w:t>fluctuate a few millivolts above/below wall ground</w:t>
      </w:r>
      <w:r w:rsidRPr="0093099B">
        <w:rPr>
          <w:rFonts w:ascii="Times New Roman" w:hAnsi="Times New Roman" w:cs="Times New Roman"/>
          <w:color w:val="000000" w:themeColor="text1"/>
          <w:sz w:val="24"/>
          <w:szCs w:val="24"/>
        </w:rPr>
        <w:t xml:space="preserve">, to “helicity-aware” components in the source. </w:t>
      </w:r>
      <w:r w:rsidR="00B47CDF" w:rsidRPr="0093099B">
        <w:rPr>
          <w:rFonts w:ascii="Times New Roman" w:hAnsi="Times New Roman" w:cs="Times New Roman"/>
          <w:color w:val="000000" w:themeColor="text1"/>
          <w:sz w:val="24"/>
          <w:szCs w:val="24"/>
        </w:rPr>
        <w:t xml:space="preserve"> </w:t>
      </w:r>
      <w:r w:rsidRPr="0093099B">
        <w:rPr>
          <w:rFonts w:ascii="Times New Roman" w:hAnsi="Times New Roman" w:cs="Times New Roman"/>
          <w:color w:val="000000" w:themeColor="text1"/>
          <w:sz w:val="24"/>
          <w:szCs w:val="24"/>
        </w:rPr>
        <w:t xml:space="preserve">The existing system is often referred to as “John’s ground” or “the </w:t>
      </w:r>
      <w:proofErr w:type="spellStart"/>
      <w:r w:rsidRPr="0093099B">
        <w:rPr>
          <w:rFonts w:ascii="Times New Roman" w:hAnsi="Times New Roman" w:cs="Times New Roman"/>
          <w:color w:val="000000" w:themeColor="text1"/>
          <w:sz w:val="24"/>
          <w:szCs w:val="24"/>
        </w:rPr>
        <w:t>Hansknecht</w:t>
      </w:r>
      <w:proofErr w:type="spellEnd"/>
      <w:r w:rsidRPr="0093099B">
        <w:rPr>
          <w:rFonts w:ascii="Times New Roman" w:hAnsi="Times New Roman" w:cs="Times New Roman"/>
          <w:color w:val="000000" w:themeColor="text1"/>
          <w:sz w:val="24"/>
          <w:szCs w:val="24"/>
        </w:rPr>
        <w:t xml:space="preserve"> ground”, as it was designed </w:t>
      </w:r>
      <w:r w:rsidR="00B47CDF" w:rsidRPr="0093099B">
        <w:rPr>
          <w:rFonts w:ascii="Times New Roman" w:hAnsi="Times New Roman" w:cs="Times New Roman"/>
          <w:color w:val="000000" w:themeColor="text1"/>
          <w:sz w:val="24"/>
          <w:szCs w:val="24"/>
        </w:rPr>
        <w:t xml:space="preserve">by John </w:t>
      </w:r>
      <w:proofErr w:type="spellStart"/>
      <w:r w:rsidR="00B47CDF" w:rsidRPr="0093099B">
        <w:rPr>
          <w:rFonts w:ascii="Times New Roman" w:hAnsi="Times New Roman" w:cs="Times New Roman"/>
          <w:color w:val="000000" w:themeColor="text1"/>
          <w:sz w:val="24"/>
          <w:szCs w:val="24"/>
        </w:rPr>
        <w:t>Hansknecht</w:t>
      </w:r>
      <w:proofErr w:type="spellEnd"/>
      <w:r w:rsidRPr="0093099B">
        <w:rPr>
          <w:rFonts w:ascii="Times New Roman" w:hAnsi="Times New Roman" w:cs="Times New Roman"/>
          <w:color w:val="000000" w:themeColor="text1"/>
          <w:sz w:val="24"/>
          <w:szCs w:val="24"/>
        </w:rPr>
        <w:t xml:space="preserve">. It is used for the Pockels cell voltage driver and IA driver for previous experiments. </w:t>
      </w:r>
      <w:r w:rsidR="00B47CDF" w:rsidRPr="0093099B">
        <w:rPr>
          <w:rFonts w:ascii="Times New Roman" w:hAnsi="Times New Roman" w:cs="Times New Roman"/>
          <w:color w:val="000000" w:themeColor="text1"/>
          <w:sz w:val="24"/>
          <w:szCs w:val="24"/>
        </w:rPr>
        <w:t xml:space="preserve"> “John’s ground” is </w:t>
      </w:r>
      <w:r w:rsidRPr="0093099B">
        <w:rPr>
          <w:rFonts w:ascii="Times New Roman" w:hAnsi="Times New Roman" w:cs="Times New Roman"/>
          <w:color w:val="000000" w:themeColor="text1"/>
          <w:sz w:val="24"/>
          <w:szCs w:val="24"/>
        </w:rPr>
        <w:t>used for</w:t>
      </w:r>
      <w:r w:rsidR="00B47CDF" w:rsidRPr="0093099B">
        <w:rPr>
          <w:rFonts w:ascii="Times New Roman" w:hAnsi="Times New Roman" w:cs="Times New Roman"/>
          <w:color w:val="000000" w:themeColor="text1"/>
          <w:sz w:val="24"/>
          <w:szCs w:val="24"/>
        </w:rPr>
        <w:t xml:space="preserve"> the power supply chassis for the Pockels cell, connected to the ground terminals of each HV power supply, and carried to the Pockels cell where it is </w:t>
      </w:r>
      <w:r w:rsidR="006957D0" w:rsidRPr="0093099B">
        <w:rPr>
          <w:rFonts w:ascii="Times New Roman" w:hAnsi="Times New Roman" w:cs="Times New Roman"/>
          <w:color w:val="000000" w:themeColor="text1"/>
          <w:sz w:val="24"/>
          <w:szCs w:val="24"/>
        </w:rPr>
        <w:t>connected</w:t>
      </w:r>
      <w:r w:rsidR="00B47CDF" w:rsidRPr="0093099B">
        <w:rPr>
          <w:rFonts w:ascii="Times New Roman" w:hAnsi="Times New Roman" w:cs="Times New Roman"/>
          <w:color w:val="000000" w:themeColor="text1"/>
          <w:sz w:val="24"/>
          <w:szCs w:val="24"/>
        </w:rPr>
        <w:t xml:space="preserve"> to the </w:t>
      </w:r>
      <w:r w:rsidRPr="0093099B">
        <w:rPr>
          <w:rFonts w:ascii="Times New Roman" w:hAnsi="Times New Roman" w:cs="Times New Roman"/>
          <w:color w:val="000000" w:themeColor="text1"/>
          <w:sz w:val="24"/>
          <w:szCs w:val="24"/>
        </w:rPr>
        <w:t xml:space="preserve">“grounded” </w:t>
      </w:r>
      <w:r w:rsidR="00B47CDF" w:rsidRPr="0093099B">
        <w:rPr>
          <w:rFonts w:ascii="Times New Roman" w:hAnsi="Times New Roman" w:cs="Times New Roman"/>
          <w:color w:val="000000" w:themeColor="text1"/>
          <w:sz w:val="24"/>
          <w:szCs w:val="24"/>
        </w:rPr>
        <w:t xml:space="preserve">Pockels cell plates. </w:t>
      </w:r>
    </w:p>
    <w:p w14:paraId="1F2C14FA" w14:textId="10630B30" w:rsidR="00243596" w:rsidRPr="0093099B" w:rsidRDefault="00BB1C8A" w:rsidP="00F92FA4">
      <w:pPr>
        <w:rPr>
          <w:rFonts w:ascii="Times New Roman" w:hAnsi="Times New Roman" w:cs="Times New Roman"/>
          <w:sz w:val="24"/>
          <w:szCs w:val="24"/>
        </w:rPr>
      </w:pPr>
      <w:r w:rsidRPr="0093099B">
        <w:rPr>
          <w:rFonts w:ascii="Times New Roman" w:hAnsi="Times New Roman" w:cs="Times New Roman"/>
          <w:color w:val="000000" w:themeColor="text1"/>
          <w:sz w:val="24"/>
          <w:szCs w:val="24"/>
        </w:rPr>
        <w:t xml:space="preserve">The cell requires 8 independent HV levels, corresponding to the positive/negative HV on each </w:t>
      </w:r>
      <w:r w:rsidRPr="0093099B">
        <w:rPr>
          <w:rFonts w:ascii="Times New Roman" w:hAnsi="Times New Roman" w:cs="Times New Roman"/>
          <w:sz w:val="24"/>
          <w:szCs w:val="24"/>
        </w:rPr>
        <w:t xml:space="preserve">of the 2 electrodes on each of the 2 crystals, </w:t>
      </w:r>
      <w:r w:rsidR="00000FC8" w:rsidRPr="0093099B">
        <w:rPr>
          <w:rFonts w:ascii="Times New Roman" w:hAnsi="Times New Roman" w:cs="Times New Roman"/>
          <w:sz w:val="24"/>
          <w:szCs w:val="24"/>
        </w:rPr>
        <w:t>as illustrated in Figure 1.</w:t>
      </w:r>
      <w:r w:rsidRPr="0093099B">
        <w:rPr>
          <w:rFonts w:ascii="Times New Roman" w:hAnsi="Times New Roman" w:cs="Times New Roman"/>
          <w:sz w:val="24"/>
          <w:szCs w:val="24"/>
        </w:rPr>
        <w:t xml:space="preserve">  In operation, the cell is toggled between two states, characterized by opposite polarity of the electric field</w:t>
      </w:r>
      <w:r w:rsidR="00434AFB" w:rsidRPr="0093099B">
        <w:rPr>
          <w:rFonts w:ascii="Times New Roman" w:hAnsi="Times New Roman" w:cs="Times New Roman"/>
          <w:sz w:val="24"/>
          <w:szCs w:val="24"/>
        </w:rPr>
        <w:t xml:space="preserve"> on both crystals. </w:t>
      </w:r>
    </w:p>
    <w:p w14:paraId="6B791B91" w14:textId="329031E5" w:rsidR="00B47CDF" w:rsidRPr="0093099B" w:rsidRDefault="00434AFB" w:rsidP="00F92FA4">
      <w:pPr>
        <w:rPr>
          <w:rFonts w:ascii="Times New Roman" w:hAnsi="Times New Roman" w:cs="Times New Roman"/>
          <w:sz w:val="24"/>
          <w:szCs w:val="24"/>
        </w:rPr>
      </w:pPr>
      <w:r w:rsidRPr="0093099B">
        <w:rPr>
          <w:rFonts w:ascii="Times New Roman" w:hAnsi="Times New Roman" w:cs="Times New Roman"/>
          <w:sz w:val="24"/>
          <w:szCs w:val="24"/>
        </w:rPr>
        <w:t>The RTP crystals exhibit very low piezoelectric response, which is important as it avoids a mechanical resonance associated with a fast voltage transition.  The resistivity is high</w:t>
      </w:r>
      <w:r w:rsidR="003F054B" w:rsidRPr="0093099B">
        <w:rPr>
          <w:rFonts w:ascii="Times New Roman" w:hAnsi="Times New Roman" w:cs="Times New Roman"/>
          <w:sz w:val="24"/>
          <w:szCs w:val="24"/>
        </w:rPr>
        <w:t xml:space="preserve">, total resistance across each crystal is dominated by surface resistivity and is </w:t>
      </w:r>
      <w:r w:rsidR="005C100C" w:rsidRPr="0093099B">
        <w:rPr>
          <w:rFonts w:ascii="Times New Roman" w:hAnsi="Times New Roman" w:cs="Times New Roman"/>
          <w:color w:val="000000" w:themeColor="text1"/>
          <w:sz w:val="24"/>
          <w:szCs w:val="24"/>
        </w:rPr>
        <w:t>approximately</w:t>
      </w:r>
      <w:r w:rsidR="003F054B" w:rsidRPr="0093099B">
        <w:rPr>
          <w:rFonts w:ascii="Times New Roman" w:hAnsi="Times New Roman" w:cs="Times New Roman"/>
          <w:color w:val="000000" w:themeColor="text1"/>
          <w:sz w:val="24"/>
          <w:szCs w:val="24"/>
        </w:rPr>
        <w:t xml:space="preserve"> </w:t>
      </w:r>
      <w:r w:rsidR="005C100C" w:rsidRPr="0093099B">
        <w:rPr>
          <w:rFonts w:ascii="Times New Roman" w:hAnsi="Times New Roman" w:cs="Times New Roman"/>
          <w:color w:val="000000" w:themeColor="text1"/>
          <w:sz w:val="24"/>
          <w:szCs w:val="24"/>
        </w:rPr>
        <w:t xml:space="preserve">700 </w:t>
      </w:r>
      <w:proofErr w:type="spellStart"/>
      <w:r w:rsidR="006957D0" w:rsidRPr="0093099B">
        <w:rPr>
          <w:rFonts w:ascii="Times New Roman" w:hAnsi="Times New Roman" w:cs="Times New Roman"/>
          <w:color w:val="000000" w:themeColor="text1"/>
          <w:sz w:val="24"/>
          <w:szCs w:val="24"/>
        </w:rPr>
        <w:t>G</w:t>
      </w:r>
      <w:r w:rsidR="003F054B" w:rsidRPr="0093099B">
        <w:rPr>
          <w:rFonts w:ascii="Times New Roman" w:hAnsi="Times New Roman" w:cs="Times New Roman"/>
          <w:color w:val="000000" w:themeColor="text1"/>
          <w:sz w:val="24"/>
          <w:szCs w:val="24"/>
        </w:rPr>
        <w:t>Ohms</w:t>
      </w:r>
      <w:proofErr w:type="spellEnd"/>
      <w:r w:rsidR="003F054B" w:rsidRPr="0093099B">
        <w:rPr>
          <w:rFonts w:ascii="Times New Roman" w:hAnsi="Times New Roman" w:cs="Times New Roman"/>
          <w:sz w:val="24"/>
          <w:szCs w:val="24"/>
        </w:rPr>
        <w:t>. Due to their small size, the capacitance of each crystal is approximatel</w:t>
      </w:r>
      <w:r w:rsidR="003F054B" w:rsidRPr="0093099B">
        <w:rPr>
          <w:rFonts w:ascii="Times New Roman" w:hAnsi="Times New Roman" w:cs="Times New Roman"/>
          <w:color w:val="000000" w:themeColor="text1"/>
          <w:sz w:val="24"/>
          <w:szCs w:val="24"/>
        </w:rPr>
        <w:t xml:space="preserve">y </w:t>
      </w:r>
      <w:r w:rsidR="005C100C" w:rsidRPr="0093099B">
        <w:rPr>
          <w:rFonts w:ascii="Times New Roman" w:hAnsi="Times New Roman" w:cs="Times New Roman"/>
          <w:color w:val="000000" w:themeColor="text1"/>
          <w:sz w:val="24"/>
          <w:szCs w:val="24"/>
        </w:rPr>
        <w:t>4</w:t>
      </w:r>
      <w:r w:rsidR="003F054B" w:rsidRPr="0093099B">
        <w:rPr>
          <w:rFonts w:ascii="Times New Roman" w:hAnsi="Times New Roman" w:cs="Times New Roman"/>
          <w:color w:val="000000" w:themeColor="text1"/>
          <w:sz w:val="24"/>
          <w:szCs w:val="24"/>
        </w:rPr>
        <w:t xml:space="preserve"> </w:t>
      </w:r>
      <w:proofErr w:type="spellStart"/>
      <w:r w:rsidR="003F054B" w:rsidRPr="0093099B">
        <w:rPr>
          <w:rFonts w:ascii="Times New Roman" w:hAnsi="Times New Roman" w:cs="Times New Roman"/>
          <w:color w:val="000000" w:themeColor="text1"/>
          <w:sz w:val="24"/>
          <w:szCs w:val="24"/>
        </w:rPr>
        <w:t>pF.</w:t>
      </w:r>
      <w:proofErr w:type="spellEnd"/>
      <w:r w:rsidR="003F054B" w:rsidRPr="0093099B">
        <w:rPr>
          <w:rFonts w:ascii="Times New Roman" w:hAnsi="Times New Roman" w:cs="Times New Roman"/>
          <w:color w:val="000000" w:themeColor="text1"/>
          <w:sz w:val="24"/>
          <w:szCs w:val="24"/>
        </w:rPr>
        <w:t xml:space="preserve">  </w:t>
      </w:r>
      <w:r w:rsidR="003F054B" w:rsidRPr="0093099B">
        <w:rPr>
          <w:rFonts w:ascii="Times New Roman" w:hAnsi="Times New Roman" w:cs="Times New Roman"/>
          <w:sz w:val="24"/>
          <w:szCs w:val="24"/>
        </w:rPr>
        <w:t>In typical operation, the capacitance driven by each switch is primarily due to the capacitance of the HV cabling.</w:t>
      </w:r>
    </w:p>
    <w:p w14:paraId="276749D2" w14:textId="0F96A2E6" w:rsidR="007B1596" w:rsidRPr="0093099B" w:rsidRDefault="00B47CDF" w:rsidP="00265437">
      <w:pPr>
        <w:keepNext/>
        <w:jc w:val="center"/>
        <w:rPr>
          <w:rFonts w:ascii="Times New Roman" w:hAnsi="Times New Roman" w:cs="Times New Roman"/>
        </w:rPr>
      </w:pPr>
      <w:r w:rsidRPr="0093099B">
        <w:rPr>
          <w:rFonts w:ascii="Times New Roman" w:hAnsi="Times New Roman" w:cs="Times New Roman"/>
          <w:noProof/>
          <w:color w:val="FF0000"/>
          <w:sz w:val="24"/>
          <w:szCs w:val="24"/>
        </w:rPr>
        <w:lastRenderedPageBreak/>
        <w:drawing>
          <wp:inline distT="0" distB="0" distL="0" distR="0" wp14:anchorId="0D97A8B1" wp14:editId="56CE68D6">
            <wp:extent cx="4315968" cy="2798064"/>
            <wp:effectExtent l="0" t="0" r="889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b="10731"/>
                    <a:stretch/>
                  </pic:blipFill>
                  <pic:spPr bwMode="auto">
                    <a:xfrm>
                      <a:off x="0" y="0"/>
                      <a:ext cx="4315968" cy="2798064"/>
                    </a:xfrm>
                    <a:prstGeom prst="rect">
                      <a:avLst/>
                    </a:prstGeom>
                    <a:ln>
                      <a:noFill/>
                    </a:ln>
                    <a:extLst>
                      <a:ext uri="{53640926-AAD7-44D8-BBD7-CCE9431645EC}">
                        <a14:shadowObscured xmlns:a14="http://schemas.microsoft.com/office/drawing/2010/main"/>
                      </a:ext>
                    </a:extLst>
                  </pic:spPr>
                </pic:pic>
              </a:graphicData>
            </a:graphic>
          </wp:inline>
        </w:drawing>
      </w:r>
    </w:p>
    <w:p w14:paraId="4087BCC1" w14:textId="3238DE33" w:rsidR="007B1596" w:rsidRPr="0093099B" w:rsidRDefault="007B1596" w:rsidP="00265437">
      <w:pPr>
        <w:pStyle w:val="Caption"/>
        <w:jc w:val="center"/>
        <w:rPr>
          <w:rFonts w:ascii="Times New Roman" w:hAnsi="Times New Roman" w:cs="Times New Roman"/>
          <w:sz w:val="24"/>
          <w:szCs w:val="24"/>
        </w:rPr>
      </w:pPr>
      <w:r w:rsidRPr="0093099B">
        <w:rPr>
          <w:rFonts w:ascii="Times New Roman" w:hAnsi="Times New Roman" w:cs="Times New Roman"/>
          <w:sz w:val="24"/>
          <w:szCs w:val="24"/>
        </w:rPr>
        <w:t xml:space="preserve">Figure </w:t>
      </w:r>
      <w:r w:rsidR="007E0011">
        <w:rPr>
          <w:rFonts w:ascii="Times New Roman" w:hAnsi="Times New Roman" w:cs="Times New Roman"/>
          <w:sz w:val="24"/>
          <w:szCs w:val="24"/>
        </w:rPr>
        <w:t>2</w:t>
      </w:r>
      <w:r w:rsidRPr="0093099B">
        <w:rPr>
          <w:rFonts w:ascii="Times New Roman" w:hAnsi="Times New Roman" w:cs="Times New Roman"/>
          <w:sz w:val="24"/>
          <w:szCs w:val="24"/>
        </w:rPr>
        <w:t>: 13 µs transition time with &lt;1% ringing.</w:t>
      </w:r>
    </w:p>
    <w:p w14:paraId="7AD87FCD" w14:textId="77777777" w:rsidR="007B1596" w:rsidRPr="0093099B" w:rsidRDefault="00B47CDF" w:rsidP="00265437">
      <w:pPr>
        <w:keepNext/>
        <w:jc w:val="center"/>
        <w:rPr>
          <w:rFonts w:ascii="Times New Roman" w:hAnsi="Times New Roman" w:cs="Times New Roman"/>
        </w:rPr>
      </w:pPr>
      <w:r w:rsidRPr="0093099B">
        <w:rPr>
          <w:rFonts w:ascii="Times New Roman" w:hAnsi="Times New Roman" w:cs="Times New Roman"/>
          <w:noProof/>
          <w:color w:val="FF0000"/>
          <w:sz w:val="24"/>
          <w:szCs w:val="24"/>
        </w:rPr>
        <w:drawing>
          <wp:inline distT="0" distB="0" distL="0" distR="0" wp14:anchorId="6AA99F22" wp14:editId="6754F686">
            <wp:extent cx="5641848" cy="226771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b="18832"/>
                    <a:stretch/>
                  </pic:blipFill>
                  <pic:spPr bwMode="auto">
                    <a:xfrm>
                      <a:off x="0" y="0"/>
                      <a:ext cx="5641848" cy="2267712"/>
                    </a:xfrm>
                    <a:prstGeom prst="rect">
                      <a:avLst/>
                    </a:prstGeom>
                    <a:ln>
                      <a:noFill/>
                    </a:ln>
                    <a:extLst>
                      <a:ext uri="{53640926-AAD7-44D8-BBD7-CCE9431645EC}">
                        <a14:shadowObscured xmlns:a14="http://schemas.microsoft.com/office/drawing/2010/main"/>
                      </a:ext>
                    </a:extLst>
                  </pic:spPr>
                </pic:pic>
              </a:graphicData>
            </a:graphic>
          </wp:inline>
        </w:drawing>
      </w:r>
    </w:p>
    <w:p w14:paraId="35F02E68" w14:textId="0914D897" w:rsidR="00E95805" w:rsidRPr="0093099B" w:rsidRDefault="007B1596" w:rsidP="00265437">
      <w:pPr>
        <w:pStyle w:val="Caption"/>
        <w:jc w:val="center"/>
        <w:rPr>
          <w:rFonts w:ascii="Times New Roman" w:hAnsi="Times New Roman" w:cs="Times New Roman"/>
          <w:sz w:val="24"/>
          <w:szCs w:val="24"/>
        </w:rPr>
      </w:pPr>
      <w:r w:rsidRPr="0093099B">
        <w:rPr>
          <w:rFonts w:ascii="Times New Roman" w:hAnsi="Times New Roman" w:cs="Times New Roman"/>
          <w:sz w:val="24"/>
          <w:szCs w:val="24"/>
        </w:rPr>
        <w:t xml:space="preserve">Figure </w:t>
      </w:r>
      <w:r w:rsidR="007E0011">
        <w:rPr>
          <w:rFonts w:ascii="Times New Roman" w:hAnsi="Times New Roman" w:cs="Times New Roman"/>
          <w:sz w:val="24"/>
          <w:szCs w:val="24"/>
        </w:rPr>
        <w:t>3</w:t>
      </w:r>
      <w:r w:rsidRPr="0093099B">
        <w:rPr>
          <w:rFonts w:ascii="Times New Roman" w:hAnsi="Times New Roman" w:cs="Times New Roman"/>
          <w:sz w:val="24"/>
          <w:szCs w:val="24"/>
        </w:rPr>
        <w:t xml:space="preserve">: Solid state switch with 50 </w:t>
      </w:r>
      <w:proofErr w:type="spellStart"/>
      <w:r w:rsidRPr="0093099B">
        <w:rPr>
          <w:rFonts w:ascii="Times New Roman" w:hAnsi="Times New Roman" w:cs="Times New Roman"/>
          <w:sz w:val="24"/>
          <w:szCs w:val="24"/>
        </w:rPr>
        <w:t>kOhm</w:t>
      </w:r>
      <w:proofErr w:type="spellEnd"/>
      <w:r w:rsidRPr="0093099B">
        <w:rPr>
          <w:rFonts w:ascii="Times New Roman" w:hAnsi="Times New Roman" w:cs="Times New Roman"/>
          <w:sz w:val="24"/>
          <w:szCs w:val="24"/>
        </w:rPr>
        <w:t xml:space="preserve"> resistors on the HV lines to soften the transition down to 4 µs (shows 8.6% ringing)</w:t>
      </w:r>
    </w:p>
    <w:p w14:paraId="50B15098" w14:textId="6D3E1E4F" w:rsidR="00000FC8" w:rsidRPr="00AC2E52" w:rsidRDefault="00E95805" w:rsidP="00000FC8">
      <w:pPr>
        <w:rPr>
          <w:rFonts w:ascii="Times New Roman" w:hAnsi="Times New Roman" w:cs="Times New Roman"/>
          <w:sz w:val="24"/>
          <w:szCs w:val="24"/>
        </w:rPr>
      </w:pPr>
      <w:r w:rsidRPr="0093099B">
        <w:rPr>
          <w:rFonts w:ascii="Times New Roman" w:hAnsi="Times New Roman" w:cs="Times New Roman"/>
          <w:color w:val="000000" w:themeColor="text1"/>
          <w:sz w:val="24"/>
          <w:szCs w:val="24"/>
        </w:rPr>
        <w:t>T</w:t>
      </w:r>
      <w:r w:rsidR="00B47CDF" w:rsidRPr="0093099B">
        <w:rPr>
          <w:rFonts w:ascii="Times New Roman" w:hAnsi="Times New Roman" w:cs="Times New Roman"/>
          <w:color w:val="000000" w:themeColor="text1"/>
          <w:sz w:val="24"/>
          <w:szCs w:val="24"/>
        </w:rPr>
        <w:t xml:space="preserve">he cell is driven with too sharp a pulse of current, </w:t>
      </w:r>
      <w:r w:rsidRPr="0093099B">
        <w:rPr>
          <w:rFonts w:ascii="Times New Roman" w:hAnsi="Times New Roman" w:cs="Times New Roman"/>
          <w:color w:val="000000" w:themeColor="text1"/>
          <w:sz w:val="24"/>
          <w:szCs w:val="24"/>
        </w:rPr>
        <w:t>the piezoelectric response</w:t>
      </w:r>
      <w:r w:rsidR="00B47CDF" w:rsidRPr="0093099B">
        <w:rPr>
          <w:rFonts w:ascii="Times New Roman" w:hAnsi="Times New Roman" w:cs="Times New Roman"/>
          <w:color w:val="000000" w:themeColor="text1"/>
          <w:sz w:val="24"/>
          <w:szCs w:val="24"/>
        </w:rPr>
        <w:t xml:space="preserve"> drives a </w:t>
      </w:r>
      <w:r w:rsidRPr="0093099B">
        <w:rPr>
          <w:rFonts w:ascii="Times New Roman" w:hAnsi="Times New Roman" w:cs="Times New Roman"/>
          <w:color w:val="000000" w:themeColor="text1"/>
          <w:sz w:val="24"/>
          <w:szCs w:val="24"/>
        </w:rPr>
        <w:t>mechanical</w:t>
      </w:r>
      <w:r w:rsidR="00B47CDF" w:rsidRPr="0093099B">
        <w:rPr>
          <w:rFonts w:ascii="Times New Roman" w:hAnsi="Times New Roman" w:cs="Times New Roman"/>
          <w:color w:val="000000" w:themeColor="text1"/>
          <w:sz w:val="24"/>
          <w:szCs w:val="24"/>
        </w:rPr>
        <w:t xml:space="preserve"> resonance in the crystals</w:t>
      </w:r>
      <w:r w:rsidRPr="0093099B">
        <w:rPr>
          <w:rFonts w:ascii="Times New Roman" w:hAnsi="Times New Roman" w:cs="Times New Roman"/>
          <w:color w:val="000000" w:themeColor="text1"/>
          <w:sz w:val="24"/>
          <w:szCs w:val="24"/>
        </w:rPr>
        <w:t>, which degrades the cell performance through a corresponding piezo-optical effect.</w:t>
      </w:r>
      <w:r w:rsidR="00B47CDF" w:rsidRPr="0093099B">
        <w:rPr>
          <w:rFonts w:ascii="Times New Roman" w:hAnsi="Times New Roman" w:cs="Times New Roman"/>
          <w:color w:val="000000" w:themeColor="text1"/>
          <w:sz w:val="24"/>
          <w:szCs w:val="24"/>
        </w:rPr>
        <w:t xml:space="preserve"> Soft transitions from + to – helicity states are desired to avoid exciting these resonances and “ringing” in the cell signal. Typically, the lowest resonance occurs around 200</w:t>
      </w:r>
      <w:r w:rsidR="006957D0" w:rsidRPr="0093099B">
        <w:rPr>
          <w:rFonts w:ascii="Times New Roman" w:hAnsi="Times New Roman" w:cs="Times New Roman"/>
          <w:color w:val="000000" w:themeColor="text1"/>
          <w:sz w:val="24"/>
          <w:szCs w:val="24"/>
        </w:rPr>
        <w:t xml:space="preserve"> </w:t>
      </w:r>
      <w:r w:rsidR="00B47CDF" w:rsidRPr="0093099B">
        <w:rPr>
          <w:rFonts w:ascii="Times New Roman" w:hAnsi="Times New Roman" w:cs="Times New Roman"/>
          <w:color w:val="000000" w:themeColor="text1"/>
          <w:sz w:val="24"/>
          <w:szCs w:val="24"/>
        </w:rPr>
        <w:t>kHz, and we have found through operational experience that driving the cell no faster than ~10</w:t>
      </w:r>
      <w:r w:rsidR="006957D0" w:rsidRPr="0093099B">
        <w:rPr>
          <w:rFonts w:ascii="Times New Roman" w:hAnsi="Times New Roman" w:cs="Times New Roman"/>
          <w:color w:val="000000" w:themeColor="text1"/>
          <w:sz w:val="24"/>
          <w:szCs w:val="24"/>
        </w:rPr>
        <w:t xml:space="preserve"> µ</w:t>
      </w:r>
      <w:r w:rsidR="00B47CDF" w:rsidRPr="0093099B">
        <w:rPr>
          <w:rFonts w:ascii="Times New Roman" w:hAnsi="Times New Roman" w:cs="Times New Roman"/>
          <w:color w:val="000000" w:themeColor="text1"/>
          <w:sz w:val="24"/>
          <w:szCs w:val="24"/>
        </w:rPr>
        <w:t>s keeps the ringing amplitude &lt;1%</w:t>
      </w:r>
      <w:r w:rsidR="007E0011">
        <w:rPr>
          <w:rFonts w:ascii="Times New Roman" w:hAnsi="Times New Roman" w:cs="Times New Roman"/>
          <w:color w:val="000000" w:themeColor="text1"/>
          <w:sz w:val="24"/>
          <w:szCs w:val="24"/>
        </w:rPr>
        <w:t xml:space="preserve"> (see Figures 2 and 3)</w:t>
      </w:r>
      <w:r w:rsidR="00B47CDF" w:rsidRPr="0093099B">
        <w:rPr>
          <w:rFonts w:ascii="Times New Roman" w:hAnsi="Times New Roman" w:cs="Times New Roman"/>
          <w:color w:val="000000" w:themeColor="text1"/>
          <w:sz w:val="24"/>
          <w:szCs w:val="24"/>
        </w:rPr>
        <w:t xml:space="preserve">. The cell driver should be designed so the sharpness of the driving pulse reaching the cell does not excite the resonances and produce ringing. </w:t>
      </w:r>
    </w:p>
    <w:p w14:paraId="613D2F85" w14:textId="04A1A693" w:rsidR="003F054B" w:rsidRPr="0093099B" w:rsidRDefault="003F054B" w:rsidP="00CB2F33">
      <w:pPr>
        <w:pStyle w:val="Heading1"/>
        <w:rPr>
          <w:rFonts w:ascii="Times New Roman" w:hAnsi="Times New Roman" w:cs="Times New Roman"/>
        </w:rPr>
      </w:pPr>
      <w:r w:rsidRPr="0093099B">
        <w:rPr>
          <w:rFonts w:ascii="Times New Roman" w:hAnsi="Times New Roman" w:cs="Times New Roman"/>
        </w:rPr>
        <w:lastRenderedPageBreak/>
        <w:t>Functional requirements for HV Driver</w:t>
      </w:r>
    </w:p>
    <w:p w14:paraId="3AD7C148" w14:textId="14D2CA76" w:rsidR="003F054B" w:rsidRPr="0093099B" w:rsidRDefault="003F054B" w:rsidP="003F054B">
      <w:pPr>
        <w:rPr>
          <w:rFonts w:ascii="Times New Roman" w:hAnsi="Times New Roman" w:cs="Times New Roman"/>
          <w:sz w:val="24"/>
          <w:szCs w:val="24"/>
        </w:rPr>
      </w:pPr>
      <w:r w:rsidRPr="0093099B">
        <w:rPr>
          <w:rFonts w:ascii="Times New Roman" w:hAnsi="Times New Roman" w:cs="Times New Roman"/>
          <w:sz w:val="24"/>
          <w:szCs w:val="24"/>
        </w:rPr>
        <w:t xml:space="preserve">The HV driver will consist of 8 independently controlled HV supplies, and 4 switches each toggling between HV supplies of opposite polarity. </w:t>
      </w:r>
    </w:p>
    <w:p w14:paraId="4E2DEDC5" w14:textId="05CCEA86" w:rsidR="000B2C70" w:rsidRPr="0093099B" w:rsidRDefault="000B2C70" w:rsidP="000B2C70">
      <w:pPr>
        <w:rPr>
          <w:rFonts w:ascii="Times New Roman" w:hAnsi="Times New Roman" w:cs="Times New Roman"/>
          <w:sz w:val="24"/>
          <w:szCs w:val="24"/>
        </w:rPr>
      </w:pPr>
      <w:r w:rsidRPr="0093099B">
        <w:rPr>
          <w:rFonts w:ascii="Times New Roman" w:hAnsi="Times New Roman" w:cs="Times New Roman"/>
          <w:b/>
          <w:bCs/>
          <w:sz w:val="24"/>
          <w:szCs w:val="24"/>
        </w:rPr>
        <w:t xml:space="preserve">Electrical </w:t>
      </w:r>
      <w:r w:rsidR="006957D0" w:rsidRPr="0093099B">
        <w:rPr>
          <w:rFonts w:ascii="Times New Roman" w:hAnsi="Times New Roman" w:cs="Times New Roman"/>
          <w:b/>
          <w:bCs/>
          <w:sz w:val="24"/>
          <w:szCs w:val="24"/>
        </w:rPr>
        <w:t>I</w:t>
      </w:r>
      <w:r w:rsidRPr="0093099B">
        <w:rPr>
          <w:rFonts w:ascii="Times New Roman" w:hAnsi="Times New Roman" w:cs="Times New Roman"/>
          <w:b/>
          <w:bCs/>
          <w:sz w:val="24"/>
          <w:szCs w:val="24"/>
        </w:rPr>
        <w:t>solation</w:t>
      </w:r>
      <w:r w:rsidRPr="0093099B">
        <w:rPr>
          <w:rFonts w:ascii="Times New Roman" w:hAnsi="Times New Roman" w:cs="Times New Roman"/>
          <w:sz w:val="24"/>
          <w:szCs w:val="24"/>
        </w:rPr>
        <w:t xml:space="preserve"> Great care is required to maintain security of the real-time helicity signal.  Both the HV switch and the HV supply should be electrically isolated in the same manner as the </w:t>
      </w:r>
      <w:r w:rsidR="00D15A88" w:rsidRPr="0093099B">
        <w:rPr>
          <w:rFonts w:ascii="Times New Roman" w:hAnsi="Times New Roman" w:cs="Times New Roman"/>
          <w:sz w:val="24"/>
          <w:szCs w:val="24"/>
        </w:rPr>
        <w:t>previous Pockels cell driver system</w:t>
      </w:r>
      <w:r w:rsidRPr="0093099B">
        <w:rPr>
          <w:rFonts w:ascii="Times New Roman" w:hAnsi="Times New Roman" w:cs="Times New Roman"/>
          <w:sz w:val="24"/>
          <w:szCs w:val="24"/>
        </w:rPr>
        <w:t>.</w:t>
      </w:r>
      <w:r w:rsidR="00F5581D" w:rsidRPr="0093099B">
        <w:rPr>
          <w:rFonts w:ascii="Times New Roman" w:hAnsi="Times New Roman" w:cs="Times New Roman"/>
          <w:sz w:val="24"/>
          <w:szCs w:val="24"/>
        </w:rPr>
        <w:t xml:space="preserve"> An isolated ground should be used for the “grounding plates” and the HV should </w:t>
      </w:r>
      <w:r w:rsidR="007E0011">
        <w:rPr>
          <w:rFonts w:ascii="Times New Roman" w:hAnsi="Times New Roman" w:cs="Times New Roman"/>
          <w:sz w:val="24"/>
          <w:szCs w:val="24"/>
        </w:rPr>
        <w:t xml:space="preserve">be </w:t>
      </w:r>
      <w:r w:rsidR="00F5581D" w:rsidRPr="0093099B">
        <w:rPr>
          <w:rFonts w:ascii="Times New Roman" w:hAnsi="Times New Roman" w:cs="Times New Roman"/>
          <w:sz w:val="24"/>
          <w:szCs w:val="24"/>
        </w:rPr>
        <w:t xml:space="preserve">relative to this isolated ground. </w:t>
      </w:r>
    </w:p>
    <w:p w14:paraId="44142307" w14:textId="2491305F" w:rsidR="003F054B" w:rsidRPr="0093099B" w:rsidRDefault="003F054B" w:rsidP="003F054B">
      <w:pPr>
        <w:rPr>
          <w:rFonts w:ascii="Times New Roman" w:hAnsi="Times New Roman" w:cs="Times New Roman"/>
          <w:sz w:val="24"/>
          <w:szCs w:val="24"/>
        </w:rPr>
      </w:pPr>
      <w:r w:rsidRPr="0093099B">
        <w:rPr>
          <w:rFonts w:ascii="Times New Roman" w:hAnsi="Times New Roman" w:cs="Times New Roman"/>
          <w:b/>
          <w:bCs/>
          <w:sz w:val="24"/>
          <w:szCs w:val="24"/>
        </w:rPr>
        <w:t xml:space="preserve">Disabled </w:t>
      </w:r>
      <w:r w:rsidR="006957D0" w:rsidRPr="0093099B">
        <w:rPr>
          <w:rFonts w:ascii="Times New Roman" w:hAnsi="Times New Roman" w:cs="Times New Roman"/>
          <w:b/>
          <w:bCs/>
          <w:sz w:val="24"/>
          <w:szCs w:val="24"/>
        </w:rPr>
        <w:t>S</w:t>
      </w:r>
      <w:r w:rsidRPr="0093099B">
        <w:rPr>
          <w:rFonts w:ascii="Times New Roman" w:hAnsi="Times New Roman" w:cs="Times New Roman"/>
          <w:b/>
          <w:bCs/>
          <w:sz w:val="24"/>
          <w:szCs w:val="24"/>
        </w:rPr>
        <w:t>tate</w:t>
      </w:r>
      <w:r w:rsidRPr="0093099B">
        <w:rPr>
          <w:rFonts w:ascii="Times New Roman" w:hAnsi="Times New Roman" w:cs="Times New Roman"/>
          <w:sz w:val="24"/>
          <w:szCs w:val="24"/>
        </w:rPr>
        <w:t xml:space="preserve"> The driver should have an OFF state in which the driver does not process the real-time helicity signal (or, process only in an entirely electrically isolated system).  In this state, the electrode voltage</w:t>
      </w:r>
      <w:r w:rsidR="00D15A88" w:rsidRPr="0093099B">
        <w:rPr>
          <w:rFonts w:ascii="Times New Roman" w:hAnsi="Times New Roman" w:cs="Times New Roman"/>
          <w:sz w:val="24"/>
          <w:szCs w:val="24"/>
        </w:rPr>
        <w:t>s</w:t>
      </w:r>
      <w:r w:rsidRPr="0093099B">
        <w:rPr>
          <w:rFonts w:ascii="Times New Roman" w:hAnsi="Times New Roman" w:cs="Times New Roman"/>
          <w:sz w:val="24"/>
          <w:szCs w:val="24"/>
        </w:rPr>
        <w:t xml:space="preserve"> should ideally match ground.  In any case, no switching should occur. </w:t>
      </w:r>
    </w:p>
    <w:p w14:paraId="2B87821C" w14:textId="0AF6BF6E" w:rsidR="000B2C70" w:rsidRPr="0093099B" w:rsidRDefault="000B2C70" w:rsidP="003F054B">
      <w:pPr>
        <w:rPr>
          <w:rFonts w:ascii="Times New Roman" w:hAnsi="Times New Roman" w:cs="Times New Roman"/>
          <w:color w:val="000000" w:themeColor="text1"/>
          <w:sz w:val="24"/>
          <w:szCs w:val="24"/>
        </w:rPr>
      </w:pPr>
      <w:r w:rsidRPr="0093099B">
        <w:rPr>
          <w:rFonts w:ascii="Times New Roman" w:hAnsi="Times New Roman" w:cs="Times New Roman"/>
          <w:b/>
          <w:bCs/>
          <w:sz w:val="24"/>
          <w:szCs w:val="24"/>
        </w:rPr>
        <w:t xml:space="preserve">Physical </w:t>
      </w:r>
      <w:r w:rsidR="00C51435" w:rsidRPr="0093099B">
        <w:rPr>
          <w:rFonts w:ascii="Times New Roman" w:hAnsi="Times New Roman" w:cs="Times New Roman"/>
          <w:b/>
          <w:bCs/>
          <w:sz w:val="24"/>
          <w:szCs w:val="24"/>
        </w:rPr>
        <w:t>Characteristics</w:t>
      </w:r>
      <w:r w:rsidR="00C51435" w:rsidRPr="0093099B">
        <w:rPr>
          <w:rFonts w:ascii="Times New Roman" w:hAnsi="Times New Roman" w:cs="Times New Roman"/>
          <w:sz w:val="24"/>
          <w:szCs w:val="24"/>
        </w:rPr>
        <w:t xml:space="preserve"> The</w:t>
      </w:r>
      <w:r w:rsidRPr="0093099B">
        <w:rPr>
          <w:rFonts w:ascii="Times New Roman" w:hAnsi="Times New Roman" w:cs="Times New Roman"/>
          <w:color w:val="000000" w:themeColor="text1"/>
          <w:sz w:val="24"/>
          <w:szCs w:val="24"/>
        </w:rPr>
        <w:t xml:space="preserve"> switch should be small and conveniently connectorized to allow location near to the Pockels cell on the laser table</w:t>
      </w:r>
      <w:r w:rsidR="00F5581D" w:rsidRPr="0093099B">
        <w:rPr>
          <w:rFonts w:ascii="Times New Roman" w:hAnsi="Times New Roman" w:cs="Times New Roman"/>
          <w:color w:val="000000" w:themeColor="text1"/>
          <w:sz w:val="24"/>
          <w:szCs w:val="24"/>
        </w:rPr>
        <w:t xml:space="preserve"> (&lt; 10” HV cabling between switch and cell)</w:t>
      </w:r>
      <w:r w:rsidRPr="0093099B">
        <w:rPr>
          <w:rFonts w:ascii="Times New Roman" w:hAnsi="Times New Roman" w:cs="Times New Roman"/>
          <w:color w:val="000000" w:themeColor="text1"/>
          <w:sz w:val="24"/>
          <w:szCs w:val="24"/>
        </w:rPr>
        <w:t>. The switch should not require forced air cooling or otherwise create a source of vibration on the table.</w:t>
      </w:r>
    </w:p>
    <w:p w14:paraId="73522983" w14:textId="20776462" w:rsidR="00F5581D" w:rsidRPr="0093099B" w:rsidRDefault="00F5581D" w:rsidP="003F054B">
      <w:pPr>
        <w:rPr>
          <w:rFonts w:ascii="Times New Roman" w:hAnsi="Times New Roman" w:cs="Times New Roman"/>
          <w:b/>
          <w:bCs/>
          <w:color w:val="000000" w:themeColor="text1"/>
          <w:sz w:val="24"/>
          <w:szCs w:val="24"/>
        </w:rPr>
      </w:pPr>
      <w:r w:rsidRPr="0093099B">
        <w:rPr>
          <w:rFonts w:ascii="Times New Roman" w:hAnsi="Times New Roman" w:cs="Times New Roman"/>
          <w:b/>
          <w:bCs/>
          <w:color w:val="000000" w:themeColor="text1"/>
          <w:sz w:val="24"/>
          <w:szCs w:val="24"/>
        </w:rPr>
        <w:t>Control systems and protections</w:t>
      </w:r>
      <w:r w:rsidRPr="0093099B">
        <w:rPr>
          <w:rFonts w:ascii="Times New Roman" w:hAnsi="Times New Roman" w:cs="Times New Roman"/>
          <w:color w:val="000000" w:themeColor="text1"/>
          <w:sz w:val="24"/>
          <w:szCs w:val="24"/>
        </w:rPr>
        <w:t xml:space="preserve"> </w:t>
      </w:r>
      <w:r w:rsidR="00BA70B1" w:rsidRPr="0093099B">
        <w:rPr>
          <w:rFonts w:ascii="Times New Roman" w:hAnsi="Times New Roman" w:cs="Times New Roman"/>
          <w:color w:val="000000" w:themeColor="text1"/>
          <w:sz w:val="24"/>
          <w:szCs w:val="24"/>
        </w:rPr>
        <w:t xml:space="preserve">  </w:t>
      </w:r>
    </w:p>
    <w:p w14:paraId="5346E3C6" w14:textId="040D7EE4" w:rsidR="00F5581D" w:rsidRPr="0093099B" w:rsidRDefault="00F5581D" w:rsidP="00F5581D">
      <w:pPr>
        <w:pStyle w:val="ListParagraph"/>
        <w:numPr>
          <w:ilvl w:val="0"/>
          <w:numId w:val="10"/>
        </w:num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t>Control system: the real-time helicity signal should be accepted on either optical fiber or TTL signal.  Any TTL copies of real-time helicity signals should be driven only with complementary signals</w:t>
      </w:r>
      <w:r w:rsidR="0050775B" w:rsidRPr="0093099B">
        <w:rPr>
          <w:rFonts w:ascii="Times New Roman" w:hAnsi="Times New Roman" w:cs="Times New Roman"/>
          <w:color w:val="000000" w:themeColor="text1"/>
          <w:sz w:val="24"/>
          <w:szCs w:val="24"/>
        </w:rPr>
        <w:t xml:space="preserve"> (this is likely part of any design using complementary switching, but also the complementary TTL signals reduce pickup of the signals).</w:t>
      </w:r>
    </w:p>
    <w:p w14:paraId="619D02C3" w14:textId="387C6620" w:rsidR="00F5581D" w:rsidRPr="0093099B" w:rsidRDefault="00F5581D" w:rsidP="00F5581D">
      <w:pPr>
        <w:pStyle w:val="ListParagraph"/>
        <w:numPr>
          <w:ilvl w:val="0"/>
          <w:numId w:val="10"/>
        </w:num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t xml:space="preserve">Protection: The switch should not allow a short between opposite polarity HV supplies. It should hold off the </w:t>
      </w:r>
      <w:r w:rsidR="0050775B" w:rsidRPr="0093099B">
        <w:rPr>
          <w:rFonts w:ascii="Times New Roman" w:hAnsi="Times New Roman" w:cs="Times New Roman"/>
          <w:color w:val="000000" w:themeColor="text1"/>
          <w:sz w:val="24"/>
          <w:szCs w:val="24"/>
        </w:rPr>
        <w:t xml:space="preserve">applied </w:t>
      </w:r>
      <w:r w:rsidRPr="0093099B">
        <w:rPr>
          <w:rFonts w:ascii="Times New Roman" w:hAnsi="Times New Roman" w:cs="Times New Roman"/>
          <w:color w:val="000000" w:themeColor="text1"/>
          <w:sz w:val="24"/>
          <w:szCs w:val="24"/>
        </w:rPr>
        <w:t>voltage with minimal leakage current.</w:t>
      </w:r>
    </w:p>
    <w:p w14:paraId="56484943" w14:textId="309D9376" w:rsidR="00F5581D" w:rsidRPr="0093099B" w:rsidRDefault="00F5581D" w:rsidP="00F5581D">
      <w:pPr>
        <w:pStyle w:val="ListParagraph"/>
        <w:numPr>
          <w:ilvl w:val="0"/>
          <w:numId w:val="10"/>
        </w:num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t>No DC operation: The switch should return each electrode voltage to ground (</w:t>
      </w:r>
      <w:r w:rsidR="00070FBE" w:rsidRPr="0093099B">
        <w:rPr>
          <w:rFonts w:ascii="Times New Roman" w:hAnsi="Times New Roman" w:cs="Times New Roman"/>
          <w:color w:val="000000" w:themeColor="text1"/>
          <w:sz w:val="24"/>
          <w:szCs w:val="24"/>
        </w:rPr>
        <w:t xml:space="preserve">within </w:t>
      </w:r>
      <w:r w:rsidRPr="0093099B">
        <w:rPr>
          <w:rFonts w:ascii="Times New Roman" w:hAnsi="Times New Roman" w:cs="Times New Roman"/>
          <w:color w:val="000000" w:themeColor="text1"/>
          <w:sz w:val="24"/>
          <w:szCs w:val="24"/>
        </w:rPr>
        <w:t>&lt;20 V</w:t>
      </w:r>
      <w:r w:rsidR="00070FBE" w:rsidRPr="0093099B">
        <w:rPr>
          <w:rFonts w:ascii="Times New Roman" w:hAnsi="Times New Roman" w:cs="Times New Roman"/>
          <w:color w:val="000000" w:themeColor="text1"/>
          <w:sz w:val="24"/>
          <w:szCs w:val="24"/>
        </w:rPr>
        <w:t xml:space="preserve"> or so</w:t>
      </w:r>
      <w:r w:rsidRPr="0093099B">
        <w:rPr>
          <w:rFonts w:ascii="Times New Roman" w:hAnsi="Times New Roman" w:cs="Times New Roman"/>
          <w:color w:val="000000" w:themeColor="text1"/>
          <w:sz w:val="24"/>
          <w:szCs w:val="24"/>
        </w:rPr>
        <w:t>)</w:t>
      </w:r>
      <w:r w:rsidRPr="0093099B">
        <w:rPr>
          <w:rFonts w:ascii="Times New Roman" w:hAnsi="Times New Roman" w:cs="Times New Roman"/>
          <w:color w:val="FF0000"/>
          <w:sz w:val="24"/>
          <w:szCs w:val="24"/>
        </w:rPr>
        <w:t xml:space="preserve"> </w:t>
      </w:r>
      <w:r w:rsidRPr="0093099B">
        <w:rPr>
          <w:rFonts w:ascii="Times New Roman" w:hAnsi="Times New Roman" w:cs="Times New Roman"/>
          <w:color w:val="000000" w:themeColor="text1"/>
          <w:sz w:val="24"/>
          <w:szCs w:val="24"/>
        </w:rPr>
        <w:t>if the real-time helicity is removed or does not transition</w:t>
      </w:r>
      <w:r w:rsidR="00070FBE" w:rsidRPr="0093099B">
        <w:rPr>
          <w:rFonts w:ascii="Times New Roman" w:hAnsi="Times New Roman" w:cs="Times New Roman"/>
          <w:color w:val="000000" w:themeColor="text1"/>
          <w:sz w:val="24"/>
          <w:szCs w:val="24"/>
        </w:rPr>
        <w:t>. A reasonable time threshold might be</w:t>
      </w:r>
      <w:r w:rsidRPr="0093099B">
        <w:rPr>
          <w:rFonts w:ascii="Times New Roman" w:hAnsi="Times New Roman" w:cs="Times New Roman"/>
          <w:color w:val="000000" w:themeColor="text1"/>
          <w:sz w:val="24"/>
          <w:szCs w:val="24"/>
        </w:rPr>
        <w:t xml:space="preserve"> within </w:t>
      </w:r>
      <w:r w:rsidR="00070FBE" w:rsidRPr="0093099B">
        <w:rPr>
          <w:rFonts w:ascii="Times New Roman" w:hAnsi="Times New Roman" w:cs="Times New Roman"/>
          <w:color w:val="000000" w:themeColor="text1"/>
          <w:sz w:val="24"/>
          <w:szCs w:val="24"/>
        </w:rPr>
        <w:t>about 1</w:t>
      </w:r>
      <w:r w:rsidRPr="0093099B">
        <w:rPr>
          <w:rFonts w:ascii="Times New Roman" w:hAnsi="Times New Roman" w:cs="Times New Roman"/>
          <w:color w:val="000000" w:themeColor="text1"/>
          <w:sz w:val="24"/>
          <w:szCs w:val="24"/>
        </w:rPr>
        <w:t xml:space="preserve"> s</w:t>
      </w:r>
      <w:r w:rsidR="006957D0" w:rsidRPr="0093099B">
        <w:rPr>
          <w:rFonts w:ascii="Times New Roman" w:hAnsi="Times New Roman" w:cs="Times New Roman"/>
          <w:color w:val="000000" w:themeColor="text1"/>
          <w:sz w:val="24"/>
          <w:szCs w:val="24"/>
        </w:rPr>
        <w:t xml:space="preserve"> – </w:t>
      </w:r>
      <w:r w:rsidR="00070FBE" w:rsidRPr="0093099B">
        <w:rPr>
          <w:rFonts w:ascii="Times New Roman" w:hAnsi="Times New Roman" w:cs="Times New Roman"/>
          <w:color w:val="000000" w:themeColor="text1"/>
          <w:sz w:val="24"/>
          <w:szCs w:val="24"/>
        </w:rPr>
        <w:t>15</w:t>
      </w:r>
      <w:r w:rsidR="006957D0" w:rsidRPr="0093099B">
        <w:rPr>
          <w:rFonts w:ascii="Times New Roman" w:hAnsi="Times New Roman" w:cs="Times New Roman"/>
          <w:color w:val="000000" w:themeColor="text1"/>
          <w:sz w:val="24"/>
          <w:szCs w:val="24"/>
        </w:rPr>
        <w:t xml:space="preserve"> </w:t>
      </w:r>
      <w:r w:rsidR="00070FBE" w:rsidRPr="0093099B">
        <w:rPr>
          <w:rFonts w:ascii="Times New Roman" w:hAnsi="Times New Roman" w:cs="Times New Roman"/>
          <w:color w:val="000000" w:themeColor="text1"/>
          <w:sz w:val="24"/>
          <w:szCs w:val="24"/>
        </w:rPr>
        <w:t>s</w:t>
      </w:r>
      <w:r w:rsidRPr="0093099B">
        <w:rPr>
          <w:rFonts w:ascii="Times New Roman" w:hAnsi="Times New Roman" w:cs="Times New Roman"/>
          <w:color w:val="000000" w:themeColor="text1"/>
          <w:sz w:val="24"/>
          <w:szCs w:val="24"/>
        </w:rPr>
        <w:t>.  The switch should return to operation when the real-time helicity signal resumes operation.</w:t>
      </w:r>
      <w:r w:rsidR="00BA70B1" w:rsidRPr="0093099B">
        <w:rPr>
          <w:rFonts w:ascii="Times New Roman" w:hAnsi="Times New Roman" w:cs="Times New Roman"/>
          <w:color w:val="000000" w:themeColor="text1"/>
          <w:sz w:val="24"/>
          <w:szCs w:val="24"/>
        </w:rPr>
        <w:t xml:space="preserve"> </w:t>
      </w:r>
    </w:p>
    <w:p w14:paraId="5B63C726" w14:textId="076AA8B4" w:rsidR="00921B42" w:rsidRPr="0093099B" w:rsidRDefault="00F5581D" w:rsidP="00070FBE">
      <w:pPr>
        <w:pStyle w:val="ListParagraph"/>
        <w:numPr>
          <w:ilvl w:val="0"/>
          <w:numId w:val="10"/>
        </w:num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t>Operation warning: A warning signal</w:t>
      </w:r>
      <w:r w:rsidR="00BA70B1" w:rsidRPr="0093099B">
        <w:rPr>
          <w:rFonts w:ascii="Times New Roman" w:hAnsi="Times New Roman" w:cs="Times New Roman"/>
          <w:color w:val="000000" w:themeColor="text1"/>
          <w:sz w:val="24"/>
          <w:szCs w:val="24"/>
        </w:rPr>
        <w:t xml:space="preserve"> should be raised if the switch is deactivated by a removed or unchanging real-time helicity signal. </w:t>
      </w:r>
    </w:p>
    <w:p w14:paraId="1824B52B" w14:textId="2FD487CE" w:rsidR="00F5581D" w:rsidRPr="0093099B" w:rsidRDefault="00BA70B1" w:rsidP="00F5581D">
      <w:pPr>
        <w:pStyle w:val="ListParagraph"/>
        <w:numPr>
          <w:ilvl w:val="0"/>
          <w:numId w:val="10"/>
        </w:num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t>HV supply warning: A warning should also be raised if any voltage drops to zero</w:t>
      </w:r>
      <w:r w:rsidR="00070FBE" w:rsidRPr="0093099B">
        <w:rPr>
          <w:rFonts w:ascii="Times New Roman" w:hAnsi="Times New Roman" w:cs="Times New Roman"/>
          <w:color w:val="000000" w:themeColor="text1"/>
          <w:sz w:val="24"/>
          <w:szCs w:val="24"/>
        </w:rPr>
        <w:t xml:space="preserve">, or a monitor of the voltage and/or average current should be available. This monitor should not compromise the ground isolation. </w:t>
      </w:r>
    </w:p>
    <w:p w14:paraId="760056C6" w14:textId="7042BB76" w:rsidR="003F054B" w:rsidRPr="0093099B" w:rsidRDefault="006957D0" w:rsidP="003F054B">
      <w:pPr>
        <w:rPr>
          <w:rFonts w:ascii="Times New Roman" w:hAnsi="Times New Roman" w:cs="Times New Roman"/>
          <w:sz w:val="24"/>
          <w:szCs w:val="24"/>
        </w:rPr>
      </w:pPr>
      <w:r w:rsidRPr="0093099B">
        <w:rPr>
          <w:rFonts w:ascii="Times New Roman" w:hAnsi="Times New Roman" w:cs="Times New Roman"/>
          <w:b/>
          <w:bCs/>
          <w:sz w:val="24"/>
          <w:szCs w:val="24"/>
        </w:rPr>
        <w:t>Transitions</w:t>
      </w:r>
      <w:r w:rsidRPr="0093099B">
        <w:rPr>
          <w:rFonts w:ascii="Times New Roman" w:hAnsi="Times New Roman" w:cs="Times New Roman"/>
          <w:sz w:val="24"/>
          <w:szCs w:val="24"/>
        </w:rPr>
        <w:t xml:space="preserve"> The</w:t>
      </w:r>
      <w:r w:rsidR="00E0529E" w:rsidRPr="0093099B">
        <w:rPr>
          <w:rFonts w:ascii="Times New Roman" w:hAnsi="Times New Roman" w:cs="Times New Roman"/>
          <w:sz w:val="24"/>
          <w:szCs w:val="24"/>
        </w:rPr>
        <w:t xml:space="preserve"> transitions should be triggered by the real-time helicity signal, with all electrodes switching together to toggle between the two Pockels cell states.</w:t>
      </w:r>
    </w:p>
    <w:p w14:paraId="172C1D1D" w14:textId="34B69D50" w:rsidR="00BA70B1" w:rsidRPr="0093099B" w:rsidRDefault="003F054B" w:rsidP="00BA70B1">
      <w:pPr>
        <w:pStyle w:val="ListParagraph"/>
        <w:numPr>
          <w:ilvl w:val="0"/>
          <w:numId w:val="25"/>
        </w:numPr>
        <w:rPr>
          <w:rFonts w:ascii="Times New Roman" w:hAnsi="Times New Roman" w:cs="Times New Roman"/>
          <w:sz w:val="24"/>
          <w:szCs w:val="24"/>
        </w:rPr>
      </w:pPr>
      <w:r w:rsidRPr="0093099B">
        <w:rPr>
          <w:rFonts w:ascii="Times New Roman" w:hAnsi="Times New Roman" w:cs="Times New Roman"/>
          <w:sz w:val="24"/>
          <w:szCs w:val="24"/>
        </w:rPr>
        <w:t xml:space="preserve">Fast HV Switching: The driver should </w:t>
      </w:r>
      <w:r w:rsidR="00E0529E" w:rsidRPr="0093099B">
        <w:rPr>
          <w:rFonts w:ascii="Times New Roman" w:hAnsi="Times New Roman" w:cs="Times New Roman"/>
          <w:sz w:val="24"/>
          <w:szCs w:val="24"/>
        </w:rPr>
        <w:t xml:space="preserve">be able to </w:t>
      </w:r>
      <w:r w:rsidRPr="0093099B">
        <w:rPr>
          <w:rFonts w:ascii="Times New Roman" w:hAnsi="Times New Roman" w:cs="Times New Roman"/>
          <w:sz w:val="24"/>
          <w:szCs w:val="24"/>
        </w:rPr>
        <w:t>change HV setpoints at 2</w:t>
      </w:r>
      <w:r w:rsidR="007E769A">
        <w:rPr>
          <w:rFonts w:ascii="Times New Roman" w:hAnsi="Times New Roman" w:cs="Times New Roman"/>
          <w:sz w:val="24"/>
          <w:szCs w:val="24"/>
        </w:rPr>
        <w:t xml:space="preserve"> </w:t>
      </w:r>
      <w:r w:rsidRPr="0093099B">
        <w:rPr>
          <w:rFonts w:ascii="Times New Roman" w:hAnsi="Times New Roman" w:cs="Times New Roman"/>
          <w:sz w:val="24"/>
          <w:szCs w:val="24"/>
        </w:rPr>
        <w:t>kHz.</w:t>
      </w:r>
    </w:p>
    <w:p w14:paraId="433E5F2C" w14:textId="6D3ED157" w:rsidR="00BA70B1" w:rsidRPr="0093099B" w:rsidRDefault="003F054B" w:rsidP="00BA70B1">
      <w:pPr>
        <w:pStyle w:val="ListParagraph"/>
        <w:numPr>
          <w:ilvl w:val="0"/>
          <w:numId w:val="25"/>
        </w:numPr>
        <w:rPr>
          <w:rFonts w:ascii="Times New Roman" w:hAnsi="Times New Roman" w:cs="Times New Roman"/>
          <w:sz w:val="24"/>
          <w:szCs w:val="24"/>
        </w:rPr>
      </w:pPr>
      <w:r w:rsidRPr="0093099B">
        <w:rPr>
          <w:rFonts w:ascii="Times New Roman" w:hAnsi="Times New Roman" w:cs="Times New Roman"/>
          <w:sz w:val="24"/>
          <w:szCs w:val="24"/>
        </w:rPr>
        <w:t xml:space="preserve">Rise time: </w:t>
      </w:r>
      <w:r w:rsidR="00E0529E" w:rsidRPr="0093099B">
        <w:rPr>
          <w:rFonts w:ascii="Times New Roman" w:hAnsi="Times New Roman" w:cs="Times New Roman"/>
          <w:sz w:val="24"/>
          <w:szCs w:val="24"/>
        </w:rPr>
        <w:t>The transition should be completed and stable (</w:t>
      </w:r>
      <w:r w:rsidR="00E0529E" w:rsidRPr="0093099B">
        <w:rPr>
          <w:rFonts w:ascii="Times New Roman" w:hAnsi="Times New Roman" w:cs="Times New Roman"/>
          <w:color w:val="000000" w:themeColor="text1"/>
          <w:sz w:val="24"/>
          <w:szCs w:val="24"/>
        </w:rPr>
        <w:t xml:space="preserve">within ~1% </w:t>
      </w:r>
      <w:r w:rsidR="00E0529E" w:rsidRPr="0093099B">
        <w:rPr>
          <w:rFonts w:ascii="Times New Roman" w:hAnsi="Times New Roman" w:cs="Times New Roman"/>
          <w:sz w:val="24"/>
          <w:szCs w:val="24"/>
        </w:rPr>
        <w:t xml:space="preserve">of the final set value) within </w:t>
      </w:r>
      <w:r w:rsidR="00E0529E" w:rsidRPr="0093099B">
        <w:rPr>
          <w:rFonts w:ascii="Times New Roman" w:hAnsi="Times New Roman" w:cs="Times New Roman"/>
          <w:color w:val="000000" w:themeColor="text1"/>
          <w:sz w:val="24"/>
          <w:szCs w:val="24"/>
        </w:rPr>
        <w:t>about 10</w:t>
      </w:r>
      <w:r w:rsidRPr="0093099B">
        <w:rPr>
          <w:rFonts w:ascii="Times New Roman" w:hAnsi="Times New Roman" w:cs="Times New Roman"/>
          <w:color w:val="000000" w:themeColor="text1"/>
          <w:sz w:val="24"/>
          <w:szCs w:val="24"/>
        </w:rPr>
        <w:t xml:space="preserve"> µs</w:t>
      </w:r>
      <w:r w:rsidR="00E0529E" w:rsidRPr="0093099B">
        <w:rPr>
          <w:rFonts w:ascii="Times New Roman" w:hAnsi="Times New Roman" w:cs="Times New Roman"/>
          <w:color w:val="000000" w:themeColor="text1"/>
          <w:sz w:val="24"/>
          <w:szCs w:val="24"/>
        </w:rPr>
        <w:t>, including any lag time after arrival of the real-time helicity.</w:t>
      </w:r>
    </w:p>
    <w:p w14:paraId="7067FD6E" w14:textId="77777777" w:rsidR="00BA70B1" w:rsidRPr="0093099B" w:rsidRDefault="00E0529E" w:rsidP="00BA70B1">
      <w:pPr>
        <w:pStyle w:val="ListParagraph"/>
        <w:numPr>
          <w:ilvl w:val="0"/>
          <w:numId w:val="25"/>
        </w:numPr>
        <w:rPr>
          <w:rFonts w:ascii="Times New Roman" w:hAnsi="Times New Roman" w:cs="Times New Roman"/>
          <w:sz w:val="24"/>
          <w:szCs w:val="24"/>
        </w:rPr>
      </w:pPr>
      <w:r w:rsidRPr="0093099B">
        <w:rPr>
          <w:rFonts w:ascii="Times New Roman" w:hAnsi="Times New Roman" w:cs="Times New Roman"/>
          <w:color w:val="000000" w:themeColor="text1"/>
          <w:sz w:val="24"/>
          <w:szCs w:val="24"/>
        </w:rPr>
        <w:t>Stability: the HV value over the time window (as slow as 240 Hz, as fast as 2 kHz) should be stable within about 1% of the set point.</w:t>
      </w:r>
    </w:p>
    <w:p w14:paraId="3E6AB33E" w14:textId="1A3C81FB" w:rsidR="00F5581D" w:rsidRPr="0093099B" w:rsidRDefault="00E0529E" w:rsidP="00BA70B1">
      <w:pPr>
        <w:pStyle w:val="ListParagraph"/>
        <w:numPr>
          <w:ilvl w:val="0"/>
          <w:numId w:val="25"/>
        </w:num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t xml:space="preserve">Symmetry: the transition between the two states should be as symmetric as possible, with regards to lag time, signal rise-time, total transition time, and stability after transition. </w:t>
      </w:r>
    </w:p>
    <w:p w14:paraId="1E5339E0" w14:textId="604A9C03" w:rsidR="00D15A88" w:rsidRPr="0093099B" w:rsidRDefault="00D15A88" w:rsidP="00BA70B1">
      <w:pPr>
        <w:pStyle w:val="ListParagraph"/>
        <w:numPr>
          <w:ilvl w:val="0"/>
          <w:numId w:val="25"/>
        </w:num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lastRenderedPageBreak/>
        <w:t xml:space="preserve">Limit on </w:t>
      </w:r>
      <w:r w:rsidR="0058672B" w:rsidRPr="0093099B">
        <w:rPr>
          <w:rFonts w:ascii="Times New Roman" w:hAnsi="Times New Roman" w:cs="Times New Roman"/>
          <w:color w:val="000000" w:themeColor="text1"/>
          <w:sz w:val="24"/>
          <w:szCs w:val="24"/>
        </w:rPr>
        <w:t>piezo</w:t>
      </w:r>
      <w:r w:rsidRPr="0093099B">
        <w:rPr>
          <w:rFonts w:ascii="Times New Roman" w:hAnsi="Times New Roman" w:cs="Times New Roman"/>
          <w:color w:val="000000" w:themeColor="text1"/>
          <w:sz w:val="24"/>
          <w:szCs w:val="24"/>
        </w:rPr>
        <w:t>electric ringing</w:t>
      </w:r>
      <w:r w:rsidR="00070FBE" w:rsidRPr="0093099B">
        <w:rPr>
          <w:rFonts w:ascii="Times New Roman" w:hAnsi="Times New Roman" w:cs="Times New Roman"/>
          <w:color w:val="000000" w:themeColor="text1"/>
          <w:sz w:val="24"/>
          <w:szCs w:val="24"/>
        </w:rPr>
        <w:t>:</w:t>
      </w:r>
      <w:r w:rsidR="00B47CDF" w:rsidRPr="0093099B">
        <w:rPr>
          <w:rFonts w:ascii="Times New Roman" w:hAnsi="Times New Roman" w:cs="Times New Roman"/>
          <w:color w:val="000000" w:themeColor="text1"/>
          <w:sz w:val="24"/>
          <w:szCs w:val="24"/>
        </w:rPr>
        <w:t xml:space="preserve"> The piezo-electric ringing of the crystal upon being driven by the system at </w:t>
      </w:r>
      <w:r w:rsidR="003C0CFF" w:rsidRPr="0093099B">
        <w:rPr>
          <w:rFonts w:ascii="Times New Roman" w:hAnsi="Times New Roman" w:cs="Times New Roman"/>
          <w:sz w:val="24"/>
          <w:szCs w:val="24"/>
        </w:rPr>
        <w:t>quarter</w:t>
      </w:r>
      <w:r w:rsidR="003C0CFF">
        <w:rPr>
          <w:rFonts w:ascii="Times New Roman" w:hAnsi="Times New Roman" w:cs="Times New Roman"/>
          <w:sz w:val="24"/>
          <w:szCs w:val="24"/>
        </w:rPr>
        <w:t>-</w:t>
      </w:r>
      <w:r w:rsidR="003C0CFF" w:rsidRPr="0093099B">
        <w:rPr>
          <w:rFonts w:ascii="Times New Roman" w:hAnsi="Times New Roman" w:cs="Times New Roman"/>
          <w:sz w:val="24"/>
          <w:szCs w:val="24"/>
        </w:rPr>
        <w:t xml:space="preserve">wave </w:t>
      </w:r>
      <w:r w:rsidR="003C0CFF">
        <w:rPr>
          <w:rFonts w:ascii="Times New Roman" w:hAnsi="Times New Roman" w:cs="Times New Roman"/>
          <w:sz w:val="24"/>
          <w:szCs w:val="24"/>
        </w:rPr>
        <w:t>voltage (</w:t>
      </w:r>
      <w:r w:rsidR="00B47CDF" w:rsidRPr="0093099B">
        <w:rPr>
          <w:rFonts w:ascii="Times New Roman" w:hAnsi="Times New Roman" w:cs="Times New Roman"/>
          <w:color w:val="000000" w:themeColor="text1"/>
          <w:sz w:val="24"/>
          <w:szCs w:val="24"/>
        </w:rPr>
        <w:t>QWV</w:t>
      </w:r>
      <w:r w:rsidR="003C0CFF">
        <w:rPr>
          <w:rFonts w:ascii="Times New Roman" w:hAnsi="Times New Roman" w:cs="Times New Roman"/>
          <w:color w:val="000000" w:themeColor="text1"/>
          <w:sz w:val="24"/>
          <w:szCs w:val="24"/>
        </w:rPr>
        <w:t>)</w:t>
      </w:r>
      <w:r w:rsidR="00B47CDF" w:rsidRPr="0093099B">
        <w:rPr>
          <w:rFonts w:ascii="Times New Roman" w:hAnsi="Times New Roman" w:cs="Times New Roman"/>
          <w:color w:val="000000" w:themeColor="text1"/>
          <w:sz w:val="24"/>
          <w:szCs w:val="24"/>
        </w:rPr>
        <w:t xml:space="preserve"> should have a ringing amplitude of &lt;1% (as observed on a scope signal).</w:t>
      </w:r>
    </w:p>
    <w:p w14:paraId="5BD80E74" w14:textId="54141B86" w:rsidR="00E0529E" w:rsidRPr="0093099B" w:rsidRDefault="00E0529E" w:rsidP="00E0529E">
      <w:pPr>
        <w:rPr>
          <w:rFonts w:ascii="Times New Roman" w:hAnsi="Times New Roman" w:cs="Times New Roman"/>
          <w:sz w:val="24"/>
          <w:szCs w:val="24"/>
        </w:rPr>
      </w:pPr>
      <w:r w:rsidRPr="0093099B">
        <w:rPr>
          <w:rFonts w:ascii="Times New Roman" w:hAnsi="Times New Roman" w:cs="Times New Roman"/>
          <w:b/>
          <w:bCs/>
          <w:sz w:val="24"/>
          <w:szCs w:val="24"/>
        </w:rPr>
        <w:t>HV Supply</w:t>
      </w:r>
      <w:r w:rsidRPr="0093099B">
        <w:rPr>
          <w:rFonts w:ascii="Times New Roman" w:hAnsi="Times New Roman" w:cs="Times New Roman"/>
          <w:sz w:val="24"/>
          <w:szCs w:val="24"/>
        </w:rPr>
        <w:t xml:space="preserve">  </w:t>
      </w:r>
    </w:p>
    <w:p w14:paraId="0A97C257" w14:textId="631FB101" w:rsidR="001D0B05" w:rsidRPr="0093099B" w:rsidRDefault="001D0B05" w:rsidP="000B2C70">
      <w:pPr>
        <w:pStyle w:val="ListParagraph"/>
        <w:numPr>
          <w:ilvl w:val="0"/>
          <w:numId w:val="24"/>
        </w:numPr>
        <w:rPr>
          <w:rFonts w:ascii="Times New Roman" w:hAnsi="Times New Roman" w:cs="Times New Roman"/>
          <w:sz w:val="24"/>
          <w:szCs w:val="24"/>
        </w:rPr>
      </w:pPr>
      <w:r w:rsidRPr="0093099B">
        <w:rPr>
          <w:rFonts w:ascii="Times New Roman" w:hAnsi="Times New Roman" w:cs="Times New Roman"/>
          <w:sz w:val="24"/>
          <w:szCs w:val="24"/>
        </w:rPr>
        <w:t>8 HV outputs plus 2 spares for a total of 10 outputs.</w:t>
      </w:r>
    </w:p>
    <w:p w14:paraId="3EE7A760" w14:textId="419EF7DD" w:rsidR="000B2C70" w:rsidRPr="0093099B" w:rsidRDefault="000B2C70" w:rsidP="000B2C70">
      <w:pPr>
        <w:pStyle w:val="ListParagraph"/>
        <w:numPr>
          <w:ilvl w:val="0"/>
          <w:numId w:val="24"/>
        </w:numPr>
        <w:rPr>
          <w:rFonts w:ascii="Times New Roman" w:hAnsi="Times New Roman" w:cs="Times New Roman"/>
          <w:sz w:val="24"/>
          <w:szCs w:val="24"/>
        </w:rPr>
      </w:pPr>
      <w:r w:rsidRPr="0093099B">
        <w:rPr>
          <w:rFonts w:ascii="Times New Roman" w:hAnsi="Times New Roman" w:cs="Times New Roman"/>
          <w:sz w:val="24"/>
          <w:szCs w:val="24"/>
        </w:rPr>
        <w:t xml:space="preserve">Dynamic range: Each HV output should span </w:t>
      </w:r>
      <w:r w:rsidR="00AA247F" w:rsidRPr="0093099B">
        <w:rPr>
          <w:rFonts w:ascii="Times New Roman" w:hAnsi="Times New Roman" w:cs="Times New Roman"/>
          <w:sz w:val="24"/>
          <w:szCs w:val="24"/>
        </w:rPr>
        <w:t xml:space="preserve">at </w:t>
      </w:r>
      <w:r w:rsidRPr="0093099B">
        <w:rPr>
          <w:rFonts w:ascii="Times New Roman" w:hAnsi="Times New Roman" w:cs="Times New Roman"/>
          <w:color w:val="000000" w:themeColor="text1"/>
          <w:sz w:val="24"/>
          <w:szCs w:val="24"/>
        </w:rPr>
        <w:t>+/-2000 V</w:t>
      </w:r>
      <w:r w:rsidR="00AA247F" w:rsidRPr="0093099B">
        <w:rPr>
          <w:rFonts w:ascii="Times New Roman" w:hAnsi="Times New Roman" w:cs="Times New Roman"/>
          <w:color w:val="000000" w:themeColor="text1"/>
          <w:sz w:val="24"/>
          <w:szCs w:val="24"/>
        </w:rPr>
        <w:t>.</w:t>
      </w:r>
      <w:r w:rsidRPr="0093099B">
        <w:rPr>
          <w:rFonts w:ascii="Times New Roman" w:hAnsi="Times New Roman" w:cs="Times New Roman"/>
          <w:color w:val="000000" w:themeColor="text1"/>
          <w:sz w:val="24"/>
          <w:szCs w:val="24"/>
        </w:rPr>
        <w:t xml:space="preserve"> (</w:t>
      </w:r>
      <w:r w:rsidR="00AA247F" w:rsidRPr="0093099B">
        <w:rPr>
          <w:rFonts w:ascii="Times New Roman" w:hAnsi="Times New Roman" w:cs="Times New Roman"/>
          <w:color w:val="000000" w:themeColor="text1"/>
          <w:sz w:val="24"/>
          <w:szCs w:val="24"/>
        </w:rPr>
        <w:t xml:space="preserve">This </w:t>
      </w:r>
      <w:r w:rsidRPr="0093099B">
        <w:rPr>
          <w:rFonts w:ascii="Times New Roman" w:hAnsi="Times New Roman" w:cs="Times New Roman"/>
          <w:color w:val="000000" w:themeColor="text1"/>
          <w:sz w:val="24"/>
          <w:szCs w:val="24"/>
        </w:rPr>
        <w:t xml:space="preserve">should be enough for QWV on </w:t>
      </w:r>
      <w:r w:rsidR="00AA247F" w:rsidRPr="0093099B">
        <w:rPr>
          <w:rFonts w:ascii="Times New Roman" w:hAnsi="Times New Roman" w:cs="Times New Roman"/>
          <w:color w:val="000000" w:themeColor="text1"/>
          <w:sz w:val="24"/>
          <w:szCs w:val="24"/>
        </w:rPr>
        <w:t>a single</w:t>
      </w:r>
      <w:r w:rsidRPr="0093099B">
        <w:rPr>
          <w:rFonts w:ascii="Times New Roman" w:hAnsi="Times New Roman" w:cs="Times New Roman"/>
          <w:color w:val="000000" w:themeColor="text1"/>
          <w:sz w:val="24"/>
          <w:szCs w:val="24"/>
        </w:rPr>
        <w:t xml:space="preserve"> crystal</w:t>
      </w:r>
      <w:r w:rsidR="00AA247F" w:rsidRPr="0093099B">
        <w:rPr>
          <w:rFonts w:ascii="Times New Roman" w:hAnsi="Times New Roman" w:cs="Times New Roman"/>
          <w:color w:val="000000" w:themeColor="text1"/>
          <w:sz w:val="24"/>
          <w:szCs w:val="24"/>
        </w:rPr>
        <w:t>, which will be a helpful diagnostic function.</w:t>
      </w:r>
      <w:r w:rsidRPr="0093099B">
        <w:rPr>
          <w:rFonts w:ascii="Times New Roman" w:hAnsi="Times New Roman" w:cs="Times New Roman"/>
          <w:color w:val="000000" w:themeColor="text1"/>
          <w:sz w:val="24"/>
          <w:szCs w:val="24"/>
        </w:rPr>
        <w:t>)</w:t>
      </w:r>
      <w:r w:rsidR="00AA247F" w:rsidRPr="0093099B">
        <w:rPr>
          <w:rFonts w:ascii="Times New Roman" w:hAnsi="Times New Roman" w:cs="Times New Roman"/>
          <w:color w:val="000000" w:themeColor="text1"/>
          <w:sz w:val="24"/>
          <w:szCs w:val="24"/>
        </w:rPr>
        <w:t xml:space="preserve"> </w:t>
      </w:r>
    </w:p>
    <w:p w14:paraId="0583EE97" w14:textId="2F03474E" w:rsidR="003F054B" w:rsidRPr="0093099B" w:rsidRDefault="003F054B" w:rsidP="000B2C70">
      <w:pPr>
        <w:pStyle w:val="ListParagraph"/>
        <w:numPr>
          <w:ilvl w:val="0"/>
          <w:numId w:val="24"/>
        </w:numPr>
        <w:rPr>
          <w:rFonts w:ascii="Times New Roman" w:hAnsi="Times New Roman" w:cs="Times New Roman"/>
          <w:sz w:val="24"/>
          <w:szCs w:val="24"/>
        </w:rPr>
      </w:pPr>
      <w:r w:rsidRPr="0093099B">
        <w:rPr>
          <w:rFonts w:ascii="Times New Roman" w:hAnsi="Times New Roman" w:cs="Times New Roman"/>
          <w:sz w:val="24"/>
          <w:szCs w:val="24"/>
        </w:rPr>
        <w:t xml:space="preserve">Stability: The </w:t>
      </w:r>
      <w:r w:rsidR="000B2C70" w:rsidRPr="0093099B">
        <w:rPr>
          <w:rFonts w:ascii="Times New Roman" w:hAnsi="Times New Roman" w:cs="Times New Roman"/>
          <w:sz w:val="24"/>
          <w:szCs w:val="24"/>
        </w:rPr>
        <w:t xml:space="preserve">applied </w:t>
      </w:r>
      <w:r w:rsidRPr="0093099B">
        <w:rPr>
          <w:rFonts w:ascii="Times New Roman" w:hAnsi="Times New Roman" w:cs="Times New Roman"/>
          <w:sz w:val="24"/>
          <w:szCs w:val="24"/>
        </w:rPr>
        <w:t xml:space="preserve">HV </w:t>
      </w:r>
      <w:r w:rsidR="000B2C70" w:rsidRPr="0093099B">
        <w:rPr>
          <w:rFonts w:ascii="Times New Roman" w:hAnsi="Times New Roman" w:cs="Times New Roman"/>
          <w:sz w:val="24"/>
          <w:szCs w:val="24"/>
        </w:rPr>
        <w:t>at a given</w:t>
      </w:r>
      <w:r w:rsidRPr="0093099B">
        <w:rPr>
          <w:rFonts w:ascii="Times New Roman" w:hAnsi="Times New Roman" w:cs="Times New Roman"/>
          <w:sz w:val="24"/>
          <w:szCs w:val="24"/>
        </w:rPr>
        <w:t xml:space="preserve"> setpoint should be stable within 1% at time scales of 1 week or more. </w:t>
      </w:r>
    </w:p>
    <w:p w14:paraId="2BD33E8C" w14:textId="51253AAD" w:rsidR="00CB2F33" w:rsidRPr="0093099B" w:rsidRDefault="00CB2F33" w:rsidP="000B2C70">
      <w:pPr>
        <w:pStyle w:val="ListParagraph"/>
        <w:numPr>
          <w:ilvl w:val="0"/>
          <w:numId w:val="24"/>
        </w:numPr>
        <w:rPr>
          <w:rFonts w:ascii="Times New Roman" w:hAnsi="Times New Roman" w:cs="Times New Roman"/>
          <w:sz w:val="24"/>
          <w:szCs w:val="24"/>
        </w:rPr>
      </w:pPr>
      <w:r w:rsidRPr="0093099B">
        <w:rPr>
          <w:rFonts w:ascii="Times New Roman" w:hAnsi="Times New Roman" w:cs="Times New Roman"/>
          <w:sz w:val="24"/>
          <w:szCs w:val="24"/>
        </w:rPr>
        <w:t>Control system</w:t>
      </w:r>
      <w:r w:rsidR="00AA247F" w:rsidRPr="0093099B">
        <w:rPr>
          <w:rFonts w:ascii="Times New Roman" w:hAnsi="Times New Roman" w:cs="Times New Roman"/>
          <w:sz w:val="24"/>
          <w:szCs w:val="24"/>
        </w:rPr>
        <w:t xml:space="preserve"> precision:</w:t>
      </w:r>
      <w:r w:rsidRPr="0093099B">
        <w:rPr>
          <w:rFonts w:ascii="Times New Roman" w:hAnsi="Times New Roman" w:cs="Times New Roman"/>
          <w:sz w:val="24"/>
          <w:szCs w:val="24"/>
        </w:rPr>
        <w:t xml:space="preserve"> </w:t>
      </w:r>
      <w:r w:rsidR="00F5581D" w:rsidRPr="0093099B">
        <w:rPr>
          <w:rFonts w:ascii="Times New Roman" w:hAnsi="Times New Roman" w:cs="Times New Roman"/>
          <w:sz w:val="24"/>
          <w:szCs w:val="24"/>
        </w:rPr>
        <w:t>Each</w:t>
      </w:r>
      <w:r w:rsidRPr="0093099B">
        <w:rPr>
          <w:rFonts w:ascii="Times New Roman" w:hAnsi="Times New Roman" w:cs="Times New Roman"/>
          <w:sz w:val="24"/>
          <w:szCs w:val="24"/>
        </w:rPr>
        <w:t xml:space="preserve"> HV voltage should be controlled by a DAC</w:t>
      </w:r>
      <w:r w:rsidR="00F5581D" w:rsidRPr="0093099B">
        <w:rPr>
          <w:rFonts w:ascii="Times New Roman" w:hAnsi="Times New Roman" w:cs="Times New Roman"/>
          <w:sz w:val="24"/>
          <w:szCs w:val="24"/>
        </w:rPr>
        <w:t xml:space="preserve"> with 16 or 18-bit resolution</w:t>
      </w:r>
      <w:r w:rsidR="00AA247F" w:rsidRPr="0093099B">
        <w:rPr>
          <w:rFonts w:ascii="Times New Roman" w:hAnsi="Times New Roman" w:cs="Times New Roman"/>
          <w:sz w:val="24"/>
          <w:szCs w:val="24"/>
        </w:rPr>
        <w:t xml:space="preserve">, for bit resolution of at least 0.1 V. </w:t>
      </w:r>
    </w:p>
    <w:p w14:paraId="1C48DF22" w14:textId="5C005D4C" w:rsidR="00E90CF9" w:rsidRPr="0093099B" w:rsidRDefault="00E90CF9" w:rsidP="000B2C70">
      <w:pPr>
        <w:pStyle w:val="ListParagraph"/>
        <w:numPr>
          <w:ilvl w:val="0"/>
          <w:numId w:val="24"/>
        </w:numPr>
        <w:rPr>
          <w:rFonts w:ascii="Times New Roman" w:hAnsi="Times New Roman" w:cs="Times New Roman"/>
          <w:sz w:val="24"/>
          <w:szCs w:val="24"/>
        </w:rPr>
      </w:pPr>
      <w:r w:rsidRPr="0093099B">
        <w:rPr>
          <w:rFonts w:ascii="Times New Roman" w:hAnsi="Times New Roman" w:cs="Times New Roman"/>
          <w:sz w:val="24"/>
          <w:szCs w:val="24"/>
        </w:rPr>
        <w:t>No manual control is needed, i.e., there is no need for HV dials.</w:t>
      </w:r>
    </w:p>
    <w:p w14:paraId="691D5153" w14:textId="77777777" w:rsidR="000B2C70" w:rsidRPr="0093099B" w:rsidRDefault="000B2C70" w:rsidP="000B2C70">
      <w:pPr>
        <w:pStyle w:val="ListParagraph"/>
        <w:rPr>
          <w:rFonts w:ascii="Times New Roman" w:hAnsi="Times New Roman" w:cs="Times New Roman"/>
          <w:color w:val="000000" w:themeColor="text1"/>
          <w:sz w:val="24"/>
          <w:szCs w:val="24"/>
        </w:rPr>
      </w:pPr>
    </w:p>
    <w:p w14:paraId="5AE02F63" w14:textId="2FF6EA60" w:rsidR="00EB366D" w:rsidRPr="0095171C" w:rsidRDefault="000B2C70" w:rsidP="0095171C">
      <w:pPr>
        <w:rPr>
          <w:rFonts w:ascii="Times New Roman" w:hAnsi="Times New Roman" w:cs="Times New Roman"/>
          <w:color w:val="000000" w:themeColor="text1"/>
          <w:sz w:val="24"/>
          <w:szCs w:val="24"/>
        </w:rPr>
      </w:pPr>
      <w:r w:rsidRPr="0093099B">
        <w:rPr>
          <w:rFonts w:ascii="Times New Roman" w:hAnsi="Times New Roman" w:cs="Times New Roman"/>
          <w:b/>
          <w:bCs/>
          <w:color w:val="000000" w:themeColor="text1"/>
          <w:sz w:val="24"/>
          <w:szCs w:val="24"/>
        </w:rPr>
        <w:t>Characterizatio</w:t>
      </w:r>
      <w:r w:rsidR="00CB2F33" w:rsidRPr="0093099B">
        <w:rPr>
          <w:rFonts w:ascii="Times New Roman" w:hAnsi="Times New Roman" w:cs="Times New Roman"/>
          <w:b/>
          <w:bCs/>
          <w:color w:val="000000" w:themeColor="text1"/>
          <w:sz w:val="24"/>
          <w:szCs w:val="24"/>
        </w:rPr>
        <w:t>n</w:t>
      </w:r>
      <w:r w:rsidRPr="0093099B">
        <w:rPr>
          <w:rFonts w:ascii="Times New Roman" w:hAnsi="Times New Roman" w:cs="Times New Roman"/>
          <w:color w:val="000000" w:themeColor="text1"/>
          <w:sz w:val="24"/>
          <w:szCs w:val="24"/>
        </w:rPr>
        <w:t xml:space="preserve"> The switch must be tested under load and measured using the optical properties of the Pockels cell.</w:t>
      </w:r>
    </w:p>
    <w:p w14:paraId="702F2D8E" w14:textId="77777777" w:rsidR="001A061C" w:rsidRPr="0093099B" w:rsidRDefault="001A061C" w:rsidP="001A061C">
      <w:pPr>
        <w:ind w:left="360"/>
        <w:rPr>
          <w:rFonts w:ascii="Times New Roman" w:hAnsi="Times New Roman" w:cs="Times New Roman"/>
          <w:sz w:val="24"/>
          <w:szCs w:val="24"/>
        </w:rPr>
      </w:pPr>
    </w:p>
    <w:p w14:paraId="6BD05A3C" w14:textId="77777777" w:rsidR="00000FC8" w:rsidRPr="0093099B" w:rsidRDefault="0080245F" w:rsidP="00000FC8">
      <w:pPr>
        <w:keepNext/>
        <w:jc w:val="center"/>
        <w:rPr>
          <w:rFonts w:ascii="Times New Roman" w:hAnsi="Times New Roman" w:cs="Times New Roman"/>
        </w:rPr>
      </w:pPr>
      <w:r w:rsidRPr="0093099B">
        <w:rPr>
          <w:rFonts w:ascii="Times New Roman" w:hAnsi="Times New Roman" w:cs="Times New Roman"/>
          <w:noProof/>
        </w:rPr>
        <w:drawing>
          <wp:inline distT="0" distB="0" distL="0" distR="0" wp14:anchorId="28E69ED0" wp14:editId="68CA4CAB">
            <wp:extent cx="4676775" cy="30480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2697" t="3448" r="2697" b="4598"/>
                    <a:stretch/>
                  </pic:blipFill>
                  <pic:spPr bwMode="auto">
                    <a:xfrm>
                      <a:off x="0" y="0"/>
                      <a:ext cx="4676775" cy="3048000"/>
                    </a:xfrm>
                    <a:prstGeom prst="rect">
                      <a:avLst/>
                    </a:prstGeom>
                    <a:noFill/>
                    <a:ln>
                      <a:noFill/>
                    </a:ln>
                    <a:extLst>
                      <a:ext uri="{53640926-AAD7-44D8-BBD7-CCE9431645EC}">
                        <a14:shadowObscured xmlns:a14="http://schemas.microsoft.com/office/drawing/2010/main"/>
                      </a:ext>
                    </a:extLst>
                  </pic:spPr>
                </pic:pic>
              </a:graphicData>
            </a:graphic>
          </wp:inline>
        </w:drawing>
      </w:r>
    </w:p>
    <w:p w14:paraId="5A307C25" w14:textId="2E8A380C" w:rsidR="006F1E97" w:rsidRPr="0095171C" w:rsidRDefault="00000FC8" w:rsidP="0095171C">
      <w:pPr>
        <w:pStyle w:val="Caption"/>
        <w:jc w:val="center"/>
        <w:rPr>
          <w:rFonts w:ascii="Times New Roman" w:hAnsi="Times New Roman" w:cs="Times New Roman"/>
          <w:sz w:val="24"/>
          <w:szCs w:val="24"/>
        </w:rPr>
      </w:pPr>
      <w:r w:rsidRPr="0093099B">
        <w:rPr>
          <w:rFonts w:ascii="Times New Roman" w:hAnsi="Times New Roman" w:cs="Times New Roman"/>
          <w:sz w:val="24"/>
          <w:szCs w:val="24"/>
        </w:rPr>
        <w:t xml:space="preserve">Figure </w:t>
      </w:r>
      <w:r w:rsidR="00AC2E52">
        <w:rPr>
          <w:rFonts w:ascii="Times New Roman" w:hAnsi="Times New Roman" w:cs="Times New Roman"/>
          <w:sz w:val="24"/>
          <w:szCs w:val="24"/>
        </w:rPr>
        <w:t>4</w:t>
      </w:r>
      <w:r w:rsidRPr="0093099B">
        <w:rPr>
          <w:rFonts w:ascii="Times New Roman" w:hAnsi="Times New Roman" w:cs="Times New Roman"/>
          <w:sz w:val="24"/>
          <w:szCs w:val="24"/>
        </w:rPr>
        <w:t xml:space="preserve">: RTP Cell </w:t>
      </w:r>
      <w:r w:rsidR="00CB2F33" w:rsidRPr="0093099B">
        <w:rPr>
          <w:rFonts w:ascii="Times New Roman" w:hAnsi="Times New Roman" w:cs="Times New Roman"/>
          <w:sz w:val="24"/>
          <w:szCs w:val="24"/>
        </w:rPr>
        <w:t xml:space="preserve">mounting </w:t>
      </w:r>
      <w:r w:rsidRPr="0093099B">
        <w:rPr>
          <w:rFonts w:ascii="Times New Roman" w:hAnsi="Times New Roman" w:cs="Times New Roman"/>
          <w:sz w:val="24"/>
          <w:szCs w:val="24"/>
        </w:rPr>
        <w:t>with two crystals.</w:t>
      </w:r>
    </w:p>
    <w:p w14:paraId="7C649FF3" w14:textId="5332A22D" w:rsidR="00866DE5" w:rsidRPr="0093099B" w:rsidRDefault="00F5581D" w:rsidP="00866DE5">
      <w:pPr>
        <w:pStyle w:val="Heading1"/>
        <w:rPr>
          <w:rFonts w:ascii="Times New Roman" w:hAnsi="Times New Roman" w:cs="Times New Roman"/>
        </w:rPr>
      </w:pPr>
      <w:r w:rsidRPr="0093099B">
        <w:rPr>
          <w:rFonts w:ascii="Times New Roman" w:hAnsi="Times New Roman" w:cs="Times New Roman"/>
        </w:rPr>
        <w:t xml:space="preserve">Existing </w:t>
      </w:r>
      <w:r w:rsidR="009C54C3" w:rsidRPr="0093099B">
        <w:rPr>
          <w:rFonts w:ascii="Times New Roman" w:hAnsi="Times New Roman" w:cs="Times New Roman"/>
        </w:rPr>
        <w:t>HV Drivers</w:t>
      </w:r>
    </w:p>
    <w:p w14:paraId="62474FB1" w14:textId="58FE6517" w:rsidR="00866DE5" w:rsidRPr="0093099B" w:rsidRDefault="00866DE5" w:rsidP="00866DE5">
      <w:pPr>
        <w:rPr>
          <w:rFonts w:ascii="Times New Roman" w:hAnsi="Times New Roman" w:cs="Times New Roman"/>
        </w:rPr>
      </w:pPr>
    </w:p>
    <w:p w14:paraId="1C6335B1" w14:textId="1241404C" w:rsidR="00AA53DF" w:rsidRPr="0095171C" w:rsidRDefault="009C54C3" w:rsidP="00AA53DF">
      <w:pPr>
        <w:pStyle w:val="ListParagraph"/>
        <w:numPr>
          <w:ilvl w:val="0"/>
          <w:numId w:val="21"/>
        </w:numPr>
        <w:rPr>
          <w:rFonts w:ascii="Times New Roman" w:hAnsi="Times New Roman" w:cs="Times New Roman"/>
          <w:sz w:val="24"/>
          <w:szCs w:val="24"/>
        </w:rPr>
      </w:pPr>
      <w:r w:rsidRPr="0093099B">
        <w:rPr>
          <w:rFonts w:ascii="Times New Roman" w:hAnsi="Times New Roman" w:cs="Times New Roman"/>
          <w:sz w:val="24"/>
          <w:szCs w:val="24"/>
        </w:rPr>
        <w:t xml:space="preserve">Existing </w:t>
      </w:r>
      <w:r w:rsidR="001857EF" w:rsidRPr="0093099B">
        <w:rPr>
          <w:rFonts w:ascii="Times New Roman" w:hAnsi="Times New Roman" w:cs="Times New Roman"/>
          <w:sz w:val="24"/>
          <w:szCs w:val="24"/>
        </w:rPr>
        <w:t>D</w:t>
      </w:r>
      <w:r w:rsidRPr="0093099B">
        <w:rPr>
          <w:rFonts w:ascii="Times New Roman" w:hAnsi="Times New Roman" w:cs="Times New Roman"/>
          <w:sz w:val="24"/>
          <w:szCs w:val="24"/>
        </w:rPr>
        <w:t xml:space="preserve">ragon LED 8HV </w:t>
      </w:r>
      <w:r w:rsidR="001857EF" w:rsidRPr="0093099B">
        <w:rPr>
          <w:rFonts w:ascii="Times New Roman" w:hAnsi="Times New Roman" w:cs="Times New Roman"/>
          <w:sz w:val="24"/>
          <w:szCs w:val="24"/>
        </w:rPr>
        <w:t>S</w:t>
      </w:r>
      <w:r w:rsidRPr="0093099B">
        <w:rPr>
          <w:rFonts w:ascii="Times New Roman" w:hAnsi="Times New Roman" w:cs="Times New Roman"/>
          <w:sz w:val="24"/>
          <w:szCs w:val="24"/>
        </w:rPr>
        <w:t>ystem</w:t>
      </w:r>
      <w:r w:rsidR="001857EF" w:rsidRPr="0093099B">
        <w:rPr>
          <w:rFonts w:ascii="Times New Roman" w:hAnsi="Times New Roman" w:cs="Times New Roman"/>
          <w:sz w:val="24"/>
          <w:szCs w:val="24"/>
        </w:rPr>
        <w:t xml:space="preserve">: this is HV driver in used right now at CEBAF. It was </w:t>
      </w:r>
      <w:r w:rsidR="009600BC" w:rsidRPr="0093099B">
        <w:rPr>
          <w:rFonts w:ascii="Times New Roman" w:hAnsi="Times New Roman" w:cs="Times New Roman"/>
          <w:sz w:val="24"/>
          <w:szCs w:val="24"/>
        </w:rPr>
        <w:t>designed and built by Caryn P</w:t>
      </w:r>
      <w:r w:rsidR="00B96DED" w:rsidRPr="0093099B">
        <w:rPr>
          <w:rFonts w:ascii="Times New Roman" w:hAnsi="Times New Roman" w:cs="Times New Roman"/>
          <w:sz w:val="24"/>
          <w:szCs w:val="24"/>
        </w:rPr>
        <w:t>a</w:t>
      </w:r>
      <w:r w:rsidR="009600BC" w:rsidRPr="0093099B">
        <w:rPr>
          <w:rFonts w:ascii="Times New Roman" w:hAnsi="Times New Roman" w:cs="Times New Roman"/>
          <w:sz w:val="24"/>
          <w:szCs w:val="24"/>
        </w:rPr>
        <w:t>latchi (</w:t>
      </w:r>
      <w:proofErr w:type="spellStart"/>
      <w:r w:rsidR="009600BC" w:rsidRPr="0093099B">
        <w:rPr>
          <w:rFonts w:ascii="Times New Roman" w:hAnsi="Times New Roman" w:cs="Times New Roman"/>
          <w:sz w:val="24"/>
          <w:szCs w:val="24"/>
        </w:rPr>
        <w:t>UVa</w:t>
      </w:r>
      <w:proofErr w:type="spellEnd"/>
      <w:r w:rsidR="009600BC" w:rsidRPr="0093099B">
        <w:rPr>
          <w:rFonts w:ascii="Times New Roman" w:hAnsi="Times New Roman" w:cs="Times New Roman"/>
          <w:sz w:val="24"/>
          <w:szCs w:val="24"/>
        </w:rPr>
        <w:t xml:space="preserve">). Figures </w:t>
      </w:r>
      <w:r w:rsidR="003C0CFF">
        <w:rPr>
          <w:rFonts w:ascii="Times New Roman" w:hAnsi="Times New Roman" w:cs="Times New Roman"/>
          <w:sz w:val="24"/>
          <w:szCs w:val="24"/>
        </w:rPr>
        <w:t>4, 5,</w:t>
      </w:r>
      <w:r w:rsidR="009600BC" w:rsidRPr="0093099B">
        <w:rPr>
          <w:rFonts w:ascii="Times New Roman" w:hAnsi="Times New Roman" w:cs="Times New Roman"/>
          <w:sz w:val="24"/>
          <w:szCs w:val="24"/>
        </w:rPr>
        <w:t xml:space="preserve"> and </w:t>
      </w:r>
      <w:r w:rsidR="003C0CFF">
        <w:rPr>
          <w:rFonts w:ascii="Times New Roman" w:hAnsi="Times New Roman" w:cs="Times New Roman"/>
          <w:sz w:val="24"/>
          <w:szCs w:val="24"/>
        </w:rPr>
        <w:t>6</w:t>
      </w:r>
      <w:r w:rsidR="009600BC" w:rsidRPr="0093099B">
        <w:rPr>
          <w:rFonts w:ascii="Times New Roman" w:hAnsi="Times New Roman" w:cs="Times New Roman"/>
          <w:sz w:val="24"/>
          <w:szCs w:val="24"/>
        </w:rPr>
        <w:t xml:space="preserve"> show the RTP cell</w:t>
      </w:r>
      <w:r w:rsidR="00403076" w:rsidRPr="0093099B">
        <w:rPr>
          <w:rFonts w:ascii="Times New Roman" w:hAnsi="Times New Roman" w:cs="Times New Roman"/>
          <w:sz w:val="24"/>
          <w:szCs w:val="24"/>
        </w:rPr>
        <w:t>, HV Switch,</w:t>
      </w:r>
      <w:r w:rsidR="009600BC" w:rsidRPr="0093099B">
        <w:rPr>
          <w:rFonts w:ascii="Times New Roman" w:hAnsi="Times New Roman" w:cs="Times New Roman"/>
          <w:sz w:val="24"/>
          <w:szCs w:val="24"/>
        </w:rPr>
        <w:t xml:space="preserve"> and its HV driver.</w:t>
      </w:r>
      <w:r w:rsidR="007A58B2">
        <w:rPr>
          <w:rFonts w:ascii="Times New Roman" w:hAnsi="Times New Roman" w:cs="Times New Roman"/>
          <w:sz w:val="24"/>
          <w:szCs w:val="24"/>
        </w:rPr>
        <w:t xml:space="preserve"> The EPICS control screen is shown in Figure 7.</w:t>
      </w:r>
    </w:p>
    <w:p w14:paraId="2CC674A3" w14:textId="77777777" w:rsidR="009600BC" w:rsidRPr="0093099B" w:rsidRDefault="009600BC" w:rsidP="009600BC">
      <w:pPr>
        <w:pStyle w:val="ListParagraph"/>
        <w:keepNext/>
        <w:jc w:val="center"/>
        <w:rPr>
          <w:rFonts w:ascii="Times New Roman" w:hAnsi="Times New Roman" w:cs="Times New Roman"/>
        </w:rPr>
      </w:pPr>
      <w:r w:rsidRPr="0093099B">
        <w:rPr>
          <w:rFonts w:ascii="Times New Roman" w:hAnsi="Times New Roman" w:cs="Times New Roman"/>
          <w:noProof/>
        </w:rPr>
        <w:lastRenderedPageBreak/>
        <w:drawing>
          <wp:inline distT="0" distB="0" distL="0" distR="0" wp14:anchorId="2D5DCA50" wp14:editId="4325D763">
            <wp:extent cx="3575304" cy="4032504"/>
            <wp:effectExtent l="0" t="0" r="6350" b="6350"/>
            <wp:docPr id="6" name="Picture 3">
              <a:extLst xmlns:a="http://schemas.openxmlformats.org/drawingml/2006/main">
                <a:ext uri="{FF2B5EF4-FFF2-40B4-BE49-F238E27FC236}">
                  <a16:creationId xmlns:a16="http://schemas.microsoft.com/office/drawing/2014/main" id="{BCCE66C8-482B-9B40-AB3B-7EF51EE2AF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CCE66C8-482B-9B40-AB3B-7EF51EE2AF83}"/>
                        </a:ext>
                      </a:extLst>
                    </pic:cNvPr>
                    <pic:cNvPicPr>
                      <a:picLocks noChangeAspect="1"/>
                    </pic:cNvPicPr>
                  </pic:nvPicPr>
                  <pic:blipFill rotWithShape="1">
                    <a:blip r:embed="rId9"/>
                    <a:srcRect t="15399"/>
                    <a:stretch/>
                  </pic:blipFill>
                  <pic:spPr>
                    <a:xfrm>
                      <a:off x="0" y="0"/>
                      <a:ext cx="3575304" cy="4032504"/>
                    </a:xfrm>
                    <a:prstGeom prst="rect">
                      <a:avLst/>
                    </a:prstGeom>
                  </pic:spPr>
                </pic:pic>
              </a:graphicData>
            </a:graphic>
          </wp:inline>
        </w:drawing>
      </w:r>
    </w:p>
    <w:p w14:paraId="037637E9" w14:textId="128B43FB" w:rsidR="009600BC" w:rsidRDefault="009600BC" w:rsidP="001117B2">
      <w:pPr>
        <w:pStyle w:val="Caption"/>
        <w:jc w:val="center"/>
        <w:rPr>
          <w:rFonts w:ascii="Times New Roman" w:hAnsi="Times New Roman" w:cs="Times New Roman"/>
          <w:sz w:val="24"/>
          <w:szCs w:val="24"/>
        </w:rPr>
      </w:pPr>
      <w:r w:rsidRPr="0093099B">
        <w:rPr>
          <w:rFonts w:ascii="Times New Roman" w:hAnsi="Times New Roman" w:cs="Times New Roman"/>
          <w:sz w:val="24"/>
          <w:szCs w:val="24"/>
        </w:rPr>
        <w:t xml:space="preserve">Figure </w:t>
      </w:r>
      <w:r w:rsidR="00AC2E52">
        <w:rPr>
          <w:rFonts w:ascii="Times New Roman" w:hAnsi="Times New Roman" w:cs="Times New Roman"/>
          <w:sz w:val="24"/>
          <w:szCs w:val="24"/>
        </w:rPr>
        <w:t>5</w:t>
      </w:r>
      <w:r w:rsidRPr="0093099B">
        <w:rPr>
          <w:rFonts w:ascii="Times New Roman" w:hAnsi="Times New Roman" w:cs="Times New Roman"/>
          <w:sz w:val="24"/>
          <w:szCs w:val="24"/>
        </w:rPr>
        <w:t xml:space="preserve">: The RTP </w:t>
      </w:r>
      <w:r w:rsidR="00CB2F33" w:rsidRPr="0093099B">
        <w:rPr>
          <w:rFonts w:ascii="Times New Roman" w:hAnsi="Times New Roman" w:cs="Times New Roman"/>
          <w:sz w:val="24"/>
          <w:szCs w:val="24"/>
        </w:rPr>
        <w:t xml:space="preserve">Pockels cell </w:t>
      </w:r>
      <w:r w:rsidRPr="0093099B">
        <w:rPr>
          <w:rFonts w:ascii="Times New Roman" w:hAnsi="Times New Roman" w:cs="Times New Roman"/>
          <w:sz w:val="24"/>
          <w:szCs w:val="24"/>
        </w:rPr>
        <w:t xml:space="preserve">installed at CEBAF laser table with its HV </w:t>
      </w:r>
      <w:r w:rsidR="00FF7480" w:rsidRPr="0093099B">
        <w:rPr>
          <w:rFonts w:ascii="Times New Roman" w:hAnsi="Times New Roman" w:cs="Times New Roman"/>
          <w:sz w:val="24"/>
          <w:szCs w:val="24"/>
        </w:rPr>
        <w:t xml:space="preserve">Switch and </w:t>
      </w:r>
      <w:r w:rsidRPr="0093099B">
        <w:rPr>
          <w:rFonts w:ascii="Times New Roman" w:hAnsi="Times New Roman" w:cs="Times New Roman"/>
          <w:sz w:val="24"/>
          <w:szCs w:val="24"/>
        </w:rPr>
        <w:t>connections.</w:t>
      </w:r>
    </w:p>
    <w:p w14:paraId="52B13351" w14:textId="77777777" w:rsidR="0058672B" w:rsidRPr="0058672B" w:rsidRDefault="0058672B" w:rsidP="0058672B"/>
    <w:p w14:paraId="67F76DB3" w14:textId="77777777" w:rsidR="009600BC" w:rsidRPr="0093099B" w:rsidRDefault="009600BC" w:rsidP="009600BC">
      <w:pPr>
        <w:keepNext/>
        <w:jc w:val="center"/>
        <w:rPr>
          <w:rFonts w:ascii="Times New Roman" w:hAnsi="Times New Roman" w:cs="Times New Roman"/>
        </w:rPr>
      </w:pPr>
      <w:r w:rsidRPr="0093099B">
        <w:rPr>
          <w:rFonts w:ascii="Times New Roman" w:hAnsi="Times New Roman" w:cs="Times New Roman"/>
          <w:noProof/>
        </w:rPr>
        <w:drawing>
          <wp:inline distT="0" distB="0" distL="0" distR="0" wp14:anchorId="6697D0E7" wp14:editId="730A96EC">
            <wp:extent cx="2953512" cy="2871216"/>
            <wp:effectExtent l="0" t="0" r="0" b="5715"/>
            <wp:docPr id="7" name="Picture 12">
              <a:extLst xmlns:a="http://schemas.openxmlformats.org/drawingml/2006/main">
                <a:ext uri="{FF2B5EF4-FFF2-40B4-BE49-F238E27FC236}">
                  <a16:creationId xmlns:a16="http://schemas.microsoft.com/office/drawing/2014/main" id="{9E6628C9-971A-7A46-AE0D-0DE03264AB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9E6628C9-971A-7A46-AE0D-0DE03264ABDC}"/>
                        </a:ext>
                      </a:extLst>
                    </pic:cNvPr>
                    <pic:cNvPicPr>
                      <a:picLocks noChangeAspect="1"/>
                    </pic:cNvPicPr>
                  </pic:nvPicPr>
                  <pic:blipFill rotWithShape="1">
                    <a:blip r:embed="rId10"/>
                    <a:srcRect t="21241" b="5767"/>
                    <a:stretch/>
                  </pic:blipFill>
                  <pic:spPr bwMode="auto">
                    <a:xfrm>
                      <a:off x="0" y="0"/>
                      <a:ext cx="2953512" cy="2871216"/>
                    </a:xfrm>
                    <a:prstGeom prst="rect">
                      <a:avLst/>
                    </a:prstGeom>
                    <a:ln>
                      <a:noFill/>
                    </a:ln>
                    <a:extLst>
                      <a:ext uri="{53640926-AAD7-44D8-BBD7-CCE9431645EC}">
                        <a14:shadowObscured xmlns:a14="http://schemas.microsoft.com/office/drawing/2010/main"/>
                      </a:ext>
                    </a:extLst>
                  </pic:spPr>
                </pic:pic>
              </a:graphicData>
            </a:graphic>
          </wp:inline>
        </w:drawing>
      </w:r>
    </w:p>
    <w:p w14:paraId="246FA94F" w14:textId="4F83A26E" w:rsidR="009600BC" w:rsidRPr="00845EB4" w:rsidRDefault="009600BC" w:rsidP="00845EB4">
      <w:pPr>
        <w:pStyle w:val="Caption"/>
        <w:jc w:val="center"/>
        <w:rPr>
          <w:rFonts w:ascii="Times New Roman" w:hAnsi="Times New Roman" w:cs="Times New Roman"/>
          <w:sz w:val="24"/>
          <w:szCs w:val="24"/>
        </w:rPr>
      </w:pPr>
      <w:r w:rsidRPr="0093099B">
        <w:rPr>
          <w:rFonts w:ascii="Times New Roman" w:hAnsi="Times New Roman" w:cs="Times New Roman"/>
          <w:sz w:val="24"/>
          <w:szCs w:val="24"/>
        </w:rPr>
        <w:t xml:space="preserve">Figure </w:t>
      </w:r>
      <w:r w:rsidR="00AC2E52">
        <w:rPr>
          <w:rFonts w:ascii="Times New Roman" w:hAnsi="Times New Roman" w:cs="Times New Roman"/>
          <w:sz w:val="24"/>
          <w:szCs w:val="24"/>
        </w:rPr>
        <w:t>6</w:t>
      </w:r>
      <w:r w:rsidRPr="0093099B">
        <w:rPr>
          <w:rFonts w:ascii="Times New Roman" w:hAnsi="Times New Roman" w:cs="Times New Roman"/>
          <w:sz w:val="24"/>
          <w:szCs w:val="24"/>
        </w:rPr>
        <w:t xml:space="preserve">: RTP </w:t>
      </w:r>
      <w:r w:rsidR="00CB2F33" w:rsidRPr="0093099B">
        <w:rPr>
          <w:rFonts w:ascii="Times New Roman" w:hAnsi="Times New Roman" w:cs="Times New Roman"/>
          <w:sz w:val="24"/>
          <w:szCs w:val="24"/>
        </w:rPr>
        <w:t xml:space="preserve">Pockels cell </w:t>
      </w:r>
      <w:r w:rsidRPr="0093099B">
        <w:rPr>
          <w:rFonts w:ascii="Times New Roman" w:hAnsi="Times New Roman" w:cs="Times New Roman"/>
          <w:sz w:val="24"/>
          <w:szCs w:val="24"/>
        </w:rPr>
        <w:t xml:space="preserve">HV </w:t>
      </w:r>
      <w:r w:rsidR="00CB2F33" w:rsidRPr="0093099B">
        <w:rPr>
          <w:rFonts w:ascii="Times New Roman" w:hAnsi="Times New Roman" w:cs="Times New Roman"/>
          <w:sz w:val="24"/>
          <w:szCs w:val="24"/>
        </w:rPr>
        <w:t>supply</w:t>
      </w:r>
      <w:r w:rsidR="006F333E" w:rsidRPr="0093099B">
        <w:rPr>
          <w:rFonts w:ascii="Times New Roman" w:hAnsi="Times New Roman" w:cs="Times New Roman"/>
          <w:color w:val="FF0000"/>
          <w:sz w:val="24"/>
          <w:szCs w:val="24"/>
        </w:rPr>
        <w:t xml:space="preserve"> </w:t>
      </w:r>
      <w:r w:rsidRPr="0093099B">
        <w:rPr>
          <w:rFonts w:ascii="Times New Roman" w:hAnsi="Times New Roman" w:cs="Times New Roman"/>
          <w:sz w:val="24"/>
          <w:szCs w:val="24"/>
        </w:rPr>
        <w:t>used at CEBAF laser table.</w:t>
      </w:r>
    </w:p>
    <w:p w14:paraId="4BCA0D1C" w14:textId="77777777" w:rsidR="00AC2E52" w:rsidRDefault="00AC2E52" w:rsidP="00AC2E52">
      <w:pPr>
        <w:pStyle w:val="ListParagraph"/>
        <w:rPr>
          <w:rFonts w:ascii="Times New Roman" w:hAnsi="Times New Roman" w:cs="Times New Roman"/>
          <w:sz w:val="24"/>
          <w:szCs w:val="24"/>
        </w:rPr>
      </w:pPr>
    </w:p>
    <w:p w14:paraId="52021E24" w14:textId="07FB3918" w:rsidR="009C54C3" w:rsidRPr="0093099B" w:rsidRDefault="0096796E" w:rsidP="009C54C3">
      <w:pPr>
        <w:pStyle w:val="ListParagraph"/>
        <w:numPr>
          <w:ilvl w:val="0"/>
          <w:numId w:val="21"/>
        </w:numPr>
        <w:rPr>
          <w:rFonts w:ascii="Times New Roman" w:hAnsi="Times New Roman" w:cs="Times New Roman"/>
          <w:sz w:val="24"/>
          <w:szCs w:val="24"/>
        </w:rPr>
      </w:pPr>
      <w:r w:rsidRPr="0093099B">
        <w:rPr>
          <w:rFonts w:ascii="Times New Roman" w:hAnsi="Times New Roman" w:cs="Times New Roman"/>
          <w:sz w:val="24"/>
          <w:szCs w:val="24"/>
        </w:rPr>
        <w:t>2019 Design</w:t>
      </w:r>
      <w:r w:rsidR="009600BC" w:rsidRPr="0093099B">
        <w:rPr>
          <w:rFonts w:ascii="Times New Roman" w:hAnsi="Times New Roman" w:cs="Times New Roman"/>
          <w:sz w:val="24"/>
          <w:szCs w:val="24"/>
        </w:rPr>
        <w:t>: a protype was designed and built at Jefferson Lab. However, there were issues with isolation and overheating when running at 2 kHz HV reversal.</w:t>
      </w:r>
    </w:p>
    <w:p w14:paraId="3E5E0485" w14:textId="77777777" w:rsidR="009600BC" w:rsidRPr="0093099B" w:rsidRDefault="009600BC" w:rsidP="009600BC">
      <w:pPr>
        <w:pStyle w:val="ListParagraph"/>
        <w:rPr>
          <w:rFonts w:ascii="Times New Roman" w:hAnsi="Times New Roman" w:cs="Times New Roman"/>
          <w:sz w:val="24"/>
          <w:szCs w:val="24"/>
        </w:rPr>
      </w:pPr>
    </w:p>
    <w:p w14:paraId="477BAFCB" w14:textId="5CFD5F3A" w:rsidR="00AF022A" w:rsidRPr="0093099B" w:rsidRDefault="009600BC" w:rsidP="006957D0">
      <w:pPr>
        <w:pStyle w:val="ListParagraph"/>
        <w:numPr>
          <w:ilvl w:val="0"/>
          <w:numId w:val="21"/>
        </w:numPr>
        <w:rPr>
          <w:rFonts w:ascii="Times New Roman" w:hAnsi="Times New Roman" w:cs="Times New Roman"/>
          <w:sz w:val="24"/>
          <w:szCs w:val="24"/>
        </w:rPr>
      </w:pPr>
      <w:r w:rsidRPr="0093099B">
        <w:rPr>
          <w:rFonts w:ascii="Times New Roman" w:hAnsi="Times New Roman" w:cs="Times New Roman"/>
          <w:sz w:val="24"/>
          <w:szCs w:val="24"/>
        </w:rPr>
        <w:t xml:space="preserve">2023 </w:t>
      </w:r>
      <w:r w:rsidR="0096796E" w:rsidRPr="0093099B">
        <w:rPr>
          <w:rFonts w:ascii="Times New Roman" w:hAnsi="Times New Roman" w:cs="Times New Roman"/>
          <w:sz w:val="24"/>
          <w:szCs w:val="24"/>
        </w:rPr>
        <w:t>New Design</w:t>
      </w:r>
      <w:r w:rsidRPr="0093099B">
        <w:rPr>
          <w:rFonts w:ascii="Times New Roman" w:hAnsi="Times New Roman" w:cs="Times New Roman"/>
          <w:sz w:val="24"/>
          <w:szCs w:val="24"/>
        </w:rPr>
        <w:t xml:space="preserve">: </w:t>
      </w:r>
      <w:r w:rsidR="003E3FBB" w:rsidRPr="0093099B">
        <w:rPr>
          <w:rFonts w:ascii="Times New Roman" w:hAnsi="Times New Roman" w:cs="Times New Roman"/>
          <w:sz w:val="24"/>
          <w:szCs w:val="24"/>
        </w:rPr>
        <w:t xml:space="preserve">JLab should aim to construct a new design with similar functionality to the existing HV opto-diode currently in use, as described above. Not all components are still available, so some modifications may be required. Some specifications above are also not satisfied by the existing switches.  </w:t>
      </w:r>
    </w:p>
    <w:p w14:paraId="2BF1473A" w14:textId="77777777" w:rsidR="00AF022A" w:rsidRPr="0093099B" w:rsidRDefault="00AF022A" w:rsidP="00AF022A">
      <w:pPr>
        <w:rPr>
          <w:rFonts w:ascii="Times New Roman" w:hAnsi="Times New Roman" w:cs="Times New Roman"/>
          <w:sz w:val="24"/>
          <w:szCs w:val="24"/>
        </w:rPr>
      </w:pPr>
      <w:r w:rsidRPr="0093099B">
        <w:rPr>
          <w:rFonts w:ascii="Times New Roman" w:hAnsi="Times New Roman" w:cs="Times New Roman"/>
          <w:sz w:val="24"/>
          <w:szCs w:val="24"/>
        </w:rPr>
        <w:t xml:space="preserve">More technical details about the RTP Cell HV drivers can be found here: </w:t>
      </w:r>
    </w:p>
    <w:p w14:paraId="62464C8B" w14:textId="77777777" w:rsidR="00AF022A" w:rsidRPr="0093099B" w:rsidRDefault="007A58B2" w:rsidP="00AF022A">
      <w:pPr>
        <w:rPr>
          <w:rFonts w:ascii="Times New Roman" w:hAnsi="Times New Roman" w:cs="Times New Roman"/>
          <w:sz w:val="24"/>
          <w:szCs w:val="24"/>
        </w:rPr>
      </w:pPr>
      <w:hyperlink r:id="rId11" w:history="1">
        <w:r w:rsidR="00AF022A" w:rsidRPr="0093099B">
          <w:rPr>
            <w:rStyle w:val="Hyperlink"/>
            <w:rFonts w:ascii="Times New Roman" w:hAnsi="Times New Roman" w:cs="Times New Roman"/>
            <w:sz w:val="24"/>
            <w:szCs w:val="24"/>
          </w:rPr>
          <w:t>https://wiki.jlab.org/ciswiki/index.php/New_RTP_HV_Driver</w:t>
        </w:r>
      </w:hyperlink>
    </w:p>
    <w:p w14:paraId="42FB8BE6" w14:textId="6C4C4E2B" w:rsidR="00E22B4D" w:rsidRDefault="009600BC" w:rsidP="00E22B4D">
      <w:pPr>
        <w:rPr>
          <w:rFonts w:ascii="Times New Roman" w:hAnsi="Times New Roman" w:cs="Times New Roman"/>
          <w:sz w:val="24"/>
          <w:szCs w:val="24"/>
        </w:rPr>
      </w:pPr>
      <w:r w:rsidRPr="0093099B">
        <w:rPr>
          <w:rFonts w:ascii="Times New Roman" w:hAnsi="Times New Roman" w:cs="Times New Roman"/>
          <w:sz w:val="24"/>
          <w:szCs w:val="24"/>
        </w:rPr>
        <w:t xml:space="preserve"> </w:t>
      </w:r>
    </w:p>
    <w:p w14:paraId="5F06FF04" w14:textId="77777777" w:rsidR="007A58B2" w:rsidRDefault="007A58B2" w:rsidP="007A58B2">
      <w:pPr>
        <w:keepNext/>
      </w:pPr>
      <w:r>
        <w:rPr>
          <w:rFonts w:ascii="Times New Roman" w:hAnsi="Times New Roman" w:cs="Times New Roman"/>
          <w:noProof/>
        </w:rPr>
        <w:drawing>
          <wp:inline distT="0" distB="0" distL="0" distR="0" wp14:anchorId="0C14077A" wp14:editId="259DB834">
            <wp:extent cx="5943600" cy="454533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TP_screen.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4545330"/>
                    </a:xfrm>
                    <a:prstGeom prst="rect">
                      <a:avLst/>
                    </a:prstGeom>
                  </pic:spPr>
                </pic:pic>
              </a:graphicData>
            </a:graphic>
          </wp:inline>
        </w:drawing>
      </w:r>
    </w:p>
    <w:p w14:paraId="465FA80E" w14:textId="7E6C37CA" w:rsidR="007A58B2" w:rsidRPr="007A58B2" w:rsidRDefault="007A58B2" w:rsidP="007A58B2">
      <w:pPr>
        <w:pStyle w:val="Caption"/>
        <w:jc w:val="center"/>
        <w:rPr>
          <w:rFonts w:ascii="Times New Roman" w:hAnsi="Times New Roman" w:cs="Times New Roman"/>
          <w:sz w:val="24"/>
          <w:szCs w:val="24"/>
        </w:rPr>
      </w:pPr>
      <w:r w:rsidRPr="007A58B2">
        <w:rPr>
          <w:sz w:val="24"/>
          <w:szCs w:val="24"/>
        </w:rPr>
        <w:t xml:space="preserve">Figure </w:t>
      </w:r>
      <w:r>
        <w:rPr>
          <w:sz w:val="24"/>
          <w:szCs w:val="24"/>
        </w:rPr>
        <w:t>7</w:t>
      </w:r>
      <w:r w:rsidRPr="007A58B2">
        <w:rPr>
          <w:sz w:val="24"/>
          <w:szCs w:val="24"/>
        </w:rPr>
        <w:t>: EPICS control screen</w:t>
      </w:r>
      <w:r>
        <w:rPr>
          <w:sz w:val="24"/>
          <w:szCs w:val="24"/>
        </w:rPr>
        <w:t xml:space="preserve"> showing the </w:t>
      </w:r>
      <w:r w:rsidR="004C1964">
        <w:rPr>
          <w:sz w:val="24"/>
          <w:szCs w:val="24"/>
        </w:rPr>
        <w:t xml:space="preserve">8 </w:t>
      </w:r>
      <w:r>
        <w:rPr>
          <w:sz w:val="24"/>
          <w:szCs w:val="24"/>
        </w:rPr>
        <w:t xml:space="preserve">DAC settings </w:t>
      </w:r>
      <w:r w:rsidR="009E42AC">
        <w:rPr>
          <w:sz w:val="24"/>
          <w:szCs w:val="24"/>
        </w:rPr>
        <w:t xml:space="preserve">and the </w:t>
      </w:r>
      <w:proofErr w:type="gramStart"/>
      <w:r w:rsidR="009E42AC">
        <w:rPr>
          <w:sz w:val="24"/>
          <w:szCs w:val="24"/>
        </w:rPr>
        <w:t>On</w:t>
      </w:r>
      <w:proofErr w:type="gramEnd"/>
      <w:r w:rsidR="009E42AC">
        <w:rPr>
          <w:sz w:val="24"/>
          <w:szCs w:val="24"/>
        </w:rPr>
        <w:t>/Off button.</w:t>
      </w:r>
    </w:p>
    <w:p w14:paraId="5E5FB6C5" w14:textId="18F38EA4" w:rsidR="007A58B2" w:rsidRDefault="007A58B2" w:rsidP="00E22B4D">
      <w:pPr>
        <w:rPr>
          <w:rFonts w:ascii="Times New Roman" w:hAnsi="Times New Roman" w:cs="Times New Roman"/>
        </w:rPr>
      </w:pPr>
    </w:p>
    <w:p w14:paraId="52B3F2B5" w14:textId="77777777" w:rsidR="007A58B2" w:rsidRPr="0093099B" w:rsidRDefault="007A58B2" w:rsidP="00E22B4D">
      <w:pPr>
        <w:rPr>
          <w:rFonts w:ascii="Times New Roman" w:hAnsi="Times New Roman" w:cs="Times New Roman"/>
        </w:rPr>
      </w:pPr>
    </w:p>
    <w:p w14:paraId="4732CF1F" w14:textId="4A352CF4" w:rsidR="00E22B4D" w:rsidRPr="0093099B" w:rsidRDefault="00E22B4D" w:rsidP="00E22B4D">
      <w:pPr>
        <w:pStyle w:val="Heading1"/>
        <w:rPr>
          <w:rFonts w:ascii="Times New Roman" w:hAnsi="Times New Roman" w:cs="Times New Roman"/>
        </w:rPr>
      </w:pPr>
      <w:r>
        <w:rPr>
          <w:rFonts w:ascii="Times New Roman" w:hAnsi="Times New Roman" w:cs="Times New Roman"/>
        </w:rPr>
        <w:lastRenderedPageBreak/>
        <w:t xml:space="preserve">More Design </w:t>
      </w:r>
      <w:r w:rsidR="0058672B">
        <w:rPr>
          <w:rFonts w:ascii="Times New Roman" w:hAnsi="Times New Roman" w:cs="Times New Roman"/>
        </w:rPr>
        <w:t>Recommendation</w:t>
      </w:r>
      <w:r>
        <w:rPr>
          <w:rFonts w:ascii="Times New Roman" w:hAnsi="Times New Roman" w:cs="Times New Roman"/>
        </w:rPr>
        <w:t>s</w:t>
      </w:r>
    </w:p>
    <w:p w14:paraId="400594C4" w14:textId="5215CBA4" w:rsidR="001A67DC" w:rsidRDefault="001A67DC" w:rsidP="00F5581D">
      <w:pPr>
        <w:rPr>
          <w:rFonts w:ascii="Times New Roman" w:hAnsi="Times New Roman" w:cs="Times New Roman"/>
          <w:sz w:val="24"/>
          <w:szCs w:val="24"/>
        </w:rPr>
      </w:pPr>
    </w:p>
    <w:p w14:paraId="0574096C" w14:textId="2A45BE24"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Make extra spare channels in the event one breaks</w:t>
      </w:r>
      <w:r>
        <w:rPr>
          <w:rFonts w:ascii="Times New Roman" w:hAnsi="Times New Roman" w:cs="Times New Roman"/>
          <w:sz w:val="24"/>
          <w:szCs w:val="24"/>
        </w:rPr>
        <w:t>. May</w:t>
      </w:r>
      <w:r w:rsidRPr="00E22B4D">
        <w:rPr>
          <w:rFonts w:ascii="Times New Roman" w:hAnsi="Times New Roman" w:cs="Times New Roman"/>
          <w:sz w:val="24"/>
          <w:szCs w:val="24"/>
        </w:rPr>
        <w:t>be 2 extra HV positive and 2 extra HV negative with opposite helicity signal</w:t>
      </w:r>
      <w:r>
        <w:rPr>
          <w:rFonts w:ascii="Times New Roman" w:hAnsi="Times New Roman" w:cs="Times New Roman"/>
          <w:sz w:val="24"/>
          <w:szCs w:val="24"/>
        </w:rPr>
        <w:t>s</w:t>
      </w:r>
      <w:r w:rsidRPr="00E22B4D">
        <w:rPr>
          <w:rFonts w:ascii="Times New Roman" w:hAnsi="Times New Roman" w:cs="Times New Roman"/>
          <w:sz w:val="24"/>
          <w:szCs w:val="24"/>
        </w:rPr>
        <w:t xml:space="preserve"> so any of the 4 HV</w:t>
      </w:r>
      <w:r>
        <w:rPr>
          <w:rFonts w:ascii="Times New Roman" w:hAnsi="Times New Roman" w:cs="Times New Roman"/>
          <w:sz w:val="24"/>
          <w:szCs w:val="24"/>
        </w:rPr>
        <w:t xml:space="preserve"> </w:t>
      </w:r>
      <w:r w:rsidRPr="00E22B4D">
        <w:rPr>
          <w:rFonts w:ascii="Times New Roman" w:hAnsi="Times New Roman" w:cs="Times New Roman"/>
          <w:sz w:val="24"/>
          <w:szCs w:val="24"/>
        </w:rPr>
        <w:t>+/- pairs could be swapped</w:t>
      </w:r>
      <w:r>
        <w:rPr>
          <w:rFonts w:ascii="Times New Roman" w:hAnsi="Times New Roman" w:cs="Times New Roman"/>
          <w:sz w:val="24"/>
          <w:szCs w:val="24"/>
        </w:rPr>
        <w:t>.</w:t>
      </w:r>
    </w:p>
    <w:p w14:paraId="509C339C" w14:textId="77777777" w:rsidR="001117B2" w:rsidRPr="00E22B4D" w:rsidRDefault="001117B2" w:rsidP="001117B2">
      <w:pPr>
        <w:pStyle w:val="ListParagraph"/>
        <w:spacing w:after="0" w:line="240" w:lineRule="auto"/>
        <w:rPr>
          <w:rFonts w:ascii="Times New Roman" w:hAnsi="Times New Roman" w:cs="Times New Roman"/>
          <w:sz w:val="24"/>
          <w:szCs w:val="24"/>
        </w:rPr>
      </w:pPr>
    </w:p>
    <w:p w14:paraId="4F9A19C6" w14:textId="1374BAEC" w:rsidR="00E22B4D" w:rsidRDefault="00E22B4D" w:rsidP="00E22B4D">
      <w:pPr>
        <w:pStyle w:val="ListParagraph"/>
        <w:numPr>
          <w:ilvl w:val="0"/>
          <w:numId w:val="28"/>
        </w:numPr>
        <w:spacing w:after="0" w:line="240" w:lineRule="auto"/>
        <w:rPr>
          <w:rFonts w:ascii="Times New Roman" w:hAnsi="Times New Roman" w:cs="Times New Roman"/>
          <w:sz w:val="24"/>
          <w:szCs w:val="24"/>
        </w:rPr>
      </w:pPr>
      <w:r>
        <w:rPr>
          <w:rFonts w:ascii="Times New Roman" w:hAnsi="Times New Roman" w:cs="Times New Roman"/>
          <w:sz w:val="24"/>
          <w:szCs w:val="24"/>
        </w:rPr>
        <w:t>I</w:t>
      </w:r>
      <w:r w:rsidRPr="00E22B4D">
        <w:rPr>
          <w:rFonts w:ascii="Times New Roman" w:hAnsi="Times New Roman" w:cs="Times New Roman"/>
          <w:sz w:val="24"/>
          <w:szCs w:val="24"/>
        </w:rPr>
        <w:t>nstead of SHV cables with HV and iso</w:t>
      </w:r>
      <w:r>
        <w:rPr>
          <w:rFonts w:ascii="Times New Roman" w:hAnsi="Times New Roman" w:cs="Times New Roman"/>
          <w:sz w:val="24"/>
          <w:szCs w:val="24"/>
        </w:rPr>
        <w:t>lated</w:t>
      </w:r>
      <w:r w:rsidRPr="00E22B4D">
        <w:rPr>
          <w:rFonts w:ascii="Times New Roman" w:hAnsi="Times New Roman" w:cs="Times New Roman"/>
          <w:sz w:val="24"/>
          <w:szCs w:val="24"/>
        </w:rPr>
        <w:t xml:space="preserve"> ground shielding, use (a) a </w:t>
      </w:r>
      <w:proofErr w:type="spellStart"/>
      <w:r w:rsidRPr="00E22B4D">
        <w:rPr>
          <w:rFonts w:ascii="Times New Roman" w:hAnsi="Times New Roman" w:cs="Times New Roman"/>
          <w:sz w:val="24"/>
          <w:szCs w:val="24"/>
        </w:rPr>
        <w:t>triax</w:t>
      </w:r>
      <w:proofErr w:type="spellEnd"/>
      <w:r w:rsidRPr="00E22B4D">
        <w:rPr>
          <w:rFonts w:ascii="Times New Roman" w:hAnsi="Times New Roman" w:cs="Times New Roman"/>
          <w:sz w:val="24"/>
          <w:szCs w:val="24"/>
        </w:rPr>
        <w:t xml:space="preserve"> cable with GND, iso</w:t>
      </w:r>
      <w:r>
        <w:rPr>
          <w:rFonts w:ascii="Times New Roman" w:hAnsi="Times New Roman" w:cs="Times New Roman"/>
          <w:sz w:val="24"/>
          <w:szCs w:val="24"/>
        </w:rPr>
        <w:t>lated</w:t>
      </w:r>
      <w:r w:rsidRPr="00E22B4D">
        <w:rPr>
          <w:rFonts w:ascii="Times New Roman" w:hAnsi="Times New Roman" w:cs="Times New Roman"/>
          <w:sz w:val="24"/>
          <w:szCs w:val="24"/>
        </w:rPr>
        <w:t xml:space="preserve"> GND, and HV or (b) an extra SHV cable that carries iso</w:t>
      </w:r>
      <w:r>
        <w:rPr>
          <w:rFonts w:ascii="Times New Roman" w:hAnsi="Times New Roman" w:cs="Times New Roman"/>
          <w:sz w:val="24"/>
          <w:szCs w:val="24"/>
        </w:rPr>
        <w:t>lated</w:t>
      </w:r>
      <w:r w:rsidRPr="00E22B4D">
        <w:rPr>
          <w:rFonts w:ascii="Times New Roman" w:hAnsi="Times New Roman" w:cs="Times New Roman"/>
          <w:sz w:val="24"/>
          <w:szCs w:val="24"/>
        </w:rPr>
        <w:t xml:space="preserve"> GND, with GND shielding and SHV cables with HV and GND shielding</w:t>
      </w:r>
      <w:r w:rsidR="001117B2">
        <w:rPr>
          <w:rFonts w:ascii="Times New Roman" w:hAnsi="Times New Roman" w:cs="Times New Roman"/>
          <w:sz w:val="24"/>
          <w:szCs w:val="24"/>
        </w:rPr>
        <w:t>.</w:t>
      </w:r>
    </w:p>
    <w:p w14:paraId="00339BA6" w14:textId="77777777" w:rsidR="001117B2" w:rsidRPr="001117B2" w:rsidRDefault="001117B2" w:rsidP="001117B2">
      <w:pPr>
        <w:spacing w:after="0" w:line="240" w:lineRule="auto"/>
        <w:rPr>
          <w:rFonts w:ascii="Times New Roman" w:hAnsi="Times New Roman" w:cs="Times New Roman"/>
          <w:sz w:val="24"/>
          <w:szCs w:val="24"/>
        </w:rPr>
      </w:pPr>
    </w:p>
    <w:p w14:paraId="65DB9AD7" w14:textId="250EC346"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Separate the LED’s that are on for helicity + from the LED’s that are on of helicity – to prevent optical leak</w:t>
      </w:r>
      <w:r w:rsidR="001117B2">
        <w:rPr>
          <w:rFonts w:ascii="Times New Roman" w:hAnsi="Times New Roman" w:cs="Times New Roman"/>
          <w:sz w:val="24"/>
          <w:szCs w:val="24"/>
        </w:rPr>
        <w:t>-</w:t>
      </w:r>
      <w:r w:rsidRPr="00E22B4D">
        <w:rPr>
          <w:rFonts w:ascii="Times New Roman" w:hAnsi="Times New Roman" w:cs="Times New Roman"/>
          <w:sz w:val="24"/>
          <w:szCs w:val="24"/>
        </w:rPr>
        <w:t>through</w:t>
      </w:r>
      <w:r w:rsidR="001117B2">
        <w:rPr>
          <w:rFonts w:ascii="Times New Roman" w:hAnsi="Times New Roman" w:cs="Times New Roman"/>
          <w:sz w:val="24"/>
          <w:szCs w:val="24"/>
        </w:rPr>
        <w:t>.</w:t>
      </w:r>
    </w:p>
    <w:p w14:paraId="4266129F" w14:textId="77777777" w:rsidR="001117B2" w:rsidRPr="001117B2" w:rsidRDefault="001117B2" w:rsidP="001117B2">
      <w:pPr>
        <w:spacing w:after="0" w:line="240" w:lineRule="auto"/>
        <w:rPr>
          <w:rFonts w:ascii="Times New Roman" w:hAnsi="Times New Roman" w:cs="Times New Roman"/>
          <w:sz w:val="24"/>
          <w:szCs w:val="24"/>
        </w:rPr>
      </w:pPr>
    </w:p>
    <w:p w14:paraId="34D0291C" w14:textId="73BF69E6" w:rsidR="00E22B4D" w:rsidRDefault="001117B2" w:rsidP="00E22B4D">
      <w:pPr>
        <w:pStyle w:val="ListParagraph"/>
        <w:numPr>
          <w:ilvl w:val="0"/>
          <w:numId w:val="28"/>
        </w:numPr>
        <w:spacing w:after="0" w:line="240" w:lineRule="auto"/>
        <w:rPr>
          <w:rFonts w:ascii="Times New Roman" w:hAnsi="Times New Roman" w:cs="Times New Roman"/>
          <w:sz w:val="24"/>
          <w:szCs w:val="24"/>
        </w:rPr>
      </w:pPr>
      <w:r>
        <w:rPr>
          <w:rFonts w:ascii="Times New Roman" w:hAnsi="Times New Roman" w:cs="Times New Roman"/>
          <w:sz w:val="24"/>
          <w:szCs w:val="24"/>
        </w:rPr>
        <w:t>M</w:t>
      </w:r>
      <w:r w:rsidR="00E22B4D" w:rsidRPr="00E22B4D">
        <w:rPr>
          <w:rFonts w:ascii="Times New Roman" w:hAnsi="Times New Roman" w:cs="Times New Roman"/>
          <w:sz w:val="24"/>
          <w:szCs w:val="24"/>
        </w:rPr>
        <w:t>ake everything small (including the HV housing) and put it all on the laser table.</w:t>
      </w:r>
    </w:p>
    <w:p w14:paraId="114E96EA" w14:textId="77777777" w:rsidR="001117B2" w:rsidRPr="001117B2" w:rsidRDefault="001117B2" w:rsidP="001117B2">
      <w:pPr>
        <w:spacing w:after="0" w:line="240" w:lineRule="auto"/>
        <w:rPr>
          <w:rFonts w:ascii="Times New Roman" w:hAnsi="Times New Roman" w:cs="Times New Roman"/>
          <w:sz w:val="24"/>
          <w:szCs w:val="24"/>
        </w:rPr>
      </w:pPr>
    </w:p>
    <w:p w14:paraId="30C5EC71" w14:textId="558E8C8E" w:rsidR="00E22B4D" w:rsidRDefault="001117B2" w:rsidP="00E22B4D">
      <w:pPr>
        <w:pStyle w:val="ListParagraph"/>
        <w:numPr>
          <w:ilvl w:val="0"/>
          <w:numId w:val="28"/>
        </w:numPr>
        <w:spacing w:after="0" w:line="240" w:lineRule="auto"/>
        <w:rPr>
          <w:rFonts w:ascii="Times New Roman" w:hAnsi="Times New Roman" w:cs="Times New Roman"/>
          <w:sz w:val="24"/>
          <w:szCs w:val="24"/>
        </w:rPr>
      </w:pPr>
      <w:r>
        <w:rPr>
          <w:rFonts w:ascii="Times New Roman" w:hAnsi="Times New Roman" w:cs="Times New Roman"/>
          <w:sz w:val="24"/>
          <w:szCs w:val="24"/>
        </w:rPr>
        <w:t>U</w:t>
      </w:r>
      <w:r w:rsidR="00E22B4D" w:rsidRPr="00E22B4D">
        <w:rPr>
          <w:rFonts w:ascii="Times New Roman" w:hAnsi="Times New Roman" w:cs="Times New Roman"/>
          <w:sz w:val="24"/>
          <w:szCs w:val="24"/>
        </w:rPr>
        <w:t>se plastic boxes for keeping iso</w:t>
      </w:r>
      <w:r>
        <w:rPr>
          <w:rFonts w:ascii="Times New Roman" w:hAnsi="Times New Roman" w:cs="Times New Roman"/>
          <w:sz w:val="24"/>
          <w:szCs w:val="24"/>
        </w:rPr>
        <w:t xml:space="preserve">lated </w:t>
      </w:r>
      <w:r w:rsidR="00E22B4D" w:rsidRPr="00E22B4D">
        <w:rPr>
          <w:rFonts w:ascii="Times New Roman" w:hAnsi="Times New Roman" w:cs="Times New Roman"/>
          <w:sz w:val="24"/>
          <w:szCs w:val="24"/>
        </w:rPr>
        <w:t>GND isolated along with metal boxes as an E&amp;M shield preventing helicity pickup – hybrid plastic/metal casing</w:t>
      </w:r>
      <w:r>
        <w:rPr>
          <w:rFonts w:ascii="Times New Roman" w:hAnsi="Times New Roman" w:cs="Times New Roman"/>
          <w:sz w:val="24"/>
          <w:szCs w:val="24"/>
        </w:rPr>
        <w:t>.</w:t>
      </w:r>
    </w:p>
    <w:p w14:paraId="58B314CD" w14:textId="77777777" w:rsidR="001117B2" w:rsidRPr="001117B2" w:rsidRDefault="001117B2" w:rsidP="001117B2">
      <w:pPr>
        <w:spacing w:after="0" w:line="240" w:lineRule="auto"/>
        <w:rPr>
          <w:rFonts w:ascii="Times New Roman" w:hAnsi="Times New Roman" w:cs="Times New Roman"/>
          <w:sz w:val="24"/>
          <w:szCs w:val="24"/>
        </w:rPr>
      </w:pPr>
    </w:p>
    <w:p w14:paraId="340C79A7" w14:textId="73D547EE"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Note that RC buffer can live inside LED box, there’s no need for a separate box to just hold an RC buffer</w:t>
      </w:r>
      <w:r w:rsidR="001117B2">
        <w:rPr>
          <w:rFonts w:ascii="Times New Roman" w:hAnsi="Times New Roman" w:cs="Times New Roman"/>
          <w:sz w:val="24"/>
          <w:szCs w:val="24"/>
        </w:rPr>
        <w:t>.</w:t>
      </w:r>
    </w:p>
    <w:p w14:paraId="58357CDB" w14:textId="77777777" w:rsidR="001117B2" w:rsidRPr="001117B2" w:rsidRDefault="001117B2" w:rsidP="001117B2">
      <w:pPr>
        <w:spacing w:after="0" w:line="240" w:lineRule="auto"/>
        <w:rPr>
          <w:rFonts w:ascii="Times New Roman" w:hAnsi="Times New Roman" w:cs="Times New Roman"/>
          <w:sz w:val="24"/>
          <w:szCs w:val="24"/>
        </w:rPr>
      </w:pPr>
    </w:p>
    <w:p w14:paraId="5DA3C3E6" w14:textId="09C2C9CB"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Perhaps put 2 HV’s (HV+ and – sources), 2 RC buffers, and the LED box all in one box, make 4 such boxes, driven by the driver circuit. Make spare boxes that are easily swapped in. Make them small and stackable perhaps.</w:t>
      </w:r>
    </w:p>
    <w:p w14:paraId="10C423A0" w14:textId="77777777" w:rsidR="001117B2" w:rsidRPr="001117B2" w:rsidRDefault="001117B2" w:rsidP="001117B2">
      <w:pPr>
        <w:spacing w:after="0" w:line="240" w:lineRule="auto"/>
        <w:rPr>
          <w:rFonts w:ascii="Times New Roman" w:hAnsi="Times New Roman" w:cs="Times New Roman"/>
          <w:sz w:val="24"/>
          <w:szCs w:val="24"/>
        </w:rPr>
      </w:pPr>
    </w:p>
    <w:p w14:paraId="6E9F2C4A" w14:textId="3456ED2C" w:rsidR="00E22B4D" w:rsidRDefault="001117B2" w:rsidP="00E22B4D">
      <w:pPr>
        <w:pStyle w:val="ListParagraph"/>
        <w:numPr>
          <w:ilvl w:val="0"/>
          <w:numId w:val="28"/>
        </w:numPr>
        <w:spacing w:after="0" w:line="240" w:lineRule="auto"/>
        <w:rPr>
          <w:rFonts w:ascii="Times New Roman" w:hAnsi="Times New Roman" w:cs="Times New Roman"/>
          <w:sz w:val="24"/>
          <w:szCs w:val="24"/>
        </w:rPr>
      </w:pPr>
      <w:r>
        <w:rPr>
          <w:rFonts w:ascii="Times New Roman" w:hAnsi="Times New Roman" w:cs="Times New Roman"/>
          <w:sz w:val="24"/>
          <w:szCs w:val="24"/>
        </w:rPr>
        <w:t>P</w:t>
      </w:r>
      <w:r w:rsidR="00E22B4D" w:rsidRPr="00E22B4D">
        <w:rPr>
          <w:rFonts w:ascii="Times New Roman" w:hAnsi="Times New Roman" w:cs="Times New Roman"/>
          <w:sz w:val="24"/>
          <w:szCs w:val="24"/>
        </w:rPr>
        <w:t>ut all 8</w:t>
      </w:r>
      <w:r>
        <w:rPr>
          <w:rFonts w:ascii="Times New Roman" w:hAnsi="Times New Roman" w:cs="Times New Roman"/>
          <w:sz w:val="24"/>
          <w:szCs w:val="24"/>
        </w:rPr>
        <w:t xml:space="preserve"> </w:t>
      </w:r>
      <w:r w:rsidR="00E22B4D" w:rsidRPr="00E22B4D">
        <w:rPr>
          <w:rFonts w:ascii="Times New Roman" w:hAnsi="Times New Roman" w:cs="Times New Roman"/>
          <w:sz w:val="24"/>
          <w:szCs w:val="24"/>
        </w:rPr>
        <w:t>HV’s, 8</w:t>
      </w:r>
      <w:r>
        <w:rPr>
          <w:rFonts w:ascii="Times New Roman" w:hAnsi="Times New Roman" w:cs="Times New Roman"/>
          <w:sz w:val="24"/>
          <w:szCs w:val="24"/>
        </w:rPr>
        <w:t xml:space="preserve"> </w:t>
      </w:r>
      <w:r w:rsidR="00E22B4D" w:rsidRPr="00E22B4D">
        <w:rPr>
          <w:rFonts w:ascii="Times New Roman" w:hAnsi="Times New Roman" w:cs="Times New Roman"/>
          <w:sz w:val="24"/>
          <w:szCs w:val="24"/>
        </w:rPr>
        <w:t>RC buffers, and the LED box and the driver all in one box very close to the cell.</w:t>
      </w:r>
    </w:p>
    <w:p w14:paraId="05D58BA7" w14:textId="77777777" w:rsidR="001117B2" w:rsidRPr="001117B2" w:rsidRDefault="001117B2" w:rsidP="001117B2">
      <w:pPr>
        <w:spacing w:after="0" w:line="240" w:lineRule="auto"/>
        <w:rPr>
          <w:rFonts w:ascii="Times New Roman" w:hAnsi="Times New Roman" w:cs="Times New Roman"/>
          <w:sz w:val="24"/>
          <w:szCs w:val="24"/>
        </w:rPr>
      </w:pPr>
    </w:p>
    <w:p w14:paraId="6B72F5A3" w14:textId="250B998F"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For the driver logic circuit that outputs 8-9</w:t>
      </w:r>
      <w:r w:rsidR="00342662">
        <w:rPr>
          <w:rFonts w:ascii="Times New Roman" w:hAnsi="Times New Roman" w:cs="Times New Roman"/>
          <w:sz w:val="24"/>
          <w:szCs w:val="24"/>
        </w:rPr>
        <w:t xml:space="preserve"> </w:t>
      </w:r>
      <w:r w:rsidRPr="00E22B4D">
        <w:rPr>
          <w:rFonts w:ascii="Times New Roman" w:hAnsi="Times New Roman" w:cs="Times New Roman"/>
          <w:sz w:val="24"/>
          <w:szCs w:val="24"/>
        </w:rPr>
        <w:t xml:space="preserve">V to the LEDs, there’s no need to keep the channels for the KD*P, but maybe make it so that there are a few extra channels in case one fails (maybe 2 extra </w:t>
      </w:r>
      <w:proofErr w:type="spellStart"/>
      <w:r w:rsidRPr="00E22B4D">
        <w:rPr>
          <w:rFonts w:ascii="Times New Roman" w:hAnsi="Times New Roman" w:cs="Times New Roman"/>
          <w:sz w:val="24"/>
          <w:szCs w:val="24"/>
        </w:rPr>
        <w:t>hel</w:t>
      </w:r>
      <w:proofErr w:type="spellEnd"/>
      <w:r w:rsidRPr="00E22B4D">
        <w:rPr>
          <w:rFonts w:ascii="Times New Roman" w:hAnsi="Times New Roman" w:cs="Times New Roman"/>
          <w:sz w:val="24"/>
          <w:szCs w:val="24"/>
        </w:rPr>
        <w:t xml:space="preserve">+ and 2 extra </w:t>
      </w:r>
      <w:proofErr w:type="spellStart"/>
      <w:r w:rsidRPr="00E22B4D">
        <w:rPr>
          <w:rFonts w:ascii="Times New Roman" w:hAnsi="Times New Roman" w:cs="Times New Roman"/>
          <w:sz w:val="24"/>
          <w:szCs w:val="24"/>
        </w:rPr>
        <w:t>hel</w:t>
      </w:r>
      <w:proofErr w:type="spellEnd"/>
      <w:r w:rsidRPr="00E22B4D">
        <w:rPr>
          <w:rFonts w:ascii="Times New Roman" w:hAnsi="Times New Roman" w:cs="Times New Roman"/>
          <w:sz w:val="24"/>
          <w:szCs w:val="24"/>
        </w:rPr>
        <w:t>-)</w:t>
      </w:r>
      <w:r w:rsidR="001117B2">
        <w:rPr>
          <w:rFonts w:ascii="Times New Roman" w:hAnsi="Times New Roman" w:cs="Times New Roman"/>
          <w:sz w:val="24"/>
          <w:szCs w:val="24"/>
        </w:rPr>
        <w:t>.</w:t>
      </w:r>
    </w:p>
    <w:p w14:paraId="1F1C39B6" w14:textId="77777777" w:rsidR="001117B2" w:rsidRPr="001117B2" w:rsidRDefault="001117B2" w:rsidP="001117B2">
      <w:pPr>
        <w:spacing w:after="0" w:line="240" w:lineRule="auto"/>
        <w:rPr>
          <w:rFonts w:ascii="Times New Roman" w:hAnsi="Times New Roman" w:cs="Times New Roman"/>
          <w:sz w:val="24"/>
          <w:szCs w:val="24"/>
        </w:rPr>
      </w:pPr>
    </w:p>
    <w:p w14:paraId="539BE732" w14:textId="573B2BEF" w:rsidR="001117B2" w:rsidRDefault="00E22B4D" w:rsidP="001117B2">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For the driver logic circuit, it may be desirable to have it apply 9</w:t>
      </w:r>
      <w:r w:rsidR="001117B2">
        <w:rPr>
          <w:rFonts w:ascii="Times New Roman" w:hAnsi="Times New Roman" w:cs="Times New Roman"/>
          <w:sz w:val="24"/>
          <w:szCs w:val="24"/>
        </w:rPr>
        <w:t xml:space="preserve"> </w:t>
      </w:r>
      <w:r w:rsidRPr="00E22B4D">
        <w:rPr>
          <w:rFonts w:ascii="Times New Roman" w:hAnsi="Times New Roman" w:cs="Times New Roman"/>
          <w:sz w:val="24"/>
          <w:szCs w:val="24"/>
        </w:rPr>
        <w:t>V to the LED’s instead of 8</w:t>
      </w:r>
      <w:r w:rsidR="001117B2">
        <w:rPr>
          <w:rFonts w:ascii="Times New Roman" w:hAnsi="Times New Roman" w:cs="Times New Roman"/>
          <w:sz w:val="24"/>
          <w:szCs w:val="24"/>
        </w:rPr>
        <w:t xml:space="preserve"> </w:t>
      </w:r>
      <w:r w:rsidRPr="00E22B4D">
        <w:rPr>
          <w:rFonts w:ascii="Times New Roman" w:hAnsi="Times New Roman" w:cs="Times New Roman"/>
          <w:sz w:val="24"/>
          <w:szCs w:val="24"/>
        </w:rPr>
        <w:t>V</w:t>
      </w:r>
      <w:r w:rsidR="001117B2">
        <w:rPr>
          <w:rFonts w:ascii="Times New Roman" w:hAnsi="Times New Roman" w:cs="Times New Roman"/>
          <w:sz w:val="24"/>
          <w:szCs w:val="24"/>
        </w:rPr>
        <w:t>.</w:t>
      </w:r>
    </w:p>
    <w:p w14:paraId="141147DE" w14:textId="77777777" w:rsidR="001117B2" w:rsidRPr="001117B2" w:rsidRDefault="001117B2" w:rsidP="001117B2">
      <w:pPr>
        <w:spacing w:after="0" w:line="240" w:lineRule="auto"/>
        <w:rPr>
          <w:rFonts w:ascii="Times New Roman" w:hAnsi="Times New Roman" w:cs="Times New Roman"/>
          <w:sz w:val="24"/>
          <w:szCs w:val="24"/>
        </w:rPr>
      </w:pPr>
    </w:p>
    <w:p w14:paraId="099CF7F0" w14:textId="51FB3A78"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Want the output cables connecting to the cell to be as short as possible</w:t>
      </w:r>
      <w:r w:rsidR="001117B2">
        <w:rPr>
          <w:rFonts w:ascii="Times New Roman" w:hAnsi="Times New Roman" w:cs="Times New Roman"/>
          <w:sz w:val="24"/>
          <w:szCs w:val="24"/>
        </w:rPr>
        <w:t>.</w:t>
      </w:r>
    </w:p>
    <w:p w14:paraId="2DFEF4D9" w14:textId="77777777" w:rsidR="001117B2" w:rsidRPr="001117B2" w:rsidRDefault="001117B2" w:rsidP="001117B2">
      <w:pPr>
        <w:spacing w:after="0" w:line="240" w:lineRule="auto"/>
        <w:rPr>
          <w:rFonts w:ascii="Times New Roman" w:hAnsi="Times New Roman" w:cs="Times New Roman"/>
          <w:sz w:val="24"/>
          <w:szCs w:val="24"/>
        </w:rPr>
      </w:pPr>
    </w:p>
    <w:p w14:paraId="65E05EFE" w14:textId="1F26E1B6"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Want the output cables to be dis</w:t>
      </w:r>
      <w:r w:rsidR="001117B2">
        <w:rPr>
          <w:rFonts w:ascii="Times New Roman" w:hAnsi="Times New Roman" w:cs="Times New Roman"/>
          <w:sz w:val="24"/>
          <w:szCs w:val="24"/>
        </w:rPr>
        <w:t>-</w:t>
      </w:r>
      <w:r w:rsidRPr="00E22B4D">
        <w:rPr>
          <w:rFonts w:ascii="Times New Roman" w:hAnsi="Times New Roman" w:cs="Times New Roman"/>
          <w:sz w:val="24"/>
          <w:szCs w:val="24"/>
        </w:rPr>
        <w:t>connectable from the cell without disturbing the cell</w:t>
      </w:r>
      <w:r w:rsidR="001117B2">
        <w:rPr>
          <w:rFonts w:ascii="Times New Roman" w:hAnsi="Times New Roman" w:cs="Times New Roman"/>
          <w:sz w:val="24"/>
          <w:szCs w:val="24"/>
        </w:rPr>
        <w:t>.</w:t>
      </w:r>
    </w:p>
    <w:p w14:paraId="31ADC667" w14:textId="77777777" w:rsidR="001117B2" w:rsidRPr="001117B2" w:rsidRDefault="001117B2" w:rsidP="001117B2">
      <w:pPr>
        <w:spacing w:after="0" w:line="240" w:lineRule="auto"/>
        <w:rPr>
          <w:rFonts w:ascii="Times New Roman" w:hAnsi="Times New Roman" w:cs="Times New Roman"/>
          <w:sz w:val="24"/>
          <w:szCs w:val="24"/>
        </w:rPr>
      </w:pPr>
    </w:p>
    <w:p w14:paraId="6BA927F0" w14:textId="148757C2"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The output cables are currently connected to the cell with terminals, washers, nuts on set screws connected to electrodes inside the cell</w:t>
      </w:r>
      <w:r w:rsidR="001117B2">
        <w:rPr>
          <w:rFonts w:ascii="Times New Roman" w:hAnsi="Times New Roman" w:cs="Times New Roman"/>
          <w:sz w:val="24"/>
          <w:szCs w:val="24"/>
        </w:rPr>
        <w:t>.</w:t>
      </w:r>
    </w:p>
    <w:p w14:paraId="273E5F28" w14:textId="77777777" w:rsidR="001117B2" w:rsidRPr="001117B2" w:rsidRDefault="001117B2" w:rsidP="001117B2">
      <w:pPr>
        <w:spacing w:after="0" w:line="240" w:lineRule="auto"/>
        <w:rPr>
          <w:rFonts w:ascii="Times New Roman" w:hAnsi="Times New Roman" w:cs="Times New Roman"/>
          <w:sz w:val="24"/>
          <w:szCs w:val="24"/>
        </w:rPr>
      </w:pPr>
    </w:p>
    <w:p w14:paraId="536E1115" w14:textId="5EB19E01"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We like the rubber pull apart dis</w:t>
      </w:r>
      <w:r w:rsidR="001117B2">
        <w:rPr>
          <w:rFonts w:ascii="Times New Roman" w:hAnsi="Times New Roman" w:cs="Times New Roman"/>
          <w:sz w:val="24"/>
          <w:szCs w:val="24"/>
        </w:rPr>
        <w:t>-</w:t>
      </w:r>
      <w:r w:rsidRPr="00E22B4D">
        <w:rPr>
          <w:rFonts w:ascii="Times New Roman" w:hAnsi="Times New Roman" w:cs="Times New Roman"/>
          <w:sz w:val="24"/>
          <w:szCs w:val="24"/>
        </w:rPr>
        <w:t>connectable HV plugs John has on the table for the KD*P</w:t>
      </w:r>
      <w:r w:rsidR="001117B2">
        <w:rPr>
          <w:rFonts w:ascii="Times New Roman" w:hAnsi="Times New Roman" w:cs="Times New Roman"/>
          <w:sz w:val="24"/>
          <w:szCs w:val="24"/>
        </w:rPr>
        <w:t>.</w:t>
      </w:r>
    </w:p>
    <w:p w14:paraId="5F076946" w14:textId="77777777" w:rsidR="001117B2" w:rsidRPr="001117B2" w:rsidRDefault="001117B2" w:rsidP="001117B2">
      <w:pPr>
        <w:spacing w:after="0" w:line="240" w:lineRule="auto"/>
        <w:rPr>
          <w:rFonts w:ascii="Times New Roman" w:hAnsi="Times New Roman" w:cs="Times New Roman"/>
          <w:sz w:val="24"/>
          <w:szCs w:val="24"/>
        </w:rPr>
      </w:pPr>
    </w:p>
    <w:p w14:paraId="409225E0" w14:textId="6F0AD157"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lastRenderedPageBreak/>
        <w:t>There’s no need to put an AC/DC converter inside the HV box, it just needs some sort of 12V DC source that’s stable and separate from GND and which provides sufficient power</w:t>
      </w:r>
      <w:r w:rsidR="001117B2">
        <w:rPr>
          <w:rFonts w:ascii="Times New Roman" w:hAnsi="Times New Roman" w:cs="Times New Roman"/>
          <w:sz w:val="24"/>
          <w:szCs w:val="24"/>
        </w:rPr>
        <w:t>.</w:t>
      </w:r>
    </w:p>
    <w:p w14:paraId="0D0DF9CF" w14:textId="77777777" w:rsidR="001117B2" w:rsidRPr="001117B2" w:rsidRDefault="001117B2" w:rsidP="001117B2">
      <w:pPr>
        <w:spacing w:after="0" w:line="240" w:lineRule="auto"/>
        <w:rPr>
          <w:rFonts w:ascii="Times New Roman" w:hAnsi="Times New Roman" w:cs="Times New Roman"/>
          <w:sz w:val="24"/>
          <w:szCs w:val="24"/>
        </w:rPr>
      </w:pPr>
    </w:p>
    <w:p w14:paraId="41C3D4A5" w14:textId="214AF04D"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RC buffers could be added to the 12</w:t>
      </w:r>
      <w:r w:rsidR="001117B2">
        <w:rPr>
          <w:rFonts w:ascii="Times New Roman" w:hAnsi="Times New Roman" w:cs="Times New Roman"/>
          <w:sz w:val="24"/>
          <w:szCs w:val="24"/>
        </w:rPr>
        <w:t xml:space="preserve"> </w:t>
      </w:r>
      <w:r w:rsidRPr="00E22B4D">
        <w:rPr>
          <w:rFonts w:ascii="Times New Roman" w:hAnsi="Times New Roman" w:cs="Times New Roman"/>
          <w:sz w:val="24"/>
          <w:szCs w:val="24"/>
        </w:rPr>
        <w:t>V input power for the HV sources for stabilization</w:t>
      </w:r>
      <w:r w:rsidR="001117B2">
        <w:rPr>
          <w:rFonts w:ascii="Times New Roman" w:hAnsi="Times New Roman" w:cs="Times New Roman"/>
          <w:sz w:val="24"/>
          <w:szCs w:val="24"/>
        </w:rPr>
        <w:t>.</w:t>
      </w:r>
    </w:p>
    <w:p w14:paraId="52F1807B" w14:textId="77777777" w:rsidR="001117B2" w:rsidRPr="001117B2" w:rsidRDefault="001117B2" w:rsidP="001117B2">
      <w:pPr>
        <w:spacing w:after="0" w:line="240" w:lineRule="auto"/>
        <w:rPr>
          <w:rFonts w:ascii="Times New Roman" w:hAnsi="Times New Roman" w:cs="Times New Roman"/>
          <w:sz w:val="24"/>
          <w:szCs w:val="24"/>
        </w:rPr>
      </w:pPr>
    </w:p>
    <w:p w14:paraId="10C1A8B8" w14:textId="493902F6"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We don’t demand the IGES HV boxes, other boxes could be used with better voltage stability as long as the current output/wattage is similar.</w:t>
      </w:r>
    </w:p>
    <w:p w14:paraId="7087C48B" w14:textId="77777777" w:rsidR="0095171C" w:rsidRPr="0095171C" w:rsidRDefault="0095171C" w:rsidP="0095171C">
      <w:pPr>
        <w:pStyle w:val="ListParagraph"/>
        <w:rPr>
          <w:rFonts w:ascii="Times New Roman" w:hAnsi="Times New Roman" w:cs="Times New Roman"/>
          <w:sz w:val="24"/>
          <w:szCs w:val="24"/>
        </w:rPr>
      </w:pPr>
    </w:p>
    <w:p w14:paraId="598ABE60" w14:textId="7AAAEB99" w:rsidR="0095171C" w:rsidRDefault="0095171C" w:rsidP="0095171C">
      <w:pPr>
        <w:pStyle w:val="ListParagraph"/>
        <w:numPr>
          <w:ilvl w:val="0"/>
          <w:numId w:val="28"/>
        </w:numPr>
        <w:spacing w:after="0" w:line="240" w:lineRule="auto"/>
        <w:rPr>
          <w:rFonts w:ascii="Times New Roman" w:eastAsia="Times New Roman" w:hAnsi="Times New Roman" w:cs="Times New Roman"/>
          <w:sz w:val="24"/>
          <w:szCs w:val="24"/>
        </w:rPr>
      </w:pPr>
      <w:r w:rsidRPr="0095171C">
        <w:rPr>
          <w:rFonts w:ascii="Times New Roman" w:eastAsia="Times New Roman" w:hAnsi="Times New Roman" w:cs="Times New Roman"/>
          <w:sz w:val="24"/>
          <w:szCs w:val="24"/>
        </w:rPr>
        <w:t xml:space="preserve">The brightness of the LEDs is overall controlled by </w:t>
      </w:r>
      <w:proofErr w:type="spellStart"/>
      <w:r w:rsidRPr="0095171C">
        <w:rPr>
          <w:rFonts w:ascii="Times New Roman" w:eastAsia="Times New Roman" w:hAnsi="Times New Roman" w:cs="Times New Roman"/>
          <w:sz w:val="24"/>
          <w:szCs w:val="24"/>
        </w:rPr>
        <w:t>V</w:t>
      </w:r>
      <w:r w:rsidR="00903E10">
        <w:rPr>
          <w:rFonts w:ascii="Times New Roman" w:eastAsia="Times New Roman" w:hAnsi="Times New Roman" w:cs="Times New Roman"/>
          <w:sz w:val="24"/>
          <w:szCs w:val="24"/>
        </w:rPr>
        <w:t>led</w:t>
      </w:r>
      <w:proofErr w:type="spellEnd"/>
      <w:r w:rsidR="00903E10">
        <w:rPr>
          <w:rFonts w:ascii="Times New Roman" w:eastAsia="Times New Roman" w:hAnsi="Times New Roman" w:cs="Times New Roman"/>
          <w:sz w:val="24"/>
          <w:szCs w:val="24"/>
        </w:rPr>
        <w:t>.</w:t>
      </w:r>
      <w:r w:rsidRPr="0095171C">
        <w:rPr>
          <w:rFonts w:ascii="Times New Roman" w:eastAsia="Times New Roman" w:hAnsi="Times New Roman" w:cs="Times New Roman"/>
          <w:sz w:val="24"/>
          <w:szCs w:val="24"/>
        </w:rPr>
        <w:t> Perh</w:t>
      </w:r>
      <w:bookmarkStart w:id="0" w:name="_GoBack"/>
      <w:bookmarkEnd w:id="0"/>
      <w:r w:rsidRPr="0095171C">
        <w:rPr>
          <w:rFonts w:ascii="Times New Roman" w:eastAsia="Times New Roman" w:hAnsi="Times New Roman" w:cs="Times New Roman"/>
          <w:sz w:val="24"/>
          <w:szCs w:val="24"/>
        </w:rPr>
        <w:t xml:space="preserve">aps a Variable </w:t>
      </w:r>
      <w:proofErr w:type="spellStart"/>
      <w:r w:rsidRPr="0095171C">
        <w:rPr>
          <w:rFonts w:ascii="Times New Roman" w:eastAsia="Times New Roman" w:hAnsi="Times New Roman" w:cs="Times New Roman"/>
          <w:sz w:val="24"/>
          <w:szCs w:val="24"/>
        </w:rPr>
        <w:t>V</w:t>
      </w:r>
      <w:r w:rsidR="00421329">
        <w:rPr>
          <w:rFonts w:ascii="Times New Roman" w:eastAsia="Times New Roman" w:hAnsi="Times New Roman" w:cs="Times New Roman"/>
          <w:sz w:val="24"/>
          <w:szCs w:val="24"/>
        </w:rPr>
        <w:t>led</w:t>
      </w:r>
      <w:proofErr w:type="spellEnd"/>
      <w:r w:rsidRPr="0095171C">
        <w:rPr>
          <w:rFonts w:ascii="Times New Roman" w:eastAsia="Times New Roman" w:hAnsi="Times New Roman" w:cs="Times New Roman"/>
          <w:sz w:val="24"/>
          <w:szCs w:val="24"/>
        </w:rPr>
        <w:t xml:space="preserve"> might be a good thing: 7-9 V (remote control of this might be good)</w:t>
      </w:r>
      <w:r w:rsidR="00A13125">
        <w:rPr>
          <w:rFonts w:ascii="Times New Roman" w:eastAsia="Times New Roman" w:hAnsi="Times New Roman" w:cs="Times New Roman"/>
          <w:sz w:val="24"/>
          <w:szCs w:val="24"/>
        </w:rPr>
        <w:t>.</w:t>
      </w:r>
    </w:p>
    <w:p w14:paraId="3AB65AB1" w14:textId="77777777" w:rsidR="0095171C" w:rsidRPr="0095171C" w:rsidRDefault="0095171C" w:rsidP="0095171C">
      <w:pPr>
        <w:pStyle w:val="ListParagraph"/>
        <w:rPr>
          <w:rFonts w:ascii="Times New Roman" w:eastAsia="Times New Roman" w:hAnsi="Times New Roman" w:cs="Times New Roman"/>
          <w:sz w:val="24"/>
          <w:szCs w:val="24"/>
        </w:rPr>
      </w:pPr>
    </w:p>
    <w:p w14:paraId="4BC9C2F4" w14:textId="486D9A15" w:rsidR="0095171C" w:rsidRPr="0095171C" w:rsidRDefault="0095171C" w:rsidP="0095171C">
      <w:pPr>
        <w:pStyle w:val="ListParagraph"/>
        <w:numPr>
          <w:ilvl w:val="0"/>
          <w:numId w:val="28"/>
        </w:numPr>
        <w:spacing w:after="0" w:line="240" w:lineRule="auto"/>
        <w:rPr>
          <w:rFonts w:ascii="Times New Roman" w:eastAsia="Times New Roman" w:hAnsi="Times New Roman" w:cs="Times New Roman"/>
          <w:sz w:val="24"/>
          <w:szCs w:val="24"/>
        </w:rPr>
      </w:pPr>
      <w:r w:rsidRPr="0095171C">
        <w:rPr>
          <w:rFonts w:ascii="Times New Roman" w:eastAsia="Times New Roman" w:hAnsi="Times New Roman" w:cs="Times New Roman"/>
          <w:sz w:val="24"/>
          <w:szCs w:val="24"/>
        </w:rPr>
        <w:t>Different sets of LEDs and optocouplers work better than others. And changing the HV can change the transition time slightly. Perhaps Variable Resistor</w:t>
      </w:r>
      <w:r w:rsidR="002468D4">
        <w:rPr>
          <w:rFonts w:ascii="Times New Roman" w:eastAsia="Times New Roman" w:hAnsi="Times New Roman" w:cs="Times New Roman"/>
          <w:sz w:val="24"/>
          <w:szCs w:val="24"/>
        </w:rPr>
        <w:t xml:space="preserve"> </w:t>
      </w:r>
      <w:r w:rsidRPr="0095171C">
        <w:rPr>
          <w:rFonts w:ascii="Times New Roman" w:eastAsia="Times New Roman" w:hAnsi="Times New Roman" w:cs="Times New Roman"/>
          <w:sz w:val="24"/>
          <w:szCs w:val="24"/>
        </w:rPr>
        <w:t>(pots) for each of 8 HV’s on the driver board would be good (remote control of this might be good)</w:t>
      </w:r>
      <w:r w:rsidR="00A13125">
        <w:rPr>
          <w:rFonts w:ascii="Times New Roman" w:eastAsia="Times New Roman" w:hAnsi="Times New Roman" w:cs="Times New Roman"/>
          <w:sz w:val="24"/>
          <w:szCs w:val="24"/>
        </w:rPr>
        <w:t>.</w:t>
      </w:r>
    </w:p>
    <w:p w14:paraId="2B3377CD" w14:textId="77777777" w:rsidR="0095171C" w:rsidRPr="0095171C" w:rsidRDefault="0095171C" w:rsidP="0095171C">
      <w:pPr>
        <w:spacing w:after="0" w:line="240" w:lineRule="auto"/>
        <w:ind w:left="360"/>
        <w:rPr>
          <w:rFonts w:ascii="Times New Roman" w:hAnsi="Times New Roman" w:cs="Times New Roman"/>
          <w:sz w:val="24"/>
          <w:szCs w:val="24"/>
        </w:rPr>
      </w:pPr>
    </w:p>
    <w:p w14:paraId="7B8D6F2D" w14:textId="77777777" w:rsidR="001117B2" w:rsidRPr="001117B2" w:rsidRDefault="001117B2" w:rsidP="001117B2">
      <w:pPr>
        <w:spacing w:after="0" w:line="240" w:lineRule="auto"/>
        <w:rPr>
          <w:rFonts w:ascii="Times New Roman" w:hAnsi="Times New Roman" w:cs="Times New Roman"/>
          <w:sz w:val="24"/>
          <w:szCs w:val="24"/>
        </w:rPr>
      </w:pPr>
    </w:p>
    <w:p w14:paraId="293221B2" w14:textId="77777777" w:rsidR="00E22B4D" w:rsidRPr="0093099B" w:rsidRDefault="00E22B4D" w:rsidP="00F5581D">
      <w:pPr>
        <w:rPr>
          <w:rFonts w:ascii="Times New Roman" w:hAnsi="Times New Roman" w:cs="Times New Roman"/>
          <w:sz w:val="24"/>
          <w:szCs w:val="24"/>
        </w:rPr>
      </w:pPr>
    </w:p>
    <w:sectPr w:rsidR="00E22B4D" w:rsidRPr="0093099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5032A8"/>
    <w:multiLevelType w:val="multilevel"/>
    <w:tmpl w:val="446AF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3E4435"/>
    <w:multiLevelType w:val="hybridMultilevel"/>
    <w:tmpl w:val="F08E271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DB63A3"/>
    <w:multiLevelType w:val="hybridMultilevel"/>
    <w:tmpl w:val="497A27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05296A"/>
    <w:multiLevelType w:val="hybridMultilevel"/>
    <w:tmpl w:val="5DD8C5A4"/>
    <w:lvl w:ilvl="0" w:tplc="732C0230">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E273D6"/>
    <w:multiLevelType w:val="hybridMultilevel"/>
    <w:tmpl w:val="373A3B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5642A1"/>
    <w:multiLevelType w:val="hybridMultilevel"/>
    <w:tmpl w:val="BCFEEB6A"/>
    <w:lvl w:ilvl="0" w:tplc="2BAEFCE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CE3506"/>
    <w:multiLevelType w:val="hybridMultilevel"/>
    <w:tmpl w:val="D9844BA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DD799A"/>
    <w:multiLevelType w:val="hybridMultilevel"/>
    <w:tmpl w:val="838E57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A671F08"/>
    <w:multiLevelType w:val="hybridMultilevel"/>
    <w:tmpl w:val="D3E4696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DFE637A"/>
    <w:multiLevelType w:val="hybridMultilevel"/>
    <w:tmpl w:val="2C9E00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7214CB9"/>
    <w:multiLevelType w:val="hybridMultilevel"/>
    <w:tmpl w:val="DFAC44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8126CC"/>
    <w:multiLevelType w:val="hybridMultilevel"/>
    <w:tmpl w:val="D43A4AC4"/>
    <w:lvl w:ilvl="0" w:tplc="813E994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8A960E7"/>
    <w:multiLevelType w:val="hybridMultilevel"/>
    <w:tmpl w:val="7264FC0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EE235CC"/>
    <w:multiLevelType w:val="multilevel"/>
    <w:tmpl w:val="179C3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2236BA7"/>
    <w:multiLevelType w:val="hybridMultilevel"/>
    <w:tmpl w:val="5D449646"/>
    <w:lvl w:ilvl="0" w:tplc="717E7314">
      <w:start w:val="1"/>
      <w:numFmt w:val="upperRoman"/>
      <w:lvlText w:val="%1."/>
      <w:lvlJc w:val="right"/>
      <w:pPr>
        <w:tabs>
          <w:tab w:val="num" w:pos="720"/>
        </w:tabs>
        <w:ind w:left="720" w:hanging="360"/>
      </w:pPr>
    </w:lvl>
    <w:lvl w:ilvl="1" w:tplc="3648DF38">
      <w:start w:val="1"/>
      <w:numFmt w:val="upperRoman"/>
      <w:lvlText w:val="%2."/>
      <w:lvlJc w:val="right"/>
      <w:pPr>
        <w:tabs>
          <w:tab w:val="num" w:pos="1440"/>
        </w:tabs>
        <w:ind w:left="1440" w:hanging="360"/>
      </w:pPr>
    </w:lvl>
    <w:lvl w:ilvl="2" w:tplc="21A4EC1C" w:tentative="1">
      <w:start w:val="1"/>
      <w:numFmt w:val="upperRoman"/>
      <w:lvlText w:val="%3."/>
      <w:lvlJc w:val="right"/>
      <w:pPr>
        <w:tabs>
          <w:tab w:val="num" w:pos="2160"/>
        </w:tabs>
        <w:ind w:left="2160" w:hanging="360"/>
      </w:pPr>
    </w:lvl>
    <w:lvl w:ilvl="3" w:tplc="8A4627FA" w:tentative="1">
      <w:start w:val="1"/>
      <w:numFmt w:val="upperRoman"/>
      <w:lvlText w:val="%4."/>
      <w:lvlJc w:val="right"/>
      <w:pPr>
        <w:tabs>
          <w:tab w:val="num" w:pos="2880"/>
        </w:tabs>
        <w:ind w:left="2880" w:hanging="360"/>
      </w:pPr>
    </w:lvl>
    <w:lvl w:ilvl="4" w:tplc="1472A846" w:tentative="1">
      <w:start w:val="1"/>
      <w:numFmt w:val="upperRoman"/>
      <w:lvlText w:val="%5."/>
      <w:lvlJc w:val="right"/>
      <w:pPr>
        <w:tabs>
          <w:tab w:val="num" w:pos="3600"/>
        </w:tabs>
        <w:ind w:left="3600" w:hanging="360"/>
      </w:pPr>
    </w:lvl>
    <w:lvl w:ilvl="5" w:tplc="00343200" w:tentative="1">
      <w:start w:val="1"/>
      <w:numFmt w:val="upperRoman"/>
      <w:lvlText w:val="%6."/>
      <w:lvlJc w:val="right"/>
      <w:pPr>
        <w:tabs>
          <w:tab w:val="num" w:pos="4320"/>
        </w:tabs>
        <w:ind w:left="4320" w:hanging="360"/>
      </w:pPr>
    </w:lvl>
    <w:lvl w:ilvl="6" w:tplc="A41C426A" w:tentative="1">
      <w:start w:val="1"/>
      <w:numFmt w:val="upperRoman"/>
      <w:lvlText w:val="%7."/>
      <w:lvlJc w:val="right"/>
      <w:pPr>
        <w:tabs>
          <w:tab w:val="num" w:pos="5040"/>
        </w:tabs>
        <w:ind w:left="5040" w:hanging="360"/>
      </w:pPr>
    </w:lvl>
    <w:lvl w:ilvl="7" w:tplc="59B62270" w:tentative="1">
      <w:start w:val="1"/>
      <w:numFmt w:val="upperRoman"/>
      <w:lvlText w:val="%8."/>
      <w:lvlJc w:val="right"/>
      <w:pPr>
        <w:tabs>
          <w:tab w:val="num" w:pos="5760"/>
        </w:tabs>
        <w:ind w:left="5760" w:hanging="360"/>
      </w:pPr>
    </w:lvl>
    <w:lvl w:ilvl="8" w:tplc="9282F440" w:tentative="1">
      <w:start w:val="1"/>
      <w:numFmt w:val="upperRoman"/>
      <w:lvlText w:val="%9."/>
      <w:lvlJc w:val="right"/>
      <w:pPr>
        <w:tabs>
          <w:tab w:val="num" w:pos="6480"/>
        </w:tabs>
        <w:ind w:left="6480" w:hanging="360"/>
      </w:pPr>
    </w:lvl>
  </w:abstractNum>
  <w:abstractNum w:abstractNumId="15" w15:restartNumberingAfterBreak="0">
    <w:nsid w:val="48122CEE"/>
    <w:multiLevelType w:val="hybridMultilevel"/>
    <w:tmpl w:val="1B4EC56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83D079D"/>
    <w:multiLevelType w:val="hybridMultilevel"/>
    <w:tmpl w:val="DEB69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B7C12C9"/>
    <w:multiLevelType w:val="hybridMultilevel"/>
    <w:tmpl w:val="A89AAD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4C72D71"/>
    <w:multiLevelType w:val="hybridMultilevel"/>
    <w:tmpl w:val="2AF8DE44"/>
    <w:lvl w:ilvl="0" w:tplc="763413D6">
      <w:start w:val="1"/>
      <w:numFmt w:val="upperRoman"/>
      <w:lvlText w:val="%1."/>
      <w:lvlJc w:val="right"/>
      <w:pPr>
        <w:tabs>
          <w:tab w:val="num" w:pos="720"/>
        </w:tabs>
        <w:ind w:left="720" w:hanging="360"/>
      </w:pPr>
    </w:lvl>
    <w:lvl w:ilvl="1" w:tplc="6A082FFA" w:tentative="1">
      <w:start w:val="1"/>
      <w:numFmt w:val="upperRoman"/>
      <w:lvlText w:val="%2."/>
      <w:lvlJc w:val="right"/>
      <w:pPr>
        <w:tabs>
          <w:tab w:val="num" w:pos="1440"/>
        </w:tabs>
        <w:ind w:left="1440" w:hanging="360"/>
      </w:pPr>
    </w:lvl>
    <w:lvl w:ilvl="2" w:tplc="FCF844A4" w:tentative="1">
      <w:start w:val="1"/>
      <w:numFmt w:val="upperRoman"/>
      <w:lvlText w:val="%3."/>
      <w:lvlJc w:val="right"/>
      <w:pPr>
        <w:tabs>
          <w:tab w:val="num" w:pos="2160"/>
        </w:tabs>
        <w:ind w:left="2160" w:hanging="360"/>
      </w:pPr>
    </w:lvl>
    <w:lvl w:ilvl="3" w:tplc="964A09A0" w:tentative="1">
      <w:start w:val="1"/>
      <w:numFmt w:val="upperRoman"/>
      <w:lvlText w:val="%4."/>
      <w:lvlJc w:val="right"/>
      <w:pPr>
        <w:tabs>
          <w:tab w:val="num" w:pos="2880"/>
        </w:tabs>
        <w:ind w:left="2880" w:hanging="360"/>
      </w:pPr>
    </w:lvl>
    <w:lvl w:ilvl="4" w:tplc="A0D48C62" w:tentative="1">
      <w:start w:val="1"/>
      <w:numFmt w:val="upperRoman"/>
      <w:lvlText w:val="%5."/>
      <w:lvlJc w:val="right"/>
      <w:pPr>
        <w:tabs>
          <w:tab w:val="num" w:pos="3600"/>
        </w:tabs>
        <w:ind w:left="3600" w:hanging="360"/>
      </w:pPr>
    </w:lvl>
    <w:lvl w:ilvl="5" w:tplc="24483DB2" w:tentative="1">
      <w:start w:val="1"/>
      <w:numFmt w:val="upperRoman"/>
      <w:lvlText w:val="%6."/>
      <w:lvlJc w:val="right"/>
      <w:pPr>
        <w:tabs>
          <w:tab w:val="num" w:pos="4320"/>
        </w:tabs>
        <w:ind w:left="4320" w:hanging="360"/>
      </w:pPr>
    </w:lvl>
    <w:lvl w:ilvl="6" w:tplc="4ACE3B42" w:tentative="1">
      <w:start w:val="1"/>
      <w:numFmt w:val="upperRoman"/>
      <w:lvlText w:val="%7."/>
      <w:lvlJc w:val="right"/>
      <w:pPr>
        <w:tabs>
          <w:tab w:val="num" w:pos="5040"/>
        </w:tabs>
        <w:ind w:left="5040" w:hanging="360"/>
      </w:pPr>
    </w:lvl>
    <w:lvl w:ilvl="7" w:tplc="B0F2B7A4" w:tentative="1">
      <w:start w:val="1"/>
      <w:numFmt w:val="upperRoman"/>
      <w:lvlText w:val="%8."/>
      <w:lvlJc w:val="right"/>
      <w:pPr>
        <w:tabs>
          <w:tab w:val="num" w:pos="5760"/>
        </w:tabs>
        <w:ind w:left="5760" w:hanging="360"/>
      </w:pPr>
    </w:lvl>
    <w:lvl w:ilvl="8" w:tplc="AD320BA2" w:tentative="1">
      <w:start w:val="1"/>
      <w:numFmt w:val="upperRoman"/>
      <w:lvlText w:val="%9."/>
      <w:lvlJc w:val="right"/>
      <w:pPr>
        <w:tabs>
          <w:tab w:val="num" w:pos="6480"/>
        </w:tabs>
        <w:ind w:left="6480" w:hanging="360"/>
      </w:pPr>
    </w:lvl>
  </w:abstractNum>
  <w:abstractNum w:abstractNumId="19" w15:restartNumberingAfterBreak="0">
    <w:nsid w:val="576E6EBC"/>
    <w:multiLevelType w:val="hybridMultilevel"/>
    <w:tmpl w:val="E536F13C"/>
    <w:lvl w:ilvl="0" w:tplc="1F4042AA">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9F722A6"/>
    <w:multiLevelType w:val="hybridMultilevel"/>
    <w:tmpl w:val="D4A44E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C7362BF"/>
    <w:multiLevelType w:val="hybridMultilevel"/>
    <w:tmpl w:val="1E02B5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2936544"/>
    <w:multiLevelType w:val="hybridMultilevel"/>
    <w:tmpl w:val="5E4601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0E66A04"/>
    <w:multiLevelType w:val="hybridMultilevel"/>
    <w:tmpl w:val="BE1CB8D4"/>
    <w:lvl w:ilvl="0" w:tplc="50089FB6">
      <w:start w:val="1"/>
      <w:numFmt w:val="upperRoman"/>
      <w:lvlText w:val="%1."/>
      <w:lvlJc w:val="right"/>
      <w:pPr>
        <w:tabs>
          <w:tab w:val="num" w:pos="720"/>
        </w:tabs>
        <w:ind w:left="720" w:hanging="360"/>
      </w:pPr>
    </w:lvl>
    <w:lvl w:ilvl="1" w:tplc="7CD21BEA">
      <w:start w:val="1"/>
      <w:numFmt w:val="upperRoman"/>
      <w:lvlText w:val="%2."/>
      <w:lvlJc w:val="right"/>
      <w:pPr>
        <w:tabs>
          <w:tab w:val="num" w:pos="1440"/>
        </w:tabs>
        <w:ind w:left="1440" w:hanging="360"/>
      </w:pPr>
    </w:lvl>
    <w:lvl w:ilvl="2" w:tplc="4B7EB1F6" w:tentative="1">
      <w:start w:val="1"/>
      <w:numFmt w:val="upperRoman"/>
      <w:lvlText w:val="%3."/>
      <w:lvlJc w:val="right"/>
      <w:pPr>
        <w:tabs>
          <w:tab w:val="num" w:pos="2160"/>
        </w:tabs>
        <w:ind w:left="2160" w:hanging="360"/>
      </w:pPr>
    </w:lvl>
    <w:lvl w:ilvl="3" w:tplc="C7186A5A" w:tentative="1">
      <w:start w:val="1"/>
      <w:numFmt w:val="upperRoman"/>
      <w:lvlText w:val="%4."/>
      <w:lvlJc w:val="right"/>
      <w:pPr>
        <w:tabs>
          <w:tab w:val="num" w:pos="2880"/>
        </w:tabs>
        <w:ind w:left="2880" w:hanging="360"/>
      </w:pPr>
    </w:lvl>
    <w:lvl w:ilvl="4" w:tplc="9E68A8F8" w:tentative="1">
      <w:start w:val="1"/>
      <w:numFmt w:val="upperRoman"/>
      <w:lvlText w:val="%5."/>
      <w:lvlJc w:val="right"/>
      <w:pPr>
        <w:tabs>
          <w:tab w:val="num" w:pos="3600"/>
        </w:tabs>
        <w:ind w:left="3600" w:hanging="360"/>
      </w:pPr>
    </w:lvl>
    <w:lvl w:ilvl="5" w:tplc="AF7A7434" w:tentative="1">
      <w:start w:val="1"/>
      <w:numFmt w:val="upperRoman"/>
      <w:lvlText w:val="%6."/>
      <w:lvlJc w:val="right"/>
      <w:pPr>
        <w:tabs>
          <w:tab w:val="num" w:pos="4320"/>
        </w:tabs>
        <w:ind w:left="4320" w:hanging="360"/>
      </w:pPr>
    </w:lvl>
    <w:lvl w:ilvl="6" w:tplc="7DF0BCD0" w:tentative="1">
      <w:start w:val="1"/>
      <w:numFmt w:val="upperRoman"/>
      <w:lvlText w:val="%7."/>
      <w:lvlJc w:val="right"/>
      <w:pPr>
        <w:tabs>
          <w:tab w:val="num" w:pos="5040"/>
        </w:tabs>
        <w:ind w:left="5040" w:hanging="360"/>
      </w:pPr>
    </w:lvl>
    <w:lvl w:ilvl="7" w:tplc="EA3A5BAC" w:tentative="1">
      <w:start w:val="1"/>
      <w:numFmt w:val="upperRoman"/>
      <w:lvlText w:val="%8."/>
      <w:lvlJc w:val="right"/>
      <w:pPr>
        <w:tabs>
          <w:tab w:val="num" w:pos="5760"/>
        </w:tabs>
        <w:ind w:left="5760" w:hanging="360"/>
      </w:pPr>
    </w:lvl>
    <w:lvl w:ilvl="8" w:tplc="2814EFF4" w:tentative="1">
      <w:start w:val="1"/>
      <w:numFmt w:val="upperRoman"/>
      <w:lvlText w:val="%9."/>
      <w:lvlJc w:val="right"/>
      <w:pPr>
        <w:tabs>
          <w:tab w:val="num" w:pos="6480"/>
        </w:tabs>
        <w:ind w:left="6480" w:hanging="360"/>
      </w:pPr>
    </w:lvl>
  </w:abstractNum>
  <w:abstractNum w:abstractNumId="24" w15:restartNumberingAfterBreak="0">
    <w:nsid w:val="714A67E8"/>
    <w:multiLevelType w:val="hybridMultilevel"/>
    <w:tmpl w:val="95B005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4401141"/>
    <w:multiLevelType w:val="hybridMultilevel"/>
    <w:tmpl w:val="22F44F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6462966"/>
    <w:multiLevelType w:val="hybridMultilevel"/>
    <w:tmpl w:val="B60C7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8621A07"/>
    <w:multiLevelType w:val="hybridMultilevel"/>
    <w:tmpl w:val="3BD499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0"/>
  </w:num>
  <w:num w:numId="2">
    <w:abstractNumId w:val="8"/>
  </w:num>
  <w:num w:numId="3">
    <w:abstractNumId w:val="17"/>
  </w:num>
  <w:num w:numId="4">
    <w:abstractNumId w:val="1"/>
  </w:num>
  <w:num w:numId="5">
    <w:abstractNumId w:val="16"/>
  </w:num>
  <w:num w:numId="6">
    <w:abstractNumId w:val="18"/>
  </w:num>
  <w:num w:numId="7">
    <w:abstractNumId w:val="14"/>
  </w:num>
  <w:num w:numId="8">
    <w:abstractNumId w:val="0"/>
  </w:num>
  <w:num w:numId="9">
    <w:abstractNumId w:val="13"/>
  </w:num>
  <w:num w:numId="10">
    <w:abstractNumId w:val="4"/>
  </w:num>
  <w:num w:numId="11">
    <w:abstractNumId w:val="3"/>
  </w:num>
  <w:num w:numId="12">
    <w:abstractNumId w:val="2"/>
  </w:num>
  <w:num w:numId="13">
    <w:abstractNumId w:val="7"/>
  </w:num>
  <w:num w:numId="14">
    <w:abstractNumId w:val="9"/>
  </w:num>
  <w:num w:numId="15">
    <w:abstractNumId w:val="24"/>
  </w:num>
  <w:num w:numId="16">
    <w:abstractNumId w:val="27"/>
  </w:num>
  <w:num w:numId="17">
    <w:abstractNumId w:val="5"/>
  </w:num>
  <w:num w:numId="18">
    <w:abstractNumId w:val="10"/>
  </w:num>
  <w:num w:numId="19">
    <w:abstractNumId w:val="23"/>
  </w:num>
  <w:num w:numId="20">
    <w:abstractNumId w:val="12"/>
  </w:num>
  <w:num w:numId="21">
    <w:abstractNumId w:val="15"/>
  </w:num>
  <w:num w:numId="22">
    <w:abstractNumId w:val="21"/>
  </w:num>
  <w:num w:numId="23">
    <w:abstractNumId w:val="19"/>
  </w:num>
  <w:num w:numId="24">
    <w:abstractNumId w:val="22"/>
  </w:num>
  <w:num w:numId="25">
    <w:abstractNumId w:val="25"/>
  </w:num>
  <w:num w:numId="26">
    <w:abstractNumId w:val="11"/>
  </w:num>
  <w:num w:numId="27">
    <w:abstractNumId w:val="26"/>
  </w:num>
  <w:num w:numId="2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541F"/>
    <w:rsid w:val="00000FC8"/>
    <w:rsid w:val="00003F87"/>
    <w:rsid w:val="0001038C"/>
    <w:rsid w:val="00014AA9"/>
    <w:rsid w:val="00020A26"/>
    <w:rsid w:val="000327B6"/>
    <w:rsid w:val="000435AD"/>
    <w:rsid w:val="00055311"/>
    <w:rsid w:val="00055989"/>
    <w:rsid w:val="000607BD"/>
    <w:rsid w:val="00060CA2"/>
    <w:rsid w:val="00063C29"/>
    <w:rsid w:val="00063C7E"/>
    <w:rsid w:val="00070FBE"/>
    <w:rsid w:val="00084FAC"/>
    <w:rsid w:val="00093014"/>
    <w:rsid w:val="000959B7"/>
    <w:rsid w:val="000B28ED"/>
    <w:rsid w:val="000B2C70"/>
    <w:rsid w:val="000C223D"/>
    <w:rsid w:val="000C3B16"/>
    <w:rsid w:val="000E255E"/>
    <w:rsid w:val="000E3AD0"/>
    <w:rsid w:val="000E3FF7"/>
    <w:rsid w:val="000E42DD"/>
    <w:rsid w:val="000F134C"/>
    <w:rsid w:val="000F6272"/>
    <w:rsid w:val="001117B2"/>
    <w:rsid w:val="001171AC"/>
    <w:rsid w:val="00134809"/>
    <w:rsid w:val="00146249"/>
    <w:rsid w:val="001516B1"/>
    <w:rsid w:val="00152CC4"/>
    <w:rsid w:val="00163AE3"/>
    <w:rsid w:val="00175D1E"/>
    <w:rsid w:val="00181274"/>
    <w:rsid w:val="00184B5C"/>
    <w:rsid w:val="001857EF"/>
    <w:rsid w:val="001863C7"/>
    <w:rsid w:val="00195063"/>
    <w:rsid w:val="00195505"/>
    <w:rsid w:val="00196EA8"/>
    <w:rsid w:val="001A061C"/>
    <w:rsid w:val="001A67DC"/>
    <w:rsid w:val="001D0B05"/>
    <w:rsid w:val="001D5D47"/>
    <w:rsid w:val="001E141D"/>
    <w:rsid w:val="001E3D51"/>
    <w:rsid w:val="00200FEB"/>
    <w:rsid w:val="00211CDB"/>
    <w:rsid w:val="002164BE"/>
    <w:rsid w:val="002220C9"/>
    <w:rsid w:val="0022391B"/>
    <w:rsid w:val="00234361"/>
    <w:rsid w:val="002413BB"/>
    <w:rsid w:val="00243596"/>
    <w:rsid w:val="002468D4"/>
    <w:rsid w:val="00256F25"/>
    <w:rsid w:val="00265437"/>
    <w:rsid w:val="002807FB"/>
    <w:rsid w:val="002C2FA5"/>
    <w:rsid w:val="002E3E8D"/>
    <w:rsid w:val="002F5B91"/>
    <w:rsid w:val="002F6D02"/>
    <w:rsid w:val="003037D1"/>
    <w:rsid w:val="0031032E"/>
    <w:rsid w:val="00310832"/>
    <w:rsid w:val="00317EE3"/>
    <w:rsid w:val="00321C58"/>
    <w:rsid w:val="00324981"/>
    <w:rsid w:val="00326A62"/>
    <w:rsid w:val="003351AC"/>
    <w:rsid w:val="00342662"/>
    <w:rsid w:val="003627DB"/>
    <w:rsid w:val="00370816"/>
    <w:rsid w:val="0037183E"/>
    <w:rsid w:val="003838C3"/>
    <w:rsid w:val="00383E98"/>
    <w:rsid w:val="003874DE"/>
    <w:rsid w:val="003877FB"/>
    <w:rsid w:val="00393525"/>
    <w:rsid w:val="00393FF8"/>
    <w:rsid w:val="00395C64"/>
    <w:rsid w:val="003A10E5"/>
    <w:rsid w:val="003A5579"/>
    <w:rsid w:val="003B02D3"/>
    <w:rsid w:val="003B1C3F"/>
    <w:rsid w:val="003B36F6"/>
    <w:rsid w:val="003C0CFF"/>
    <w:rsid w:val="003C498B"/>
    <w:rsid w:val="003C5416"/>
    <w:rsid w:val="003C61D5"/>
    <w:rsid w:val="003E38F5"/>
    <w:rsid w:val="003E3FBB"/>
    <w:rsid w:val="003F054B"/>
    <w:rsid w:val="003F4FB7"/>
    <w:rsid w:val="0040070B"/>
    <w:rsid w:val="00401F46"/>
    <w:rsid w:val="00403076"/>
    <w:rsid w:val="00421329"/>
    <w:rsid w:val="00424AC2"/>
    <w:rsid w:val="00433C2F"/>
    <w:rsid w:val="00434AFB"/>
    <w:rsid w:val="00445715"/>
    <w:rsid w:val="004615C5"/>
    <w:rsid w:val="00482012"/>
    <w:rsid w:val="004C1964"/>
    <w:rsid w:val="004C4A76"/>
    <w:rsid w:val="004C6371"/>
    <w:rsid w:val="004E1818"/>
    <w:rsid w:val="004E20D4"/>
    <w:rsid w:val="00502EB7"/>
    <w:rsid w:val="0050775B"/>
    <w:rsid w:val="0051522A"/>
    <w:rsid w:val="005203BD"/>
    <w:rsid w:val="00547806"/>
    <w:rsid w:val="00550B4C"/>
    <w:rsid w:val="00555E36"/>
    <w:rsid w:val="00555FAC"/>
    <w:rsid w:val="00561B80"/>
    <w:rsid w:val="00570625"/>
    <w:rsid w:val="005830FB"/>
    <w:rsid w:val="0058672B"/>
    <w:rsid w:val="00592CCD"/>
    <w:rsid w:val="005A7015"/>
    <w:rsid w:val="005B1979"/>
    <w:rsid w:val="005C100C"/>
    <w:rsid w:val="005C2FE3"/>
    <w:rsid w:val="005C7CC7"/>
    <w:rsid w:val="005D1BDB"/>
    <w:rsid w:val="005E3BD3"/>
    <w:rsid w:val="005E6EBF"/>
    <w:rsid w:val="005E7103"/>
    <w:rsid w:val="005F718A"/>
    <w:rsid w:val="00610F82"/>
    <w:rsid w:val="00615317"/>
    <w:rsid w:val="006351A8"/>
    <w:rsid w:val="00642783"/>
    <w:rsid w:val="00643049"/>
    <w:rsid w:val="00647BAF"/>
    <w:rsid w:val="00670BFA"/>
    <w:rsid w:val="00672772"/>
    <w:rsid w:val="00682846"/>
    <w:rsid w:val="00684D15"/>
    <w:rsid w:val="00684E8C"/>
    <w:rsid w:val="006957D0"/>
    <w:rsid w:val="006A19E1"/>
    <w:rsid w:val="006A4E40"/>
    <w:rsid w:val="006A5231"/>
    <w:rsid w:val="006A7B5E"/>
    <w:rsid w:val="006B07E8"/>
    <w:rsid w:val="006C1957"/>
    <w:rsid w:val="006D0A3A"/>
    <w:rsid w:val="006E028A"/>
    <w:rsid w:val="006F1E97"/>
    <w:rsid w:val="006F333E"/>
    <w:rsid w:val="006F3926"/>
    <w:rsid w:val="00701A8E"/>
    <w:rsid w:val="007242A3"/>
    <w:rsid w:val="00724B12"/>
    <w:rsid w:val="00732307"/>
    <w:rsid w:val="0074144F"/>
    <w:rsid w:val="00751275"/>
    <w:rsid w:val="0075468A"/>
    <w:rsid w:val="0075617C"/>
    <w:rsid w:val="00760A68"/>
    <w:rsid w:val="007738EB"/>
    <w:rsid w:val="00787EC8"/>
    <w:rsid w:val="00795D2C"/>
    <w:rsid w:val="007A0F57"/>
    <w:rsid w:val="007A58B2"/>
    <w:rsid w:val="007B1596"/>
    <w:rsid w:val="007B5B9B"/>
    <w:rsid w:val="007C6A84"/>
    <w:rsid w:val="007D193E"/>
    <w:rsid w:val="007E0011"/>
    <w:rsid w:val="007E769A"/>
    <w:rsid w:val="00800EE5"/>
    <w:rsid w:val="0080245F"/>
    <w:rsid w:val="0081475A"/>
    <w:rsid w:val="0081660C"/>
    <w:rsid w:val="008339C4"/>
    <w:rsid w:val="008345C5"/>
    <w:rsid w:val="00845EB4"/>
    <w:rsid w:val="00866DE5"/>
    <w:rsid w:val="00883040"/>
    <w:rsid w:val="00891CF1"/>
    <w:rsid w:val="008B04D6"/>
    <w:rsid w:val="008B4D3C"/>
    <w:rsid w:val="008C015C"/>
    <w:rsid w:val="008C3DBF"/>
    <w:rsid w:val="008C7129"/>
    <w:rsid w:val="008C7BC8"/>
    <w:rsid w:val="008E41F8"/>
    <w:rsid w:val="008F6C8E"/>
    <w:rsid w:val="0090315F"/>
    <w:rsid w:val="00903E10"/>
    <w:rsid w:val="00921B42"/>
    <w:rsid w:val="0093099B"/>
    <w:rsid w:val="00936845"/>
    <w:rsid w:val="0095171C"/>
    <w:rsid w:val="00957E7A"/>
    <w:rsid w:val="009600BC"/>
    <w:rsid w:val="0096175B"/>
    <w:rsid w:val="00961921"/>
    <w:rsid w:val="0096796E"/>
    <w:rsid w:val="00971E79"/>
    <w:rsid w:val="009822B9"/>
    <w:rsid w:val="0098452A"/>
    <w:rsid w:val="00984CE8"/>
    <w:rsid w:val="00987E46"/>
    <w:rsid w:val="00990309"/>
    <w:rsid w:val="009935FB"/>
    <w:rsid w:val="009A7ECF"/>
    <w:rsid w:val="009C54C3"/>
    <w:rsid w:val="009D1E83"/>
    <w:rsid w:val="009D3D02"/>
    <w:rsid w:val="009D6740"/>
    <w:rsid w:val="009E42AC"/>
    <w:rsid w:val="009F0734"/>
    <w:rsid w:val="009F3C5B"/>
    <w:rsid w:val="009F475E"/>
    <w:rsid w:val="00A03384"/>
    <w:rsid w:val="00A054EB"/>
    <w:rsid w:val="00A05605"/>
    <w:rsid w:val="00A12722"/>
    <w:rsid w:val="00A13125"/>
    <w:rsid w:val="00A147FF"/>
    <w:rsid w:val="00A155AA"/>
    <w:rsid w:val="00A51C16"/>
    <w:rsid w:val="00A53202"/>
    <w:rsid w:val="00A5503C"/>
    <w:rsid w:val="00A63F49"/>
    <w:rsid w:val="00A70C10"/>
    <w:rsid w:val="00A71404"/>
    <w:rsid w:val="00A72261"/>
    <w:rsid w:val="00A82BC2"/>
    <w:rsid w:val="00AA1FAE"/>
    <w:rsid w:val="00AA247F"/>
    <w:rsid w:val="00AA53DF"/>
    <w:rsid w:val="00AB3A9E"/>
    <w:rsid w:val="00AB5FB8"/>
    <w:rsid w:val="00AC1EE3"/>
    <w:rsid w:val="00AC2E52"/>
    <w:rsid w:val="00AC4DF6"/>
    <w:rsid w:val="00AD1CB4"/>
    <w:rsid w:val="00AD60C7"/>
    <w:rsid w:val="00AF022A"/>
    <w:rsid w:val="00B02E10"/>
    <w:rsid w:val="00B107ED"/>
    <w:rsid w:val="00B344E6"/>
    <w:rsid w:val="00B47CDF"/>
    <w:rsid w:val="00B508F7"/>
    <w:rsid w:val="00B6740D"/>
    <w:rsid w:val="00B80153"/>
    <w:rsid w:val="00B929E0"/>
    <w:rsid w:val="00B96DED"/>
    <w:rsid w:val="00BA70B1"/>
    <w:rsid w:val="00BB1C8A"/>
    <w:rsid w:val="00BB3402"/>
    <w:rsid w:val="00BC1575"/>
    <w:rsid w:val="00BD5731"/>
    <w:rsid w:val="00BE3663"/>
    <w:rsid w:val="00BF44ED"/>
    <w:rsid w:val="00C00ADF"/>
    <w:rsid w:val="00C10D11"/>
    <w:rsid w:val="00C167EE"/>
    <w:rsid w:val="00C21D50"/>
    <w:rsid w:val="00C330B6"/>
    <w:rsid w:val="00C43878"/>
    <w:rsid w:val="00C47D89"/>
    <w:rsid w:val="00C51435"/>
    <w:rsid w:val="00C61EE5"/>
    <w:rsid w:val="00C655A9"/>
    <w:rsid w:val="00C75107"/>
    <w:rsid w:val="00C76E9C"/>
    <w:rsid w:val="00C8770D"/>
    <w:rsid w:val="00C92BC8"/>
    <w:rsid w:val="00CA0272"/>
    <w:rsid w:val="00CB2F33"/>
    <w:rsid w:val="00CC6D9A"/>
    <w:rsid w:val="00D06749"/>
    <w:rsid w:val="00D1541F"/>
    <w:rsid w:val="00D15A88"/>
    <w:rsid w:val="00D22488"/>
    <w:rsid w:val="00D25945"/>
    <w:rsid w:val="00D3576A"/>
    <w:rsid w:val="00D35CF0"/>
    <w:rsid w:val="00D41836"/>
    <w:rsid w:val="00D4419D"/>
    <w:rsid w:val="00D45495"/>
    <w:rsid w:val="00D54BB2"/>
    <w:rsid w:val="00D63568"/>
    <w:rsid w:val="00D65CD4"/>
    <w:rsid w:val="00D676D9"/>
    <w:rsid w:val="00D67F42"/>
    <w:rsid w:val="00D71DCF"/>
    <w:rsid w:val="00D8327A"/>
    <w:rsid w:val="00D9372C"/>
    <w:rsid w:val="00DB0614"/>
    <w:rsid w:val="00DC6596"/>
    <w:rsid w:val="00DC7695"/>
    <w:rsid w:val="00DD17F4"/>
    <w:rsid w:val="00DD4ECB"/>
    <w:rsid w:val="00DE0DFD"/>
    <w:rsid w:val="00DE206A"/>
    <w:rsid w:val="00DE52C4"/>
    <w:rsid w:val="00E0529E"/>
    <w:rsid w:val="00E07F92"/>
    <w:rsid w:val="00E17B70"/>
    <w:rsid w:val="00E22B4D"/>
    <w:rsid w:val="00E2351E"/>
    <w:rsid w:val="00E32E7C"/>
    <w:rsid w:val="00E567E4"/>
    <w:rsid w:val="00E90CF9"/>
    <w:rsid w:val="00E943B4"/>
    <w:rsid w:val="00E95805"/>
    <w:rsid w:val="00EA5046"/>
    <w:rsid w:val="00EB2280"/>
    <w:rsid w:val="00EB366D"/>
    <w:rsid w:val="00EC5AAF"/>
    <w:rsid w:val="00ED23D5"/>
    <w:rsid w:val="00EE08DF"/>
    <w:rsid w:val="00EF42E2"/>
    <w:rsid w:val="00F02F5A"/>
    <w:rsid w:val="00F04B06"/>
    <w:rsid w:val="00F11A5E"/>
    <w:rsid w:val="00F14D5E"/>
    <w:rsid w:val="00F4038D"/>
    <w:rsid w:val="00F42AD5"/>
    <w:rsid w:val="00F5581D"/>
    <w:rsid w:val="00F606A0"/>
    <w:rsid w:val="00F67B38"/>
    <w:rsid w:val="00F71028"/>
    <w:rsid w:val="00F777A8"/>
    <w:rsid w:val="00F7780A"/>
    <w:rsid w:val="00F809EF"/>
    <w:rsid w:val="00F83C6E"/>
    <w:rsid w:val="00F91158"/>
    <w:rsid w:val="00F92FA4"/>
    <w:rsid w:val="00F95BDB"/>
    <w:rsid w:val="00FA2452"/>
    <w:rsid w:val="00FA5939"/>
    <w:rsid w:val="00FD3367"/>
    <w:rsid w:val="00FD7717"/>
    <w:rsid w:val="00FF7480"/>
    <w:rsid w:val="070A9CEC"/>
    <w:rsid w:val="0A423DAE"/>
    <w:rsid w:val="12999B95"/>
    <w:rsid w:val="3118D7F1"/>
    <w:rsid w:val="3A9E0DD7"/>
    <w:rsid w:val="3DD5AE99"/>
    <w:rsid w:val="4222BEAE"/>
    <w:rsid w:val="46DD0774"/>
    <w:rsid w:val="5A83CAE5"/>
    <w:rsid w:val="76662A8D"/>
    <w:rsid w:val="7E5814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689E4A"/>
  <w15:chartTrackingRefBased/>
  <w15:docId w15:val="{3B39F646-A8BA-4075-BB8E-2B7880C037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84B5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84B5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B340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84B5C"/>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84B5C"/>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184B5C"/>
    <w:pPr>
      <w:ind w:left="720"/>
      <w:contextualSpacing/>
    </w:pPr>
  </w:style>
  <w:style w:type="paragraph" w:customStyle="1" w:styleId="Default">
    <w:name w:val="Default"/>
    <w:rsid w:val="00C61EE5"/>
    <w:pPr>
      <w:autoSpaceDE w:val="0"/>
      <w:autoSpaceDN w:val="0"/>
      <w:adjustRightInd w:val="0"/>
      <w:spacing w:after="0" w:line="240" w:lineRule="auto"/>
    </w:pPr>
    <w:rPr>
      <w:rFonts w:ascii="Calibri" w:hAnsi="Calibri" w:cs="Calibri"/>
      <w:color w:val="000000"/>
      <w:sz w:val="24"/>
      <w:szCs w:val="24"/>
    </w:rPr>
  </w:style>
  <w:style w:type="paragraph" w:styleId="Revision">
    <w:name w:val="Revision"/>
    <w:hidden/>
    <w:uiPriority w:val="99"/>
    <w:semiHidden/>
    <w:rsid w:val="00F67B38"/>
    <w:pPr>
      <w:spacing w:after="0" w:line="240" w:lineRule="auto"/>
    </w:pPr>
  </w:style>
  <w:style w:type="paragraph" w:styleId="NormalWeb">
    <w:name w:val="Normal (Web)"/>
    <w:basedOn w:val="Normal"/>
    <w:uiPriority w:val="99"/>
    <w:semiHidden/>
    <w:unhideWhenUsed/>
    <w:rsid w:val="000E42DD"/>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
    <w:next w:val="Normal"/>
    <w:link w:val="TitleChar"/>
    <w:uiPriority w:val="10"/>
    <w:qFormat/>
    <w:rsid w:val="00610F8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10F82"/>
    <w:rPr>
      <w:rFonts w:asciiTheme="majorHAnsi" w:eastAsiaTheme="majorEastAsia" w:hAnsiTheme="majorHAnsi" w:cstheme="majorBidi"/>
      <w:spacing w:val="-10"/>
      <w:kern w:val="28"/>
      <w:sz w:val="56"/>
      <w:szCs w:val="56"/>
    </w:rPr>
  </w:style>
  <w:style w:type="paragraph" w:styleId="Caption">
    <w:name w:val="caption"/>
    <w:basedOn w:val="Normal"/>
    <w:next w:val="Normal"/>
    <w:uiPriority w:val="35"/>
    <w:unhideWhenUsed/>
    <w:qFormat/>
    <w:rsid w:val="00866DE5"/>
    <w:pPr>
      <w:spacing w:after="200" w:line="240" w:lineRule="auto"/>
    </w:pPr>
    <w:rPr>
      <w:i/>
      <w:iCs/>
      <w:color w:val="44546A" w:themeColor="text2"/>
      <w:sz w:val="18"/>
      <w:szCs w:val="18"/>
    </w:rPr>
  </w:style>
  <w:style w:type="character" w:customStyle="1" w:styleId="Heading3Char">
    <w:name w:val="Heading 3 Char"/>
    <w:basedOn w:val="DefaultParagraphFont"/>
    <w:link w:val="Heading3"/>
    <w:uiPriority w:val="9"/>
    <w:rsid w:val="00BB3402"/>
    <w:rPr>
      <w:rFonts w:asciiTheme="majorHAnsi" w:eastAsiaTheme="majorEastAsia" w:hAnsiTheme="majorHAnsi" w:cstheme="majorBidi"/>
      <w:color w:val="1F3763" w:themeColor="accent1" w:themeShade="7F"/>
      <w:sz w:val="24"/>
      <w:szCs w:val="24"/>
    </w:rPr>
  </w:style>
  <w:style w:type="paragraph" w:styleId="NoSpacing">
    <w:name w:val="No Spacing"/>
    <w:uiPriority w:val="1"/>
    <w:qFormat/>
    <w:rsid w:val="000F134C"/>
    <w:pPr>
      <w:spacing w:after="0" w:line="240" w:lineRule="auto"/>
    </w:pPr>
  </w:style>
  <w:style w:type="character" w:styleId="PlaceholderText">
    <w:name w:val="Placeholder Text"/>
    <w:basedOn w:val="DefaultParagraphFont"/>
    <w:uiPriority w:val="99"/>
    <w:semiHidden/>
    <w:rsid w:val="00990309"/>
    <w:rPr>
      <w:color w:val="808080"/>
    </w:rPr>
  </w:style>
  <w:style w:type="paragraph" w:styleId="HTMLPreformatted">
    <w:name w:val="HTML Preformatted"/>
    <w:basedOn w:val="Normal"/>
    <w:link w:val="HTMLPreformattedChar"/>
    <w:uiPriority w:val="99"/>
    <w:semiHidden/>
    <w:unhideWhenUsed/>
    <w:rsid w:val="009845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98452A"/>
    <w:rPr>
      <w:rFonts w:ascii="Courier New" w:eastAsia="Times New Roman" w:hAnsi="Courier New" w:cs="Courier New"/>
      <w:sz w:val="20"/>
      <w:szCs w:val="20"/>
    </w:rPr>
  </w:style>
  <w:style w:type="character" w:styleId="Hyperlink">
    <w:name w:val="Hyperlink"/>
    <w:basedOn w:val="DefaultParagraphFont"/>
    <w:uiPriority w:val="99"/>
    <w:unhideWhenUsed/>
    <w:rsid w:val="00EA5046"/>
    <w:rPr>
      <w:color w:val="0563C1" w:themeColor="hyperlink"/>
      <w:u w:val="single"/>
    </w:rPr>
  </w:style>
  <w:style w:type="character" w:styleId="UnresolvedMention">
    <w:name w:val="Unresolved Mention"/>
    <w:basedOn w:val="DefaultParagraphFont"/>
    <w:uiPriority w:val="99"/>
    <w:semiHidden/>
    <w:unhideWhenUsed/>
    <w:rsid w:val="00EA504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9677597">
      <w:bodyDiv w:val="1"/>
      <w:marLeft w:val="0"/>
      <w:marRight w:val="0"/>
      <w:marTop w:val="0"/>
      <w:marBottom w:val="0"/>
      <w:divBdr>
        <w:top w:val="none" w:sz="0" w:space="0" w:color="auto"/>
        <w:left w:val="none" w:sz="0" w:space="0" w:color="auto"/>
        <w:bottom w:val="none" w:sz="0" w:space="0" w:color="auto"/>
        <w:right w:val="none" w:sz="0" w:space="0" w:color="auto"/>
      </w:divBdr>
    </w:div>
    <w:div w:id="567375832">
      <w:bodyDiv w:val="1"/>
      <w:marLeft w:val="0"/>
      <w:marRight w:val="0"/>
      <w:marTop w:val="0"/>
      <w:marBottom w:val="0"/>
      <w:divBdr>
        <w:top w:val="none" w:sz="0" w:space="0" w:color="auto"/>
        <w:left w:val="none" w:sz="0" w:space="0" w:color="auto"/>
        <w:bottom w:val="none" w:sz="0" w:space="0" w:color="auto"/>
        <w:right w:val="none" w:sz="0" w:space="0" w:color="auto"/>
      </w:divBdr>
    </w:div>
    <w:div w:id="632322436">
      <w:bodyDiv w:val="1"/>
      <w:marLeft w:val="0"/>
      <w:marRight w:val="0"/>
      <w:marTop w:val="0"/>
      <w:marBottom w:val="0"/>
      <w:divBdr>
        <w:top w:val="none" w:sz="0" w:space="0" w:color="auto"/>
        <w:left w:val="none" w:sz="0" w:space="0" w:color="auto"/>
        <w:bottom w:val="none" w:sz="0" w:space="0" w:color="auto"/>
        <w:right w:val="none" w:sz="0" w:space="0" w:color="auto"/>
      </w:divBdr>
      <w:divsChild>
        <w:div w:id="385446130">
          <w:marLeft w:val="0"/>
          <w:marRight w:val="0"/>
          <w:marTop w:val="86"/>
          <w:marBottom w:val="0"/>
          <w:divBdr>
            <w:top w:val="none" w:sz="0" w:space="0" w:color="auto"/>
            <w:left w:val="none" w:sz="0" w:space="0" w:color="auto"/>
            <w:bottom w:val="none" w:sz="0" w:space="0" w:color="auto"/>
            <w:right w:val="none" w:sz="0" w:space="0" w:color="auto"/>
          </w:divBdr>
        </w:div>
        <w:div w:id="1424296893">
          <w:marLeft w:val="0"/>
          <w:marRight w:val="0"/>
          <w:marTop w:val="86"/>
          <w:marBottom w:val="0"/>
          <w:divBdr>
            <w:top w:val="none" w:sz="0" w:space="0" w:color="auto"/>
            <w:left w:val="none" w:sz="0" w:space="0" w:color="auto"/>
            <w:bottom w:val="none" w:sz="0" w:space="0" w:color="auto"/>
            <w:right w:val="none" w:sz="0" w:space="0" w:color="auto"/>
          </w:divBdr>
        </w:div>
        <w:div w:id="228733181">
          <w:marLeft w:val="0"/>
          <w:marRight w:val="0"/>
          <w:marTop w:val="86"/>
          <w:marBottom w:val="0"/>
          <w:divBdr>
            <w:top w:val="none" w:sz="0" w:space="0" w:color="auto"/>
            <w:left w:val="none" w:sz="0" w:space="0" w:color="auto"/>
            <w:bottom w:val="none" w:sz="0" w:space="0" w:color="auto"/>
            <w:right w:val="none" w:sz="0" w:space="0" w:color="auto"/>
          </w:divBdr>
        </w:div>
        <w:div w:id="1320381751">
          <w:marLeft w:val="0"/>
          <w:marRight w:val="0"/>
          <w:marTop w:val="86"/>
          <w:marBottom w:val="0"/>
          <w:divBdr>
            <w:top w:val="none" w:sz="0" w:space="0" w:color="auto"/>
            <w:left w:val="none" w:sz="0" w:space="0" w:color="auto"/>
            <w:bottom w:val="none" w:sz="0" w:space="0" w:color="auto"/>
            <w:right w:val="none" w:sz="0" w:space="0" w:color="auto"/>
          </w:divBdr>
        </w:div>
        <w:div w:id="1447771094">
          <w:marLeft w:val="0"/>
          <w:marRight w:val="0"/>
          <w:marTop w:val="86"/>
          <w:marBottom w:val="0"/>
          <w:divBdr>
            <w:top w:val="none" w:sz="0" w:space="0" w:color="auto"/>
            <w:left w:val="none" w:sz="0" w:space="0" w:color="auto"/>
            <w:bottom w:val="none" w:sz="0" w:space="0" w:color="auto"/>
            <w:right w:val="none" w:sz="0" w:space="0" w:color="auto"/>
          </w:divBdr>
        </w:div>
      </w:divsChild>
    </w:div>
    <w:div w:id="1100566249">
      <w:bodyDiv w:val="1"/>
      <w:marLeft w:val="0"/>
      <w:marRight w:val="0"/>
      <w:marTop w:val="0"/>
      <w:marBottom w:val="0"/>
      <w:divBdr>
        <w:top w:val="none" w:sz="0" w:space="0" w:color="auto"/>
        <w:left w:val="none" w:sz="0" w:space="0" w:color="auto"/>
        <w:bottom w:val="none" w:sz="0" w:space="0" w:color="auto"/>
        <w:right w:val="none" w:sz="0" w:space="0" w:color="auto"/>
      </w:divBdr>
      <w:divsChild>
        <w:div w:id="832642307">
          <w:marLeft w:val="0"/>
          <w:marRight w:val="0"/>
          <w:marTop w:val="0"/>
          <w:marBottom w:val="0"/>
          <w:divBdr>
            <w:top w:val="none" w:sz="0" w:space="0" w:color="auto"/>
            <w:left w:val="none" w:sz="0" w:space="0" w:color="auto"/>
            <w:bottom w:val="none" w:sz="0" w:space="0" w:color="auto"/>
            <w:right w:val="none" w:sz="0" w:space="0" w:color="auto"/>
          </w:divBdr>
        </w:div>
        <w:div w:id="2043245028">
          <w:marLeft w:val="0"/>
          <w:marRight w:val="0"/>
          <w:marTop w:val="0"/>
          <w:marBottom w:val="0"/>
          <w:divBdr>
            <w:top w:val="none" w:sz="0" w:space="0" w:color="auto"/>
            <w:left w:val="none" w:sz="0" w:space="0" w:color="auto"/>
            <w:bottom w:val="none" w:sz="0" w:space="0" w:color="auto"/>
            <w:right w:val="none" w:sz="0" w:space="0" w:color="auto"/>
          </w:divBdr>
        </w:div>
        <w:div w:id="1928616579">
          <w:marLeft w:val="0"/>
          <w:marRight w:val="0"/>
          <w:marTop w:val="0"/>
          <w:marBottom w:val="0"/>
          <w:divBdr>
            <w:top w:val="none" w:sz="0" w:space="0" w:color="auto"/>
            <w:left w:val="none" w:sz="0" w:space="0" w:color="auto"/>
            <w:bottom w:val="none" w:sz="0" w:space="0" w:color="auto"/>
            <w:right w:val="none" w:sz="0" w:space="0" w:color="auto"/>
          </w:divBdr>
        </w:div>
        <w:div w:id="2093819915">
          <w:marLeft w:val="0"/>
          <w:marRight w:val="0"/>
          <w:marTop w:val="0"/>
          <w:marBottom w:val="0"/>
          <w:divBdr>
            <w:top w:val="none" w:sz="0" w:space="0" w:color="auto"/>
            <w:left w:val="none" w:sz="0" w:space="0" w:color="auto"/>
            <w:bottom w:val="none" w:sz="0" w:space="0" w:color="auto"/>
            <w:right w:val="none" w:sz="0" w:space="0" w:color="auto"/>
          </w:divBdr>
        </w:div>
        <w:div w:id="979113220">
          <w:marLeft w:val="0"/>
          <w:marRight w:val="0"/>
          <w:marTop w:val="0"/>
          <w:marBottom w:val="0"/>
          <w:divBdr>
            <w:top w:val="none" w:sz="0" w:space="0" w:color="auto"/>
            <w:left w:val="none" w:sz="0" w:space="0" w:color="auto"/>
            <w:bottom w:val="none" w:sz="0" w:space="0" w:color="auto"/>
            <w:right w:val="none" w:sz="0" w:space="0" w:color="auto"/>
          </w:divBdr>
        </w:div>
      </w:divsChild>
    </w:div>
    <w:div w:id="1119178446">
      <w:bodyDiv w:val="1"/>
      <w:marLeft w:val="0"/>
      <w:marRight w:val="0"/>
      <w:marTop w:val="0"/>
      <w:marBottom w:val="0"/>
      <w:divBdr>
        <w:top w:val="none" w:sz="0" w:space="0" w:color="auto"/>
        <w:left w:val="none" w:sz="0" w:space="0" w:color="auto"/>
        <w:bottom w:val="none" w:sz="0" w:space="0" w:color="auto"/>
        <w:right w:val="none" w:sz="0" w:space="0" w:color="auto"/>
      </w:divBdr>
    </w:div>
    <w:div w:id="1266766771">
      <w:bodyDiv w:val="1"/>
      <w:marLeft w:val="0"/>
      <w:marRight w:val="0"/>
      <w:marTop w:val="0"/>
      <w:marBottom w:val="0"/>
      <w:divBdr>
        <w:top w:val="none" w:sz="0" w:space="0" w:color="auto"/>
        <w:left w:val="none" w:sz="0" w:space="0" w:color="auto"/>
        <w:bottom w:val="none" w:sz="0" w:space="0" w:color="auto"/>
        <w:right w:val="none" w:sz="0" w:space="0" w:color="auto"/>
      </w:divBdr>
    </w:div>
    <w:div w:id="1367490387">
      <w:bodyDiv w:val="1"/>
      <w:marLeft w:val="0"/>
      <w:marRight w:val="0"/>
      <w:marTop w:val="0"/>
      <w:marBottom w:val="0"/>
      <w:divBdr>
        <w:top w:val="none" w:sz="0" w:space="0" w:color="auto"/>
        <w:left w:val="none" w:sz="0" w:space="0" w:color="auto"/>
        <w:bottom w:val="none" w:sz="0" w:space="0" w:color="auto"/>
        <w:right w:val="none" w:sz="0" w:space="0" w:color="auto"/>
      </w:divBdr>
      <w:divsChild>
        <w:div w:id="54738944">
          <w:marLeft w:val="0"/>
          <w:marRight w:val="0"/>
          <w:marTop w:val="86"/>
          <w:marBottom w:val="0"/>
          <w:divBdr>
            <w:top w:val="none" w:sz="0" w:space="0" w:color="auto"/>
            <w:left w:val="none" w:sz="0" w:space="0" w:color="auto"/>
            <w:bottom w:val="none" w:sz="0" w:space="0" w:color="auto"/>
            <w:right w:val="none" w:sz="0" w:space="0" w:color="auto"/>
          </w:divBdr>
        </w:div>
        <w:div w:id="1044141051">
          <w:marLeft w:val="0"/>
          <w:marRight w:val="0"/>
          <w:marTop w:val="86"/>
          <w:marBottom w:val="0"/>
          <w:divBdr>
            <w:top w:val="none" w:sz="0" w:space="0" w:color="auto"/>
            <w:left w:val="none" w:sz="0" w:space="0" w:color="auto"/>
            <w:bottom w:val="none" w:sz="0" w:space="0" w:color="auto"/>
            <w:right w:val="none" w:sz="0" w:space="0" w:color="auto"/>
          </w:divBdr>
        </w:div>
        <w:div w:id="276256228">
          <w:marLeft w:val="0"/>
          <w:marRight w:val="0"/>
          <w:marTop w:val="86"/>
          <w:marBottom w:val="0"/>
          <w:divBdr>
            <w:top w:val="none" w:sz="0" w:space="0" w:color="auto"/>
            <w:left w:val="none" w:sz="0" w:space="0" w:color="auto"/>
            <w:bottom w:val="none" w:sz="0" w:space="0" w:color="auto"/>
            <w:right w:val="none" w:sz="0" w:space="0" w:color="auto"/>
          </w:divBdr>
        </w:div>
        <w:div w:id="1602880209">
          <w:marLeft w:val="0"/>
          <w:marRight w:val="0"/>
          <w:marTop w:val="86"/>
          <w:marBottom w:val="0"/>
          <w:divBdr>
            <w:top w:val="none" w:sz="0" w:space="0" w:color="auto"/>
            <w:left w:val="none" w:sz="0" w:space="0" w:color="auto"/>
            <w:bottom w:val="none" w:sz="0" w:space="0" w:color="auto"/>
            <w:right w:val="none" w:sz="0" w:space="0" w:color="auto"/>
          </w:divBdr>
        </w:div>
        <w:div w:id="1289318386">
          <w:marLeft w:val="0"/>
          <w:marRight w:val="0"/>
          <w:marTop w:val="86"/>
          <w:marBottom w:val="0"/>
          <w:divBdr>
            <w:top w:val="none" w:sz="0" w:space="0" w:color="auto"/>
            <w:left w:val="none" w:sz="0" w:space="0" w:color="auto"/>
            <w:bottom w:val="none" w:sz="0" w:space="0" w:color="auto"/>
            <w:right w:val="none" w:sz="0" w:space="0" w:color="auto"/>
          </w:divBdr>
        </w:div>
      </w:divsChild>
    </w:div>
    <w:div w:id="1453863908">
      <w:bodyDiv w:val="1"/>
      <w:marLeft w:val="0"/>
      <w:marRight w:val="0"/>
      <w:marTop w:val="0"/>
      <w:marBottom w:val="0"/>
      <w:divBdr>
        <w:top w:val="none" w:sz="0" w:space="0" w:color="auto"/>
        <w:left w:val="none" w:sz="0" w:space="0" w:color="auto"/>
        <w:bottom w:val="none" w:sz="0" w:space="0" w:color="auto"/>
        <w:right w:val="none" w:sz="0" w:space="0" w:color="auto"/>
      </w:divBdr>
      <w:divsChild>
        <w:div w:id="484853958">
          <w:marLeft w:val="1440"/>
          <w:marRight w:val="0"/>
          <w:marTop w:val="100"/>
          <w:marBottom w:val="0"/>
          <w:divBdr>
            <w:top w:val="none" w:sz="0" w:space="0" w:color="auto"/>
            <w:left w:val="none" w:sz="0" w:space="0" w:color="auto"/>
            <w:bottom w:val="none" w:sz="0" w:space="0" w:color="auto"/>
            <w:right w:val="none" w:sz="0" w:space="0" w:color="auto"/>
          </w:divBdr>
        </w:div>
        <w:div w:id="1021204078">
          <w:marLeft w:val="1440"/>
          <w:marRight w:val="0"/>
          <w:marTop w:val="100"/>
          <w:marBottom w:val="0"/>
          <w:divBdr>
            <w:top w:val="none" w:sz="0" w:space="0" w:color="auto"/>
            <w:left w:val="none" w:sz="0" w:space="0" w:color="auto"/>
            <w:bottom w:val="none" w:sz="0" w:space="0" w:color="auto"/>
            <w:right w:val="none" w:sz="0" w:space="0" w:color="auto"/>
          </w:divBdr>
        </w:div>
        <w:div w:id="732697076">
          <w:marLeft w:val="1440"/>
          <w:marRight w:val="0"/>
          <w:marTop w:val="100"/>
          <w:marBottom w:val="0"/>
          <w:divBdr>
            <w:top w:val="none" w:sz="0" w:space="0" w:color="auto"/>
            <w:left w:val="none" w:sz="0" w:space="0" w:color="auto"/>
            <w:bottom w:val="none" w:sz="0" w:space="0" w:color="auto"/>
            <w:right w:val="none" w:sz="0" w:space="0" w:color="auto"/>
          </w:divBdr>
        </w:div>
        <w:div w:id="201482849">
          <w:marLeft w:val="1440"/>
          <w:marRight w:val="0"/>
          <w:marTop w:val="100"/>
          <w:marBottom w:val="0"/>
          <w:divBdr>
            <w:top w:val="none" w:sz="0" w:space="0" w:color="auto"/>
            <w:left w:val="none" w:sz="0" w:space="0" w:color="auto"/>
            <w:bottom w:val="none" w:sz="0" w:space="0" w:color="auto"/>
            <w:right w:val="none" w:sz="0" w:space="0" w:color="auto"/>
          </w:divBdr>
        </w:div>
      </w:divsChild>
    </w:div>
    <w:div w:id="1719743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image" Target="media/image7.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hyperlink" Target="https://wiki.jlab.org/ciswiki/index.php/New_RTP_HV_Driver" TargetMode="External"/><Relationship Id="rId5" Type="http://schemas.openxmlformats.org/officeDocument/2006/relationships/image" Target="media/image1.emf"/><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278</TotalTime>
  <Pages>9</Pages>
  <Words>2091</Words>
  <Characters>11923</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Riad Suleiman</dc:creator>
  <cp:keywords/>
  <dc:description/>
  <cp:lastModifiedBy>Riad Suleiman</cp:lastModifiedBy>
  <cp:revision>67</cp:revision>
  <cp:lastPrinted>2023-09-29T12:28:00Z</cp:lastPrinted>
  <dcterms:created xsi:type="dcterms:W3CDTF">2023-02-22T16:40:00Z</dcterms:created>
  <dcterms:modified xsi:type="dcterms:W3CDTF">2023-09-29T12:30:00Z</dcterms:modified>
</cp:coreProperties>
</file>