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98"/>
        <w:gridCol w:w="5618"/>
      </w:tblGrid>
      <w:tr w:rsidR="003F588B" w14:paraId="6D65860B" w14:textId="77777777" w:rsidTr="003160A1">
        <w:trPr>
          <w:trHeight w:val="259"/>
        </w:trPr>
        <w:tc>
          <w:tcPr>
            <w:tcW w:w="8516" w:type="dxa"/>
            <w:gridSpan w:val="2"/>
          </w:tcPr>
          <w:p w14:paraId="0CFA1BCE" w14:textId="77777777"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D83F4B">
              <w:rPr>
                <w:rFonts w:asciiTheme="majorHAnsi" w:hAnsiTheme="majorHAnsi"/>
                <w:b/>
                <w:sz w:val="28"/>
                <w:szCs w:val="28"/>
              </w:rPr>
              <w:t>PERIMENT D</w:t>
            </w:r>
            <w:r w:rsidR="004E3744">
              <w:rPr>
                <w:rFonts w:asciiTheme="majorHAnsi" w:hAnsiTheme="majorHAnsi"/>
                <w:b/>
                <w:sz w:val="28"/>
                <w:szCs w:val="28"/>
              </w:rPr>
              <w:t>ESCRIPTION AND REQUIREMENTS</w:t>
            </w:r>
          </w:p>
          <w:p w14:paraId="7209649B" w14:textId="77777777" w:rsidR="003F588B" w:rsidRPr="00B03AC5" w:rsidRDefault="00B03AC5" w:rsidP="00BA17A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THE SUBMITTED INFORMA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TION IS</w:t>
            </w:r>
            <w:r w:rsidR="00BA17A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CONSIDERED FROZEN.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MODIFICATION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 TO THE EXPERIMENT SHOULD BE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APPROVED BY THE DIVISION MANAGEMENT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</w:tr>
      <w:tr w:rsidR="00A8529B" w14:paraId="6A762AE6" w14:textId="77777777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14:paraId="04C06960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LEFR Gun Test Stand (GTS)</w:t>
            </w:r>
          </w:p>
          <w:p w14:paraId="6AD43806" w14:textId="43329CE6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202644" w14:paraId="13283EF9" w14:textId="77777777" w:rsidTr="00202644">
        <w:trPr>
          <w:trHeight w:val="279"/>
        </w:trPr>
        <w:tc>
          <w:tcPr>
            <w:tcW w:w="2898" w:type="dxa"/>
            <w:shd w:val="clear" w:color="auto" w:fill="auto"/>
          </w:tcPr>
          <w:p w14:paraId="07B9EFE9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  <w:p w14:paraId="6E6599A6" w14:textId="340CA406" w:rsidR="000930D4" w:rsidRPr="00F15E86" w:rsidRDefault="000930D4" w:rsidP="000930D4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LDRD</w:t>
            </w:r>
            <w:r w:rsidR="005C6966" w:rsidRPr="00F15E86">
              <w:rPr>
                <w:rFonts w:asciiTheme="majorHAnsi" w:hAnsiTheme="majorHAnsi"/>
                <w:bCs/>
              </w:rPr>
              <w:t xml:space="preserve"> 2016-2a</w:t>
            </w:r>
          </w:p>
          <w:p w14:paraId="5258A8F9" w14:textId="033574A5" w:rsidR="000930D4" w:rsidRDefault="000930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8" w:type="dxa"/>
            <w:shd w:val="clear" w:color="auto" w:fill="auto"/>
          </w:tcPr>
          <w:p w14:paraId="2E57361E" w14:textId="059879B8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Days Approved: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3 years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Estimated Installation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49734AE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Checkout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2C3F8AF" w14:textId="458240DD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41D2F99F" w14:textId="77777777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14:paraId="6C4BDA90" w14:textId="003BB453" w:rsidR="00202644" w:rsidRDefault="00444947" w:rsidP="000930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Riad Suleiman and Matt Poelker</w:t>
            </w:r>
          </w:p>
          <w:p w14:paraId="350CA998" w14:textId="77777777"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A20A2B1" w14:textId="77777777" w:rsidTr="003160A1">
        <w:trPr>
          <w:trHeight w:val="259"/>
        </w:trPr>
        <w:tc>
          <w:tcPr>
            <w:tcW w:w="8516" w:type="dxa"/>
            <w:gridSpan w:val="2"/>
          </w:tcPr>
          <w:p w14:paraId="55BF1497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 xml:space="preserve">Short </w:t>
            </w:r>
            <w:r w:rsidR="00444947">
              <w:rPr>
                <w:rFonts w:asciiTheme="majorHAnsi" w:hAnsiTheme="majorHAnsi"/>
                <w:b/>
              </w:rPr>
              <w:t>(Technical) Description of the E</w:t>
            </w:r>
            <w:r w:rsidRPr="00A8529B">
              <w:rPr>
                <w:rFonts w:asciiTheme="majorHAnsi" w:hAnsiTheme="majorHAnsi"/>
                <w:b/>
              </w:rPr>
              <w:t>xperiment (max 100 words)</w:t>
            </w:r>
          </w:p>
          <w:p w14:paraId="1E85B7CE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15016489" w14:textId="01093198" w:rsidR="000816EF" w:rsidRDefault="003842E4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LDRD aims to </w:t>
            </w:r>
            <w:r w:rsidR="006D6392">
              <w:rPr>
                <w:rFonts w:asciiTheme="majorHAnsi" w:hAnsiTheme="majorHAnsi"/>
              </w:rPr>
              <w:t xml:space="preserve">generate magnetized beam in </w:t>
            </w:r>
            <w:r w:rsidR="00F259E1">
              <w:rPr>
                <w:rFonts w:asciiTheme="majorHAnsi" w:hAnsiTheme="majorHAnsi"/>
              </w:rPr>
              <w:t xml:space="preserve">GTS. We will design </w:t>
            </w:r>
            <w:r>
              <w:rPr>
                <w:rFonts w:asciiTheme="majorHAnsi" w:hAnsiTheme="majorHAnsi"/>
              </w:rPr>
              <w:t>new solenoid magne</w:t>
            </w:r>
            <w:r w:rsidR="006D6392">
              <w:rPr>
                <w:rFonts w:asciiTheme="majorHAnsi" w:hAnsiTheme="majorHAnsi"/>
              </w:rPr>
              <w:t xml:space="preserve">t to provide 0.2 T field at </w:t>
            </w:r>
            <w:r>
              <w:rPr>
                <w:rFonts w:asciiTheme="majorHAnsi" w:hAnsiTheme="majorHAnsi"/>
              </w:rPr>
              <w:t xml:space="preserve">photocathode. This magnet will need LCW and will be powered by an old </w:t>
            </w:r>
            <w:r w:rsidR="00F259E1">
              <w:rPr>
                <w:rFonts w:asciiTheme="majorHAnsi" w:hAnsiTheme="majorHAnsi"/>
              </w:rPr>
              <w:t xml:space="preserve">CEBAF ARC power supply. For </w:t>
            </w:r>
            <w:r>
              <w:rPr>
                <w:rFonts w:asciiTheme="majorHAnsi" w:hAnsiTheme="majorHAnsi"/>
              </w:rPr>
              <w:t>first two years, we will</w:t>
            </w:r>
            <w:r w:rsidR="00F259E1">
              <w:rPr>
                <w:rFonts w:asciiTheme="majorHAnsi" w:hAnsiTheme="majorHAnsi"/>
              </w:rPr>
              <w:t xml:space="preserve"> use</w:t>
            </w:r>
            <w:r>
              <w:rPr>
                <w:rFonts w:asciiTheme="majorHAnsi" w:hAnsiTheme="majorHAnsi"/>
              </w:rPr>
              <w:t xml:space="preserve"> standard GTS hi</w:t>
            </w:r>
            <w:r w:rsidR="006D6392">
              <w:rPr>
                <w:rFonts w:asciiTheme="majorHAnsi" w:hAnsiTheme="majorHAnsi"/>
              </w:rPr>
              <w:t>gh voltage power supply. In</w:t>
            </w:r>
            <w:r>
              <w:rPr>
                <w:rFonts w:asciiTheme="majorHAnsi" w:hAnsiTheme="majorHAnsi"/>
              </w:rPr>
              <w:t xml:space="preserve"> third year, we will use another sup</w:t>
            </w:r>
            <w:r w:rsidR="00F259E1">
              <w:rPr>
                <w:rFonts w:asciiTheme="majorHAnsi" w:hAnsiTheme="majorHAnsi"/>
              </w:rPr>
              <w:t xml:space="preserve">ply </w:t>
            </w:r>
            <w:r w:rsidR="006D6392">
              <w:rPr>
                <w:rFonts w:asciiTheme="majorHAnsi" w:hAnsiTheme="majorHAnsi"/>
              </w:rPr>
              <w:t>capable of delivering</w:t>
            </w:r>
            <w:r w:rsidR="00F259E1">
              <w:rPr>
                <w:rFonts w:asciiTheme="majorHAnsi" w:hAnsiTheme="majorHAnsi"/>
              </w:rPr>
              <w:t xml:space="preserve"> 32 mA. B</w:t>
            </w:r>
            <w:r>
              <w:rPr>
                <w:rFonts w:asciiTheme="majorHAnsi" w:hAnsiTheme="majorHAnsi"/>
              </w:rPr>
              <w:t xml:space="preserve">eam line will be modified to </w:t>
            </w:r>
            <w:r w:rsidRPr="003842E4">
              <w:rPr>
                <w:rFonts w:asciiTheme="majorHAnsi" w:hAnsiTheme="majorHAnsi"/>
              </w:rPr>
              <w:t>add slits, YAG viewers and three quads</w:t>
            </w:r>
            <w:r>
              <w:rPr>
                <w:rFonts w:asciiTheme="majorHAnsi" w:hAnsiTheme="majorHAnsi"/>
              </w:rPr>
              <w:t>.</w:t>
            </w:r>
            <w:r w:rsidR="00933330">
              <w:rPr>
                <w:rFonts w:asciiTheme="majorHAnsi" w:hAnsiTheme="majorHAnsi"/>
              </w:rPr>
              <w:t xml:space="preserve"> We plan to use</w:t>
            </w:r>
            <w:r w:rsidR="005C735C">
              <w:rPr>
                <w:rFonts w:asciiTheme="majorHAnsi" w:hAnsiTheme="majorHAnsi"/>
              </w:rPr>
              <w:t xml:space="preserve"> base</w:t>
            </w:r>
            <w:r w:rsidR="00E94891">
              <w:rPr>
                <w:rFonts w:asciiTheme="majorHAnsi" w:hAnsiTheme="majorHAnsi"/>
              </w:rPr>
              <w:t xml:space="preserve"> GTS lasers.</w:t>
            </w:r>
            <w:r w:rsidR="000816EF">
              <w:rPr>
                <w:rFonts w:asciiTheme="majorHAnsi" w:hAnsiTheme="majorHAnsi"/>
              </w:rPr>
              <w:t xml:space="preserve"> </w:t>
            </w:r>
          </w:p>
          <w:p w14:paraId="07C49F51" w14:textId="77777777" w:rsidR="000816EF" w:rsidRDefault="000816EF" w:rsidP="000816EF">
            <w:pPr>
              <w:jc w:val="both"/>
              <w:rPr>
                <w:rFonts w:asciiTheme="majorHAnsi" w:hAnsiTheme="majorHAnsi"/>
              </w:rPr>
            </w:pPr>
          </w:p>
          <w:p w14:paraId="5A249BE6" w14:textId="2D29EA04" w:rsidR="004D6709" w:rsidRDefault="000816EF" w:rsidP="000816EF">
            <w:pPr>
              <w:jc w:val="both"/>
              <w:rPr>
                <w:rFonts w:asciiTheme="majorHAnsi" w:hAnsiTheme="majorHAnsi"/>
              </w:rPr>
            </w:pPr>
            <w:r w:rsidRPr="000816EF">
              <w:rPr>
                <w:rFonts w:asciiTheme="majorHAnsi" w:hAnsiTheme="majorHAnsi"/>
              </w:rPr>
              <w:t xml:space="preserve">We will use simulation tools to </w:t>
            </w:r>
            <w:r>
              <w:rPr>
                <w:rFonts w:asciiTheme="majorHAnsi" w:hAnsiTheme="majorHAnsi"/>
              </w:rPr>
              <w:t xml:space="preserve">create a physics design for </w:t>
            </w:r>
            <w:r w:rsidRPr="000816EF">
              <w:rPr>
                <w:rFonts w:asciiTheme="majorHAnsi" w:hAnsiTheme="majorHAnsi"/>
              </w:rPr>
              <w:t>beamline so we can locate magnets and diagnostics at their optimum positions. Simulation of different operating scenarios of bunch cha</w:t>
            </w:r>
            <w:r w:rsidR="00F259E1">
              <w:rPr>
                <w:rFonts w:asciiTheme="majorHAnsi" w:hAnsiTheme="majorHAnsi"/>
              </w:rPr>
              <w:t>rge, magnetization and</w:t>
            </w:r>
            <w:bookmarkStart w:id="0" w:name="_GoBack"/>
            <w:bookmarkEnd w:id="0"/>
            <w:r w:rsidR="00F259E1">
              <w:rPr>
                <w:rFonts w:asciiTheme="majorHAnsi" w:hAnsiTheme="majorHAnsi"/>
              </w:rPr>
              <w:t xml:space="preserve"> bunch shape </w:t>
            </w:r>
            <w:r w:rsidRPr="000816EF">
              <w:rPr>
                <w:rFonts w:asciiTheme="majorHAnsi" w:hAnsiTheme="majorHAnsi"/>
              </w:rPr>
              <w:t>will be benchmarked against measurements</w:t>
            </w:r>
            <w:r w:rsidR="007A3288">
              <w:rPr>
                <w:rFonts w:asciiTheme="majorHAnsi" w:hAnsiTheme="majorHAnsi"/>
              </w:rPr>
              <w:t>.</w:t>
            </w:r>
          </w:p>
          <w:p w14:paraId="497DB214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7F4429EE" w14:textId="77777777" w:rsidR="00551283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information can be found at:</w:t>
            </w:r>
          </w:p>
          <w:p w14:paraId="762575D7" w14:textId="7DD894BC" w:rsidR="004D6709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hyperlink r:id="rId6" w:history="1">
              <w:r w:rsidRPr="00551283">
                <w:rPr>
                  <w:rStyle w:val="Hyperlink"/>
                  <w:rFonts w:asciiTheme="majorHAnsi" w:hAnsiTheme="majorHAnsi"/>
                </w:rPr>
                <w:t>https://wiki.jlab.org/ciswiki/index.php/Magnetized_Beam_LDRD</w:t>
              </w:r>
            </w:hyperlink>
          </w:p>
          <w:p w14:paraId="0AE9103D" w14:textId="59158917" w:rsidR="004D6709" w:rsidRPr="00B03AC5" w:rsidRDefault="004D6709" w:rsidP="004D6709">
            <w:pPr>
              <w:jc w:val="both"/>
              <w:rPr>
                <w:rFonts w:asciiTheme="majorHAnsi" w:hAnsiTheme="majorHAnsi"/>
              </w:rPr>
            </w:pPr>
          </w:p>
        </w:tc>
      </w:tr>
      <w:tr w:rsidR="000367BA" w14:paraId="00D8396C" w14:textId="77777777" w:rsidTr="003160A1">
        <w:trPr>
          <w:trHeight w:val="538"/>
        </w:trPr>
        <w:tc>
          <w:tcPr>
            <w:tcW w:w="8516" w:type="dxa"/>
            <w:gridSpan w:val="2"/>
          </w:tcPr>
          <w:p w14:paraId="410E326C" w14:textId="51F63948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Beam Energies and Beam Days: (e.g. 30 Days at 11 GeV, 20 Days at 8 GeV)</w:t>
            </w:r>
          </w:p>
          <w:p w14:paraId="1AC6A6B5" w14:textId="62A965E4" w:rsidR="00682F63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Two years at 35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98F97D4" w14:textId="6B022FB6" w:rsidR="000367BA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Third year at 20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1742C67" w14:textId="0A14FBB3" w:rsidR="00551902" w:rsidRPr="00A8529B" w:rsidRDefault="00551902" w:rsidP="005D5347">
            <w:pPr>
              <w:rPr>
                <w:rFonts w:asciiTheme="majorHAnsi" w:hAnsiTheme="majorHAnsi"/>
                <w:b/>
              </w:rPr>
            </w:pPr>
          </w:p>
        </w:tc>
      </w:tr>
      <w:tr w:rsidR="000367BA" w14:paraId="74CEB159" w14:textId="77777777" w:rsidTr="003160A1">
        <w:trPr>
          <w:trHeight w:val="538"/>
        </w:trPr>
        <w:tc>
          <w:tcPr>
            <w:tcW w:w="8516" w:type="dxa"/>
            <w:gridSpan w:val="2"/>
          </w:tcPr>
          <w:p w14:paraId="021F9B16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Range</w:t>
            </w:r>
            <w:r>
              <w:rPr>
                <w:rFonts w:asciiTheme="majorHAnsi" w:hAnsiTheme="majorHAnsi"/>
                <w:b/>
                <w:bCs/>
              </w:rPr>
              <w:t xml:space="preserve"> of Beam Currents: (e.g. 10-60 </w:t>
            </w:r>
            <w:r w:rsidRPr="000367BA">
              <w:rPr>
                <w:rFonts w:ascii="Symbol" w:hAnsi="Symbol"/>
                <w:b/>
                <w:bCs/>
              </w:rPr>
              <w:t></w:t>
            </w:r>
            <w:r w:rsidRPr="000367BA">
              <w:rPr>
                <w:rFonts w:asciiTheme="majorHAnsi" w:hAnsiTheme="majorHAnsi"/>
                <w:b/>
                <w:bCs/>
              </w:rPr>
              <w:t>A)</w:t>
            </w:r>
          </w:p>
          <w:p w14:paraId="50B316B8" w14:textId="20CABEB4" w:rsidR="00C915AA" w:rsidRDefault="00C915AA" w:rsidP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 mA at 350 kV</w:t>
            </w:r>
          </w:p>
          <w:p w14:paraId="5E82CB0B" w14:textId="0B00875E" w:rsidR="00C915AA" w:rsidRDefault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32 mA at 200 kV</w:t>
            </w:r>
          </w:p>
          <w:p w14:paraId="118D4CF9" w14:textId="6208B43A" w:rsidR="00551902" w:rsidRPr="00A8529B" w:rsidRDefault="00551902" w:rsidP="00C915A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022B691" w14:textId="77777777" w:rsidTr="003160A1">
        <w:trPr>
          <w:trHeight w:val="538"/>
        </w:trPr>
        <w:tc>
          <w:tcPr>
            <w:tcW w:w="8516" w:type="dxa"/>
            <w:gridSpan w:val="2"/>
          </w:tcPr>
          <w:p w14:paraId="3876A06D" w14:textId="4FD610D6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Base Equipment Used</w:t>
            </w:r>
          </w:p>
          <w:p w14:paraId="39F545D9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(including description of conditions)</w:t>
            </w:r>
          </w:p>
          <w:p w14:paraId="09BD67FF" w14:textId="77777777" w:rsidR="0066220A" w:rsidRPr="00F15E86" w:rsidRDefault="0066220A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LERF Gun Test Stand (GTS) OSP: FEL-14-34782-OSP</w:t>
            </w:r>
          </w:p>
          <w:p w14:paraId="1F733EBE" w14:textId="113F2AE2" w:rsidR="0066220A" w:rsidRPr="00F15E86" w:rsidRDefault="0066220A" w:rsidP="00B83E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GTS </w:t>
            </w:r>
            <w:r w:rsidR="00B83E0F" w:rsidRPr="00F15E86">
              <w:rPr>
                <w:rFonts w:asciiTheme="majorHAnsi" w:hAnsiTheme="majorHAnsi"/>
                <w:bCs/>
              </w:rPr>
              <w:t xml:space="preserve">Glassman </w:t>
            </w:r>
            <w:r w:rsidRPr="00F15E86">
              <w:rPr>
                <w:rFonts w:asciiTheme="majorHAnsi" w:hAnsiTheme="majorHAnsi"/>
                <w:bCs/>
              </w:rPr>
              <w:t xml:space="preserve">High Voltage Power Supply (HVPS) OSP: FEL-14-33223-OSP </w:t>
            </w:r>
            <w:r w:rsidR="00B83E0F" w:rsidRPr="00F15E86">
              <w:rPr>
                <w:rFonts w:asciiTheme="majorHAnsi" w:hAnsiTheme="majorHAnsi"/>
                <w:bCs/>
              </w:rPr>
              <w:t xml:space="preserve">    </w:t>
            </w:r>
            <w:r w:rsidRPr="00F15E86">
              <w:rPr>
                <w:rFonts w:asciiTheme="majorHAnsi" w:hAnsiTheme="majorHAnsi"/>
                <w:bCs/>
              </w:rPr>
              <w:t>(</w:t>
            </w:r>
            <w:r w:rsidR="00C531AC" w:rsidRPr="00F15E86">
              <w:rPr>
                <w:rFonts w:asciiTheme="majorHAnsi" w:hAnsiTheme="majorHAnsi"/>
                <w:bCs/>
              </w:rPr>
              <w:t>600 kV, 5</w:t>
            </w:r>
            <w:r w:rsidR="005D5347" w:rsidRPr="00F15E86">
              <w:rPr>
                <w:rFonts w:asciiTheme="majorHAnsi" w:hAnsiTheme="majorHAnsi"/>
                <w:bCs/>
              </w:rPr>
              <w:t xml:space="preserve"> mA HV supply</w:t>
            </w:r>
            <w:r w:rsidRPr="00F15E86">
              <w:rPr>
                <w:rFonts w:asciiTheme="majorHAnsi" w:hAnsiTheme="majorHAnsi"/>
                <w:bCs/>
              </w:rPr>
              <w:t>)</w:t>
            </w:r>
          </w:p>
          <w:p w14:paraId="5C628E83" w14:textId="64F841A7" w:rsidR="0066220A" w:rsidRPr="00F15E86" w:rsidRDefault="005D5347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Laser</w:t>
            </w:r>
            <w:r w:rsidR="00B16987" w:rsidRPr="00F15E86">
              <w:rPr>
                <w:rFonts w:asciiTheme="majorHAnsi" w:hAnsiTheme="majorHAnsi"/>
                <w:bCs/>
              </w:rPr>
              <w:t xml:space="preserve"> </w:t>
            </w:r>
            <w:r w:rsidR="00AF7CEF" w:rsidRPr="00F15E86">
              <w:rPr>
                <w:rFonts w:asciiTheme="majorHAnsi" w:hAnsiTheme="majorHAnsi"/>
                <w:bCs/>
              </w:rPr>
              <w:t>L</w:t>
            </w:r>
            <w:r w:rsidR="00B16987" w:rsidRPr="00F15E86">
              <w:rPr>
                <w:rFonts w:asciiTheme="majorHAnsi" w:hAnsiTheme="majorHAnsi"/>
                <w:bCs/>
              </w:rPr>
              <w:t xml:space="preserve">OSP: </w:t>
            </w:r>
            <w:r w:rsidR="00AF7CEF" w:rsidRPr="00F15E86">
              <w:rPr>
                <w:rFonts w:asciiTheme="majorHAnsi" w:hAnsiTheme="majorHAnsi"/>
                <w:bCs/>
              </w:rPr>
              <w:t>LOPS</w:t>
            </w:r>
            <w:r w:rsidR="00A371E9" w:rsidRPr="00F15E86">
              <w:rPr>
                <w:rFonts w:asciiTheme="majorHAnsi" w:hAnsiTheme="majorHAnsi"/>
                <w:bCs/>
              </w:rPr>
              <w:t xml:space="preserve"> forthcoming</w:t>
            </w:r>
          </w:p>
          <w:p w14:paraId="7A2489E7" w14:textId="4C0213E7" w:rsidR="00A8529B" w:rsidRPr="00F15E86" w:rsidRDefault="005D5347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Electron gun and photocathode preparation chamber </w:t>
            </w:r>
          </w:p>
          <w:p w14:paraId="66CB4BAA" w14:textId="77777777" w:rsidR="00202644" w:rsidRPr="00B03AC5" w:rsidRDefault="00202644">
            <w:pPr>
              <w:rPr>
                <w:rFonts w:asciiTheme="majorHAnsi" w:hAnsiTheme="majorHAnsi"/>
              </w:rPr>
            </w:pPr>
          </w:p>
        </w:tc>
      </w:tr>
      <w:tr w:rsidR="00A8529B" w14:paraId="44403083" w14:textId="77777777" w:rsidTr="003160A1">
        <w:trPr>
          <w:trHeight w:val="538"/>
        </w:trPr>
        <w:tc>
          <w:tcPr>
            <w:tcW w:w="8516" w:type="dxa"/>
            <w:gridSpan w:val="2"/>
          </w:tcPr>
          <w:p w14:paraId="6EC28B2D" w14:textId="234E17D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Modifications to Base Equipment</w:t>
            </w:r>
          </w:p>
          <w:p w14:paraId="38622786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(or use of base equipment with different conditions)</w:t>
            </w:r>
          </w:p>
          <w:p w14:paraId="289301FE" w14:textId="078C35A7" w:rsidR="00A8529B" w:rsidRPr="00F15E86" w:rsidRDefault="00CC7524" w:rsidP="005D53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Beam L</w:t>
            </w:r>
            <w:r w:rsidR="005D5347" w:rsidRPr="00F15E86">
              <w:rPr>
                <w:rFonts w:asciiTheme="majorHAnsi" w:hAnsiTheme="majorHAnsi"/>
                <w:bCs/>
              </w:rPr>
              <w:t>ine modifications: add slits, YAG viewers and three quads</w:t>
            </w:r>
          </w:p>
          <w:p w14:paraId="4DA7394D" w14:textId="5A8E355D" w:rsidR="005D5347" w:rsidRPr="00F15E86" w:rsidRDefault="005D5347" w:rsidP="000F76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Electron gun modifications: add solenoid magnet around HV chamber</w:t>
            </w:r>
          </w:p>
          <w:p w14:paraId="39887D6A" w14:textId="77777777" w:rsidR="00A8529B" w:rsidRPr="00B03AC5" w:rsidRDefault="00A8529B">
            <w:pPr>
              <w:rPr>
                <w:rFonts w:asciiTheme="majorHAnsi" w:hAnsiTheme="majorHAnsi"/>
              </w:rPr>
            </w:pPr>
          </w:p>
        </w:tc>
      </w:tr>
      <w:tr w:rsidR="00A8529B" w14:paraId="5B4ACC26" w14:textId="77777777" w:rsidTr="003160A1">
        <w:trPr>
          <w:trHeight w:val="259"/>
        </w:trPr>
        <w:tc>
          <w:tcPr>
            <w:tcW w:w="8516" w:type="dxa"/>
            <w:gridSpan w:val="2"/>
          </w:tcPr>
          <w:p w14:paraId="6D91E5BB" w14:textId="0F5BEF5A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New Equipment</w:t>
            </w:r>
          </w:p>
          <w:p w14:paraId="7BBBDBB3" w14:textId="09591497" w:rsidR="000F769D" w:rsidRPr="00F15E86" w:rsidRDefault="000F769D" w:rsidP="000F76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A second HV supply: Spellman (225 kV, 32 mA)</w:t>
            </w:r>
            <w:r w:rsidR="00EB61F3" w:rsidRPr="00F15E86">
              <w:rPr>
                <w:rFonts w:asciiTheme="majorHAnsi" w:hAnsiTheme="majorHAnsi"/>
                <w:bCs/>
              </w:rPr>
              <w:t>. New OSP needed before use in third year.</w:t>
            </w:r>
          </w:p>
          <w:p w14:paraId="11273677" w14:textId="1AB033F1" w:rsidR="00A8529B" w:rsidRPr="00F15E86" w:rsidRDefault="000F769D" w:rsidP="000F76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lastRenderedPageBreak/>
              <w:t>Gun solenoid magnet</w:t>
            </w:r>
          </w:p>
          <w:p w14:paraId="699B08FC" w14:textId="6A5CF39E" w:rsidR="00A8529B" w:rsidRPr="00F15E86" w:rsidRDefault="0005756C" w:rsidP="00963B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Solenoid power</w:t>
            </w:r>
            <w:r w:rsidR="000F769D" w:rsidRPr="00F15E86">
              <w:rPr>
                <w:rFonts w:asciiTheme="majorHAnsi" w:hAnsiTheme="majorHAnsi"/>
                <w:bCs/>
              </w:rPr>
              <w:t xml:space="preserve"> supply: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 xml:space="preserve">(450 A, 150 V) that requires </w:t>
            </w:r>
            <w:r w:rsidR="00963BD2" w:rsidRPr="00F15E86">
              <w:rPr>
                <w:rFonts w:asciiTheme="majorHAnsi" w:hAnsiTheme="majorHAnsi"/>
                <w:bCs/>
              </w:rPr>
              <w:t>480</w:t>
            </w:r>
            <w:r w:rsidR="00337FD1" w:rsidRPr="00F15E86">
              <w:rPr>
                <w:rFonts w:asciiTheme="majorHAnsi" w:hAnsiTheme="majorHAnsi"/>
                <w:bCs/>
              </w:rPr>
              <w:t xml:space="preserve"> </w:t>
            </w:r>
            <w:r w:rsidR="00963BD2" w:rsidRPr="00F15E86">
              <w:rPr>
                <w:rFonts w:asciiTheme="majorHAnsi" w:hAnsiTheme="majorHAnsi"/>
                <w:bCs/>
              </w:rPr>
              <w:t>V</w:t>
            </w:r>
            <w:r w:rsidR="004E0900">
              <w:rPr>
                <w:rFonts w:asciiTheme="majorHAnsi" w:hAnsiTheme="majorHAnsi"/>
                <w:bCs/>
              </w:rPr>
              <w:t xml:space="preserve"> input</w:t>
            </w:r>
            <w:r w:rsidR="00963BD2" w:rsidRPr="00F15E86">
              <w:rPr>
                <w:rFonts w:asciiTheme="majorHAnsi" w:hAnsiTheme="majorHAnsi"/>
                <w:bCs/>
              </w:rPr>
              <w:t xml:space="preserve"> and LCW</w:t>
            </w:r>
          </w:p>
          <w:p w14:paraId="7BB49F28" w14:textId="77777777" w:rsidR="00202644" w:rsidRPr="00A8529B" w:rsidRDefault="00202644">
            <w:pPr>
              <w:rPr>
                <w:rFonts w:asciiTheme="majorHAnsi" w:hAnsiTheme="majorHAnsi"/>
                <w:b/>
              </w:rPr>
            </w:pPr>
          </w:p>
        </w:tc>
      </w:tr>
      <w:tr w:rsidR="00F40597" w14:paraId="0E6762CA" w14:textId="77777777" w:rsidTr="003160A1">
        <w:trPr>
          <w:trHeight w:val="259"/>
        </w:trPr>
        <w:tc>
          <w:tcPr>
            <w:tcW w:w="8516" w:type="dxa"/>
            <w:gridSpan w:val="2"/>
          </w:tcPr>
          <w:p w14:paraId="2AEE443D" w14:textId="4F836C93" w:rsidR="00202644" w:rsidRDefault="00F40597" w:rsidP="00CC75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Target</w:t>
            </w:r>
            <w:r w:rsidR="003160A1">
              <w:rPr>
                <w:rFonts w:asciiTheme="majorHAnsi" w:hAnsiTheme="majorHAnsi"/>
                <w:b/>
              </w:rPr>
              <w:t xml:space="preserve"> Requirements</w:t>
            </w:r>
            <w:r w:rsidR="000F769D">
              <w:rPr>
                <w:rFonts w:asciiTheme="majorHAnsi" w:hAnsiTheme="majorHAnsi"/>
                <w:b/>
              </w:rPr>
              <w:t xml:space="preserve">: </w:t>
            </w:r>
            <w:r w:rsidR="000F769D" w:rsidRPr="00F15E86">
              <w:rPr>
                <w:rFonts w:asciiTheme="majorHAnsi" w:hAnsiTheme="majorHAnsi"/>
                <w:bCs/>
              </w:rPr>
              <w:t>N/A</w:t>
            </w:r>
          </w:p>
          <w:p w14:paraId="11BCADE2" w14:textId="77777777" w:rsidR="001635F5" w:rsidRPr="00A8529B" w:rsidRDefault="001635F5">
            <w:pPr>
              <w:rPr>
                <w:rFonts w:asciiTheme="majorHAnsi" w:hAnsiTheme="majorHAnsi"/>
                <w:b/>
              </w:rPr>
            </w:pPr>
          </w:p>
        </w:tc>
      </w:tr>
      <w:tr w:rsidR="008A1F65" w14:paraId="406B21C0" w14:textId="77777777" w:rsidTr="003160A1">
        <w:trPr>
          <w:trHeight w:val="259"/>
        </w:trPr>
        <w:tc>
          <w:tcPr>
            <w:tcW w:w="8516" w:type="dxa"/>
            <w:gridSpan w:val="2"/>
          </w:tcPr>
          <w:p w14:paraId="2F458EE4" w14:textId="77777777" w:rsidR="008A1F65" w:rsidRPr="008A1F65" w:rsidRDefault="008A1F65" w:rsidP="008A1F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Beam Line</w:t>
            </w:r>
            <w:r w:rsidRPr="008A1F65">
              <w:rPr>
                <w:rFonts w:asciiTheme="majorHAnsi" w:hAnsiTheme="majorHAnsi"/>
                <w:b/>
              </w:rPr>
              <w:t xml:space="preserve"> Requirements</w:t>
            </w:r>
          </w:p>
          <w:p w14:paraId="1A877A73" w14:textId="77777777" w:rsidR="008A1F65" w:rsidRDefault="008A1F65">
            <w:pPr>
              <w:rPr>
                <w:rFonts w:asciiTheme="majorHAnsi" w:hAnsiTheme="majorHAnsi"/>
                <w:b/>
              </w:rPr>
            </w:pPr>
            <w:r w:rsidRPr="008A1F65">
              <w:rPr>
                <w:rFonts w:asciiTheme="majorHAnsi" w:hAnsiTheme="majorHAnsi"/>
                <w:b/>
              </w:rPr>
              <w:t>(including description of conditions)</w:t>
            </w:r>
          </w:p>
          <w:p w14:paraId="5A715B67" w14:textId="015F4C62" w:rsidR="008A1F65" w:rsidRPr="00F15E86" w:rsidRDefault="002126A2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Start with GTS base beam line. Then add slits, YAG viewers and three quads</w:t>
            </w:r>
          </w:p>
          <w:p w14:paraId="49CC5F26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</w:tc>
      </w:tr>
      <w:tr w:rsidR="003160A1" w14:paraId="590F463E" w14:textId="77777777" w:rsidTr="00202644">
        <w:trPr>
          <w:trHeight w:val="1915"/>
        </w:trPr>
        <w:tc>
          <w:tcPr>
            <w:tcW w:w="8516" w:type="dxa"/>
            <w:gridSpan w:val="2"/>
          </w:tcPr>
          <w:p w14:paraId="68FAA0A2" w14:textId="77777777" w:rsidR="003160A1" w:rsidRDefault="003160A1" w:rsidP="001C35E5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Utilities Requirements</w:t>
            </w:r>
          </w:p>
          <w:p w14:paraId="1981AFDC" w14:textId="77777777" w:rsidR="00001B71" w:rsidRPr="00A8529B" w:rsidRDefault="00001B71" w:rsidP="001C35E5">
            <w:pPr>
              <w:rPr>
                <w:rFonts w:asciiTheme="majorHAnsi" w:hAnsiTheme="majorHAnsi"/>
                <w:b/>
              </w:rPr>
            </w:pPr>
          </w:p>
          <w:p w14:paraId="71F1578A" w14:textId="1316C174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</w:t>
            </w:r>
            <w:r w:rsidR="001635F5">
              <w:rPr>
                <w:rFonts w:asciiTheme="majorHAnsi" w:hAnsiTheme="majorHAnsi"/>
                <w:b/>
              </w:rPr>
              <w:t xml:space="preserve"> (MW)</w:t>
            </w:r>
            <w:r w:rsidR="00F52068">
              <w:rPr>
                <w:rFonts w:asciiTheme="majorHAnsi" w:hAnsiTheme="majorHAnsi"/>
                <w:b/>
              </w:rPr>
              <w:t xml:space="preserve">: </w:t>
            </w:r>
            <w:r w:rsidR="00F52068" w:rsidRPr="00F15E86">
              <w:rPr>
                <w:rFonts w:asciiTheme="majorHAnsi" w:hAnsiTheme="majorHAnsi"/>
                <w:bCs/>
              </w:rPr>
              <w:t>0.1 MW (solenoid magnet power supply)</w:t>
            </w:r>
          </w:p>
          <w:p w14:paraId="52B85087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03F62D94" w14:textId="42E2C02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 Supplies</w:t>
            </w:r>
            <w:r w:rsidR="001635F5">
              <w:rPr>
                <w:rFonts w:asciiTheme="majorHAnsi" w:hAnsiTheme="majorHAnsi"/>
                <w:b/>
              </w:rPr>
              <w:t xml:space="preserve"> (V, I)</w:t>
            </w:r>
            <w:r w:rsidR="00963BD2">
              <w:rPr>
                <w:rFonts w:asciiTheme="majorHAnsi" w:hAnsiTheme="majorHAnsi"/>
                <w:b/>
              </w:rPr>
              <w:t xml:space="preserve">: </w:t>
            </w:r>
            <w:r w:rsidR="008173B5" w:rsidRPr="00F15E86">
              <w:rPr>
                <w:rFonts w:asciiTheme="majorHAnsi" w:hAnsiTheme="majorHAnsi"/>
                <w:bCs/>
              </w:rPr>
              <w:t>Solenoid magnet power supply</w:t>
            </w:r>
            <w:r w:rsidR="008173B5" w:rsidRPr="00F15E86">
              <w:rPr>
                <w:rFonts w:asciiTheme="majorHAnsi" w:hAnsiTheme="majorHAnsi"/>
                <w:bCs/>
                <w:lang w:val="en-AU"/>
              </w:rPr>
              <w:t xml:space="preserve">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(150 V, 450 A)</w:t>
            </w:r>
          </w:p>
          <w:p w14:paraId="163F34C6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1D857A4" w14:textId="75AEF951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Cryogenics</w:t>
            </w:r>
            <w:r w:rsidR="001635F5">
              <w:rPr>
                <w:rFonts w:asciiTheme="majorHAnsi" w:hAnsiTheme="majorHAnsi"/>
                <w:b/>
              </w:rPr>
              <w:t xml:space="preserve"> (T, g/s)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33A6DB89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2340F003" w14:textId="477AAE30" w:rsidR="003160A1" w:rsidRDefault="003160A1" w:rsidP="004925FA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LCW</w:t>
            </w:r>
            <w:r w:rsidR="001635F5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1635F5">
              <w:rPr>
                <w:rFonts w:asciiTheme="majorHAnsi" w:hAnsiTheme="majorHAnsi"/>
                <w:b/>
              </w:rPr>
              <w:t>gpm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4925FA">
              <w:rPr>
                <w:rFonts w:asciiTheme="majorHAnsi" w:hAnsiTheme="majorHAnsi"/>
                <w:b/>
              </w:rPr>
              <w:t xml:space="preserve">: </w:t>
            </w:r>
            <w:r w:rsidR="005C735C">
              <w:rPr>
                <w:rFonts w:asciiTheme="majorHAnsi" w:hAnsiTheme="majorHAnsi"/>
                <w:bCs/>
              </w:rPr>
              <w:t>10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</w:t>
            </w:r>
            <w:r w:rsidR="00F52068" w:rsidRPr="00F15E86">
              <w:rPr>
                <w:rFonts w:asciiTheme="majorHAnsi" w:hAnsiTheme="majorHAnsi"/>
                <w:bCs/>
              </w:rPr>
              <w:t>olenoid magnet power supply</w:t>
            </w:r>
            <w:r w:rsidR="005C735C">
              <w:rPr>
                <w:rFonts w:asciiTheme="majorHAnsi" w:hAnsiTheme="majorHAnsi"/>
                <w:bCs/>
              </w:rPr>
              <w:t>) + 8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(solenoid magnet)</w:t>
            </w:r>
            <w:r w:rsidR="005C46F1" w:rsidRPr="00F15E86">
              <w:rPr>
                <w:rFonts w:asciiTheme="majorHAnsi" w:hAnsiTheme="majorHAnsi"/>
                <w:bCs/>
              </w:rPr>
              <w:t xml:space="preserve"> + 2.5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</w:t>
            </w:r>
            <w:r w:rsidR="00F52068" w:rsidRPr="00F15E86">
              <w:rPr>
                <w:rFonts w:asciiTheme="majorHAnsi" w:hAnsiTheme="majorHAnsi"/>
                <w:bCs/>
              </w:rPr>
              <w:t>beam dump)</w:t>
            </w:r>
          </w:p>
          <w:p w14:paraId="0D446362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3A5543C" w14:textId="7BC2C7EC" w:rsidR="00202644" w:rsidRDefault="00202644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Cabling</w:t>
            </w:r>
            <w:r w:rsidR="001635F5">
              <w:rPr>
                <w:rFonts w:asciiTheme="majorHAnsi" w:hAnsiTheme="majorHAnsi"/>
                <w:b/>
              </w:rPr>
              <w:t xml:space="preserve"> (#, </w:t>
            </w:r>
            <w:proofErr w:type="spellStart"/>
            <w:r w:rsidR="001635F5">
              <w:rPr>
                <w:rFonts w:asciiTheme="majorHAnsi" w:hAnsiTheme="majorHAnsi"/>
                <w:b/>
              </w:rPr>
              <w:t>ft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489D4D06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5A0C71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14032E2E" w14:textId="77777777" w:rsidR="00202644" w:rsidRPr="00A8529B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  <w:tr w:rsidR="003160A1" w14:paraId="1FD8C1C6" w14:textId="77777777" w:rsidTr="00202644">
        <w:trPr>
          <w:trHeight w:val="1934"/>
        </w:trPr>
        <w:tc>
          <w:tcPr>
            <w:tcW w:w="8516" w:type="dxa"/>
            <w:gridSpan w:val="2"/>
          </w:tcPr>
          <w:p w14:paraId="3A06A6D2" w14:textId="0A2680FF" w:rsidR="003160A1" w:rsidRDefault="003160A1" w:rsidP="00D51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Requirements</w:t>
            </w:r>
          </w:p>
          <w:p w14:paraId="3DF5CB36" w14:textId="77777777" w:rsidR="00001B71" w:rsidRPr="00A8529B" w:rsidRDefault="00001B71" w:rsidP="00D510B7">
            <w:pPr>
              <w:rPr>
                <w:rFonts w:asciiTheme="majorHAnsi" w:hAnsiTheme="majorHAnsi"/>
                <w:b/>
              </w:rPr>
            </w:pPr>
          </w:p>
          <w:p w14:paraId="5C860D0B" w14:textId="3D513155" w:rsidR="004A397F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Hazardous Materials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24E48DB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4D4CD7F" w14:textId="214093C9" w:rsidR="001635F5" w:rsidRDefault="004A397F" w:rsidP="00B16987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Flammable gases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D13F98B" w14:textId="77777777" w:rsidR="00001B71" w:rsidRPr="00A8529B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81157B9" w14:textId="02135711" w:rsidR="001635F5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Pressure Vessels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52591134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6C5F11DF" w14:textId="3AFFC6F2" w:rsidR="00202644" w:rsidRPr="00F15E86" w:rsidRDefault="00202644" w:rsidP="001E46EF">
            <w:pPr>
              <w:ind w:left="7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Platforms or Scaffolding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163D84A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117098E" w14:textId="5B8D9EA8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6D603B88" w14:textId="77777777" w:rsidR="007B0E36" w:rsidRPr="00A8529B" w:rsidRDefault="007B0E36" w:rsidP="0066220A">
            <w:pPr>
              <w:ind w:left="720"/>
              <w:rPr>
                <w:rFonts w:asciiTheme="majorHAnsi" w:hAnsiTheme="majorHAnsi"/>
                <w:b/>
              </w:rPr>
            </w:pPr>
          </w:p>
        </w:tc>
      </w:tr>
    </w:tbl>
    <w:p w14:paraId="598E9C06" w14:textId="77777777" w:rsidR="00D46A59" w:rsidRDefault="00D46A59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49E"/>
    <w:multiLevelType w:val="hybridMultilevel"/>
    <w:tmpl w:val="3F74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C3C"/>
    <w:multiLevelType w:val="hybridMultilevel"/>
    <w:tmpl w:val="AC36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27F50"/>
    <w:multiLevelType w:val="hybridMultilevel"/>
    <w:tmpl w:val="9DD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563"/>
    <w:multiLevelType w:val="hybridMultilevel"/>
    <w:tmpl w:val="71DC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9"/>
    <w:rsid w:val="00001B71"/>
    <w:rsid w:val="000367BA"/>
    <w:rsid w:val="0005756C"/>
    <w:rsid w:val="000816EF"/>
    <w:rsid w:val="000930D4"/>
    <w:rsid w:val="000F769D"/>
    <w:rsid w:val="001635F5"/>
    <w:rsid w:val="00195A9C"/>
    <w:rsid w:val="001C35E5"/>
    <w:rsid w:val="001E46EF"/>
    <w:rsid w:val="00202644"/>
    <w:rsid w:val="00205F77"/>
    <w:rsid w:val="002126A2"/>
    <w:rsid w:val="0022073B"/>
    <w:rsid w:val="00237110"/>
    <w:rsid w:val="00245301"/>
    <w:rsid w:val="002E401A"/>
    <w:rsid w:val="00312C5A"/>
    <w:rsid w:val="003160A1"/>
    <w:rsid w:val="00337FD1"/>
    <w:rsid w:val="003842E4"/>
    <w:rsid w:val="003F588B"/>
    <w:rsid w:val="00444947"/>
    <w:rsid w:val="00491F86"/>
    <w:rsid w:val="004925FA"/>
    <w:rsid w:val="004A397F"/>
    <w:rsid w:val="004D6709"/>
    <w:rsid w:val="004E0900"/>
    <w:rsid w:val="004E3744"/>
    <w:rsid w:val="00521C75"/>
    <w:rsid w:val="00551283"/>
    <w:rsid w:val="00551902"/>
    <w:rsid w:val="00596B2C"/>
    <w:rsid w:val="005A3849"/>
    <w:rsid w:val="005C46F1"/>
    <w:rsid w:val="005C6966"/>
    <w:rsid w:val="005C735C"/>
    <w:rsid w:val="005D5347"/>
    <w:rsid w:val="0063060A"/>
    <w:rsid w:val="0066220A"/>
    <w:rsid w:val="00662D3C"/>
    <w:rsid w:val="00682F63"/>
    <w:rsid w:val="006D6392"/>
    <w:rsid w:val="006D6BD0"/>
    <w:rsid w:val="007A3288"/>
    <w:rsid w:val="007B04FC"/>
    <w:rsid w:val="007B0E36"/>
    <w:rsid w:val="008173B5"/>
    <w:rsid w:val="00863B84"/>
    <w:rsid w:val="00876508"/>
    <w:rsid w:val="008A1F65"/>
    <w:rsid w:val="008D3178"/>
    <w:rsid w:val="008F04CF"/>
    <w:rsid w:val="0090039B"/>
    <w:rsid w:val="00933330"/>
    <w:rsid w:val="00963BD2"/>
    <w:rsid w:val="009934F5"/>
    <w:rsid w:val="009C2D4D"/>
    <w:rsid w:val="00A244E2"/>
    <w:rsid w:val="00A371E9"/>
    <w:rsid w:val="00A50AE7"/>
    <w:rsid w:val="00A71834"/>
    <w:rsid w:val="00A8529B"/>
    <w:rsid w:val="00AF4ABE"/>
    <w:rsid w:val="00AF7CEF"/>
    <w:rsid w:val="00B03AC5"/>
    <w:rsid w:val="00B16987"/>
    <w:rsid w:val="00B37C2D"/>
    <w:rsid w:val="00B741D4"/>
    <w:rsid w:val="00B83E0F"/>
    <w:rsid w:val="00B845F4"/>
    <w:rsid w:val="00BA17A8"/>
    <w:rsid w:val="00BC070E"/>
    <w:rsid w:val="00C261D1"/>
    <w:rsid w:val="00C32C30"/>
    <w:rsid w:val="00C531AC"/>
    <w:rsid w:val="00C657EF"/>
    <w:rsid w:val="00C915AA"/>
    <w:rsid w:val="00CC00E1"/>
    <w:rsid w:val="00CC7524"/>
    <w:rsid w:val="00D41AF1"/>
    <w:rsid w:val="00D4477F"/>
    <w:rsid w:val="00D46A59"/>
    <w:rsid w:val="00D510B7"/>
    <w:rsid w:val="00D83F4B"/>
    <w:rsid w:val="00E94891"/>
    <w:rsid w:val="00EB61F3"/>
    <w:rsid w:val="00EB7A0E"/>
    <w:rsid w:val="00F15E86"/>
    <w:rsid w:val="00F259E1"/>
    <w:rsid w:val="00F40597"/>
    <w:rsid w:val="00F52068"/>
    <w:rsid w:val="00F62E01"/>
    <w:rsid w:val="00F84F44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9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jlab.org/ciswiki/index.php/Magnetized_Beam_LD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rossi</dc:creator>
  <cp:lastModifiedBy>suleiman</cp:lastModifiedBy>
  <cp:revision>20</cp:revision>
  <cp:lastPrinted>2015-10-13T12:50:00Z</cp:lastPrinted>
  <dcterms:created xsi:type="dcterms:W3CDTF">2015-10-13T12:13:00Z</dcterms:created>
  <dcterms:modified xsi:type="dcterms:W3CDTF">2015-10-13T12:58:00Z</dcterms:modified>
</cp:coreProperties>
</file>