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C1E71" w14:textId="16141702" w:rsidR="003627DB" w:rsidRDefault="00184B5C" w:rsidP="003627DB">
      <w:pPr>
        <w:pStyle w:val="Title"/>
        <w:jc w:val="center"/>
        <w:rPr>
          <w:color w:val="2F5496" w:themeColor="accent1" w:themeShade="BF"/>
          <w:sz w:val="48"/>
          <w:szCs w:val="48"/>
        </w:rPr>
      </w:pPr>
      <w:bookmarkStart w:id="0" w:name="_GoBack"/>
      <w:bookmarkEnd w:id="0"/>
      <w:r w:rsidRPr="00987E46">
        <w:rPr>
          <w:color w:val="2F5496" w:themeColor="accent1" w:themeShade="BF"/>
          <w:sz w:val="48"/>
          <w:szCs w:val="48"/>
        </w:rPr>
        <w:t xml:space="preserve">MOLLER </w:t>
      </w:r>
      <w:r w:rsidR="005E6EBF">
        <w:rPr>
          <w:color w:val="2F5496" w:themeColor="accent1" w:themeShade="BF"/>
          <w:sz w:val="48"/>
          <w:szCs w:val="48"/>
        </w:rPr>
        <w:t>New RTP HV Driver</w:t>
      </w:r>
      <w:r w:rsidR="003627DB">
        <w:rPr>
          <w:color w:val="2F5496" w:themeColor="accent1" w:themeShade="BF"/>
          <w:sz w:val="48"/>
          <w:szCs w:val="48"/>
        </w:rPr>
        <w:t xml:space="preserve"> –</w:t>
      </w:r>
    </w:p>
    <w:p w14:paraId="11000FCA" w14:textId="3AD18B5C" w:rsidR="003627DB" w:rsidRPr="003627DB" w:rsidRDefault="003627DB" w:rsidP="003627DB">
      <w:pPr>
        <w:pStyle w:val="Title"/>
        <w:jc w:val="center"/>
        <w:rPr>
          <w:color w:val="2F5496" w:themeColor="accent1" w:themeShade="BF"/>
          <w:sz w:val="48"/>
          <w:szCs w:val="48"/>
        </w:rPr>
      </w:pPr>
      <w:r>
        <w:rPr>
          <w:color w:val="2F5496" w:themeColor="accent1" w:themeShade="BF"/>
          <w:sz w:val="48"/>
          <w:szCs w:val="48"/>
        </w:rPr>
        <w:t>Requirement Document</w:t>
      </w:r>
    </w:p>
    <w:p w14:paraId="6BB6AF7E" w14:textId="77777777" w:rsidR="00C61EE5" w:rsidRDefault="00C61EE5" w:rsidP="00C61EE5">
      <w:pPr>
        <w:pStyle w:val="Default"/>
        <w:jc w:val="center"/>
        <w:rPr>
          <w:sz w:val="22"/>
          <w:szCs w:val="22"/>
        </w:rPr>
      </w:pPr>
    </w:p>
    <w:p w14:paraId="3339F34B" w14:textId="5288D45F" w:rsidR="00C61EE5" w:rsidRPr="00CA0272" w:rsidRDefault="006351A8" w:rsidP="00C61EE5">
      <w:pPr>
        <w:pStyle w:val="Default"/>
        <w:jc w:val="center"/>
        <w:rPr>
          <w:sz w:val="28"/>
          <w:szCs w:val="28"/>
        </w:rPr>
      </w:pPr>
      <w:r w:rsidRPr="00CA0272">
        <w:rPr>
          <w:sz w:val="28"/>
          <w:szCs w:val="28"/>
        </w:rPr>
        <w:t xml:space="preserve">Joe Grames, </w:t>
      </w:r>
      <w:r w:rsidR="00561B80">
        <w:rPr>
          <w:sz w:val="28"/>
          <w:szCs w:val="28"/>
        </w:rPr>
        <w:t xml:space="preserve">Paul King, </w:t>
      </w:r>
      <w:r w:rsidR="000E255E" w:rsidRPr="00CA0272">
        <w:rPr>
          <w:sz w:val="28"/>
          <w:szCs w:val="28"/>
        </w:rPr>
        <w:t xml:space="preserve">Caryn Palatchi, </w:t>
      </w:r>
      <w:r w:rsidR="00C61EE5" w:rsidRPr="00CA0272">
        <w:rPr>
          <w:sz w:val="28"/>
          <w:szCs w:val="28"/>
        </w:rPr>
        <w:t>Kent Paschke, Riad Suleiman</w:t>
      </w:r>
    </w:p>
    <w:p w14:paraId="5C3F33C6" w14:textId="77777777" w:rsidR="00610F82" w:rsidRPr="00CA0272" w:rsidRDefault="00610F82" w:rsidP="00C61EE5">
      <w:pPr>
        <w:pStyle w:val="Default"/>
        <w:jc w:val="center"/>
      </w:pPr>
    </w:p>
    <w:p w14:paraId="257464C5" w14:textId="33B55504" w:rsidR="0081660C" w:rsidRPr="00CA0272" w:rsidRDefault="00C92BC8" w:rsidP="0081660C">
      <w:pPr>
        <w:jc w:val="center"/>
        <w:rPr>
          <w:sz w:val="24"/>
          <w:szCs w:val="24"/>
        </w:rPr>
      </w:pPr>
      <w:r w:rsidRPr="00CA0272">
        <w:rPr>
          <w:sz w:val="24"/>
          <w:szCs w:val="24"/>
        </w:rPr>
        <w:fldChar w:fldCharType="begin"/>
      </w:r>
      <w:r w:rsidRPr="00CA0272">
        <w:rPr>
          <w:sz w:val="24"/>
          <w:szCs w:val="24"/>
        </w:rPr>
        <w:instrText xml:space="preserve"> DATE \@ "MMMM d, yyyy" </w:instrText>
      </w:r>
      <w:r w:rsidRPr="00CA0272">
        <w:rPr>
          <w:sz w:val="24"/>
          <w:szCs w:val="24"/>
        </w:rPr>
        <w:fldChar w:fldCharType="separate"/>
      </w:r>
      <w:r w:rsidR="00006669">
        <w:rPr>
          <w:noProof/>
          <w:sz w:val="24"/>
          <w:szCs w:val="24"/>
        </w:rPr>
        <w:t>December 11, 2022</w:t>
      </w:r>
      <w:r w:rsidRPr="00CA0272">
        <w:rPr>
          <w:sz w:val="24"/>
          <w:szCs w:val="24"/>
        </w:rPr>
        <w:fldChar w:fldCharType="end"/>
      </w:r>
    </w:p>
    <w:p w14:paraId="40360FD5" w14:textId="0D422831" w:rsidR="00F92FA4" w:rsidRDefault="00F83C6E" w:rsidP="00F92FA4">
      <w:pPr>
        <w:rPr>
          <w:sz w:val="24"/>
          <w:szCs w:val="24"/>
        </w:rPr>
      </w:pPr>
      <w:r>
        <w:rPr>
          <w:sz w:val="24"/>
          <w:szCs w:val="24"/>
        </w:rPr>
        <w:t xml:space="preserve">The probability of interaction of </w:t>
      </w:r>
      <w:r w:rsidR="000E3FF7">
        <w:rPr>
          <w:sz w:val="24"/>
          <w:szCs w:val="24"/>
        </w:rPr>
        <w:t>electron</w:t>
      </w:r>
      <w:r>
        <w:rPr>
          <w:sz w:val="24"/>
          <w:szCs w:val="24"/>
        </w:rPr>
        <w:t>s with their spin aligned along the momentum direction (positive helicity) with matter (</w:t>
      </w:r>
      <w:r w:rsidR="008B4D3C">
        <w:rPr>
          <w:sz w:val="24"/>
          <w:szCs w:val="24"/>
        </w:rPr>
        <w:t>e.g.</w:t>
      </w:r>
      <w:r>
        <w:rPr>
          <w:sz w:val="24"/>
          <w:szCs w:val="24"/>
        </w:rPr>
        <w:t>, atomic electrons in the hydrogen atom, as in MOLLER) is different than that the of interaction of electrons with negative helicity where the spin direction is opposite to the momentum direction. Since under parity asymmetry (or mirror asymmetry or space inversion) a positive hel</w:t>
      </w:r>
      <w:r w:rsidR="008B4D3C">
        <w:rPr>
          <w:sz w:val="24"/>
          <w:szCs w:val="24"/>
        </w:rPr>
        <w:t>i</w:t>
      </w:r>
      <w:r>
        <w:rPr>
          <w:sz w:val="24"/>
          <w:szCs w:val="24"/>
        </w:rPr>
        <w:t xml:space="preserve">city electron becomes a negative helicity electron, </w:t>
      </w:r>
      <w:r w:rsidR="008B4D3C">
        <w:rPr>
          <w:sz w:val="24"/>
          <w:szCs w:val="24"/>
        </w:rPr>
        <w:t>the fact that the probability of interaction is different is called parity violation. The helic</w:t>
      </w:r>
      <w:r w:rsidR="00243596">
        <w:rPr>
          <w:sz w:val="24"/>
          <w:szCs w:val="24"/>
        </w:rPr>
        <w:t>i</w:t>
      </w:r>
      <w:r w:rsidR="008B4D3C">
        <w:rPr>
          <w:sz w:val="24"/>
          <w:szCs w:val="24"/>
        </w:rPr>
        <w:t>t</w:t>
      </w:r>
      <w:r w:rsidR="00243596">
        <w:rPr>
          <w:sz w:val="24"/>
          <w:szCs w:val="24"/>
        </w:rPr>
        <w:t>y</w:t>
      </w:r>
      <w:r w:rsidR="008B4D3C">
        <w:rPr>
          <w:sz w:val="24"/>
          <w:szCs w:val="24"/>
        </w:rPr>
        <w:t xml:space="preserve"> of the electron beam will be changed (or flipped) by changing the circular polarization of the laser used to generate the electron from the photocathode. </w:t>
      </w:r>
      <w:r w:rsidR="0081660C" w:rsidRPr="00610F82">
        <w:rPr>
          <w:sz w:val="24"/>
          <w:szCs w:val="24"/>
        </w:rPr>
        <w:t xml:space="preserve"> </w:t>
      </w:r>
      <w:r w:rsidR="008B4D3C">
        <w:rPr>
          <w:sz w:val="24"/>
          <w:szCs w:val="24"/>
        </w:rPr>
        <w:t xml:space="preserve">By flipping the laser circular polarization from right-handed to left-handed, the </w:t>
      </w:r>
      <w:r w:rsidR="00243596">
        <w:rPr>
          <w:sz w:val="24"/>
          <w:szCs w:val="24"/>
        </w:rPr>
        <w:t>helicity</w:t>
      </w:r>
      <w:r w:rsidR="008B4D3C">
        <w:rPr>
          <w:sz w:val="24"/>
          <w:szCs w:val="24"/>
        </w:rPr>
        <w:t xml:space="preserve"> of the electron beam is flipped. At CEBAF, we are now using a </w:t>
      </w:r>
      <w:r w:rsidR="008E41F8" w:rsidRPr="008E41F8">
        <w:rPr>
          <w:sz w:val="24"/>
          <w:szCs w:val="24"/>
        </w:rPr>
        <w:t xml:space="preserve">Rubidium Titanyl Phosphate (RTP) Pockels </w:t>
      </w:r>
      <w:r w:rsidR="008B4D3C">
        <w:rPr>
          <w:sz w:val="24"/>
          <w:szCs w:val="24"/>
        </w:rPr>
        <w:t xml:space="preserve">cell to </w:t>
      </w:r>
      <w:r w:rsidR="00243596">
        <w:rPr>
          <w:sz w:val="24"/>
          <w:szCs w:val="24"/>
        </w:rPr>
        <w:t>achieve</w:t>
      </w:r>
      <w:r w:rsidR="008B4D3C">
        <w:rPr>
          <w:sz w:val="24"/>
          <w:szCs w:val="24"/>
        </w:rPr>
        <w:t xml:space="preserve"> this. A Linearly </w:t>
      </w:r>
      <w:r w:rsidR="00243596">
        <w:rPr>
          <w:sz w:val="24"/>
          <w:szCs w:val="24"/>
        </w:rPr>
        <w:t>polarized</w:t>
      </w:r>
      <w:r w:rsidR="008B4D3C">
        <w:rPr>
          <w:sz w:val="24"/>
          <w:szCs w:val="24"/>
        </w:rPr>
        <w:t xml:space="preserve"> laser light passing though the RTP crystals </w:t>
      </w:r>
      <w:r w:rsidR="00243596">
        <w:rPr>
          <w:sz w:val="24"/>
          <w:szCs w:val="24"/>
        </w:rPr>
        <w:t xml:space="preserve">becomes right-handed or left handed circularly polarized light depending on the HV applied to the RTP cell. The ultimate goal is to achieve a perfect polarization flip while keeping all other properties (like charge and position) of the electron beam unchanged. This is achieved by carefully aligning the cell and also making sure any information that gives the real helicity is isolated from the outside world. The leakage of the real helicity signal (e.g., changing the electrical ground level) can be picked up by other devices used by the beam or the experiment and gives a false difference if the interaction of the polarized beam. </w:t>
      </w:r>
    </w:p>
    <w:p w14:paraId="1F2C14FA" w14:textId="1C4167F2" w:rsidR="00243596" w:rsidRPr="00F92FA4" w:rsidRDefault="008E41F8" w:rsidP="00F92FA4">
      <w:pPr>
        <w:rPr>
          <w:sz w:val="24"/>
          <w:szCs w:val="24"/>
        </w:rPr>
      </w:pPr>
      <w:r>
        <w:rPr>
          <w:sz w:val="24"/>
          <w:szCs w:val="24"/>
        </w:rPr>
        <w:t xml:space="preserve">The RTP cell and its HV driver is the most critical part of any parity violation experiment. Thus, very </w:t>
      </w:r>
      <w:r w:rsidR="00055311">
        <w:rPr>
          <w:sz w:val="24"/>
          <w:szCs w:val="24"/>
        </w:rPr>
        <w:t>careful</w:t>
      </w:r>
      <w:r>
        <w:rPr>
          <w:sz w:val="24"/>
          <w:szCs w:val="24"/>
        </w:rPr>
        <w:t xml:space="preserve"> work goes into the design and operation of the cell.</w:t>
      </w:r>
    </w:p>
    <w:p w14:paraId="08825A8D" w14:textId="1AA4FF55" w:rsidR="0081660C" w:rsidRDefault="00084FAC" w:rsidP="00084FAC">
      <w:pPr>
        <w:pStyle w:val="Heading1"/>
      </w:pPr>
      <w:r w:rsidRPr="00084FAC">
        <w:t xml:space="preserve">Functional requirements for </w:t>
      </w:r>
      <w:r w:rsidR="008E41F8">
        <w:t>HV Driver</w:t>
      </w:r>
      <w:r>
        <w:t>:</w:t>
      </w:r>
    </w:p>
    <w:p w14:paraId="28FB4239" w14:textId="77777777" w:rsidR="00084FAC" w:rsidRPr="00084FAC" w:rsidRDefault="00084FAC" w:rsidP="00084FAC"/>
    <w:p w14:paraId="07D92575" w14:textId="61606DCD" w:rsidR="0081660C" w:rsidRPr="001171AC" w:rsidRDefault="0081660C" w:rsidP="001171AC">
      <w:pPr>
        <w:pStyle w:val="ListParagraph"/>
        <w:numPr>
          <w:ilvl w:val="0"/>
          <w:numId w:val="10"/>
        </w:numPr>
        <w:rPr>
          <w:sz w:val="24"/>
          <w:szCs w:val="24"/>
        </w:rPr>
      </w:pPr>
      <w:r w:rsidRPr="00610F82">
        <w:rPr>
          <w:sz w:val="24"/>
          <w:szCs w:val="24"/>
        </w:rPr>
        <w:t xml:space="preserve">Disabled state: </w:t>
      </w:r>
      <w:r w:rsidR="00BE3663">
        <w:rPr>
          <w:sz w:val="24"/>
          <w:szCs w:val="24"/>
        </w:rPr>
        <w:t>T</w:t>
      </w:r>
      <w:r w:rsidRPr="00610F82">
        <w:rPr>
          <w:sz w:val="24"/>
          <w:szCs w:val="24"/>
        </w:rPr>
        <w:t>he</w:t>
      </w:r>
      <w:r w:rsidR="001171AC">
        <w:rPr>
          <w:sz w:val="24"/>
          <w:szCs w:val="24"/>
        </w:rPr>
        <w:t xml:space="preserve"> driver </w:t>
      </w:r>
      <w:r w:rsidRPr="00610F82">
        <w:rPr>
          <w:sz w:val="24"/>
          <w:szCs w:val="24"/>
        </w:rPr>
        <w:t>should have a</w:t>
      </w:r>
      <w:r w:rsidR="001171AC">
        <w:rPr>
          <w:sz w:val="24"/>
          <w:szCs w:val="24"/>
        </w:rPr>
        <w:t>n</w:t>
      </w:r>
      <w:r w:rsidRPr="00610F82">
        <w:rPr>
          <w:sz w:val="24"/>
          <w:szCs w:val="24"/>
        </w:rPr>
        <w:t xml:space="preserve"> </w:t>
      </w:r>
      <w:r w:rsidR="001171AC">
        <w:rPr>
          <w:sz w:val="24"/>
          <w:szCs w:val="24"/>
        </w:rPr>
        <w:t>OFF</w:t>
      </w:r>
      <w:r w:rsidRPr="00610F82">
        <w:rPr>
          <w:sz w:val="24"/>
          <w:szCs w:val="24"/>
        </w:rPr>
        <w:t xml:space="preserve"> state in which the controllers</w:t>
      </w:r>
      <w:r w:rsidR="00E943B4">
        <w:rPr>
          <w:sz w:val="24"/>
          <w:szCs w:val="24"/>
        </w:rPr>
        <w:t xml:space="preserve"> </w:t>
      </w:r>
      <w:r w:rsidRPr="00610F82">
        <w:rPr>
          <w:sz w:val="24"/>
          <w:szCs w:val="24"/>
        </w:rPr>
        <w:t>do not process the real-time helicity signal (or, process only in an entirely electrically isolated system).  In this state, the</w:t>
      </w:r>
      <w:r w:rsidR="001171AC">
        <w:rPr>
          <w:sz w:val="24"/>
          <w:szCs w:val="24"/>
        </w:rPr>
        <w:t xml:space="preserve"> voltages should be zero</w:t>
      </w:r>
      <w:r w:rsidR="00200FEB">
        <w:rPr>
          <w:sz w:val="24"/>
          <w:szCs w:val="24"/>
        </w:rPr>
        <w:t>.</w:t>
      </w:r>
    </w:p>
    <w:p w14:paraId="307EA7D0" w14:textId="0F72B0EB" w:rsidR="0081660C" w:rsidRPr="00610F82" w:rsidRDefault="0081660C" w:rsidP="0081660C">
      <w:pPr>
        <w:pStyle w:val="ListParagraph"/>
        <w:numPr>
          <w:ilvl w:val="0"/>
          <w:numId w:val="10"/>
        </w:numPr>
        <w:rPr>
          <w:sz w:val="24"/>
          <w:szCs w:val="24"/>
        </w:rPr>
      </w:pPr>
      <w:r w:rsidRPr="00610F82">
        <w:rPr>
          <w:sz w:val="24"/>
          <w:szCs w:val="24"/>
        </w:rPr>
        <w:t xml:space="preserve">Real-time helicity: </w:t>
      </w:r>
      <w:r w:rsidR="00BE3663">
        <w:rPr>
          <w:sz w:val="24"/>
          <w:szCs w:val="24"/>
        </w:rPr>
        <w:t>T</w:t>
      </w:r>
      <w:r w:rsidRPr="00610F82">
        <w:rPr>
          <w:sz w:val="24"/>
          <w:szCs w:val="24"/>
        </w:rPr>
        <w:t xml:space="preserve">he </w:t>
      </w:r>
      <w:r w:rsidR="001171AC">
        <w:rPr>
          <w:sz w:val="24"/>
          <w:szCs w:val="24"/>
        </w:rPr>
        <w:t>driver</w:t>
      </w:r>
      <w:r w:rsidRPr="00610F82">
        <w:rPr>
          <w:sz w:val="24"/>
          <w:szCs w:val="24"/>
        </w:rPr>
        <w:t xml:space="preserve"> should be controlled between two set points using the real-time helicity signal. </w:t>
      </w:r>
    </w:p>
    <w:p w14:paraId="4C6E4E92" w14:textId="77777777" w:rsidR="00883040" w:rsidRDefault="0081660C" w:rsidP="0081660C">
      <w:pPr>
        <w:pStyle w:val="ListParagraph"/>
        <w:numPr>
          <w:ilvl w:val="0"/>
          <w:numId w:val="10"/>
        </w:numPr>
        <w:rPr>
          <w:sz w:val="24"/>
          <w:szCs w:val="24"/>
        </w:rPr>
      </w:pPr>
      <w:r w:rsidRPr="00610F82">
        <w:rPr>
          <w:sz w:val="24"/>
          <w:szCs w:val="24"/>
        </w:rPr>
        <w:t xml:space="preserve">Electrical isolation: </w:t>
      </w:r>
      <w:r w:rsidR="00BE3663">
        <w:rPr>
          <w:sz w:val="24"/>
          <w:szCs w:val="24"/>
        </w:rPr>
        <w:t>G</w:t>
      </w:r>
      <w:r w:rsidRPr="00610F82">
        <w:rPr>
          <w:sz w:val="24"/>
          <w:szCs w:val="24"/>
        </w:rPr>
        <w:t xml:space="preserve">reat care is required to maintain security of the real-time helicity signal.  The </w:t>
      </w:r>
      <w:r w:rsidR="001171AC">
        <w:rPr>
          <w:sz w:val="24"/>
          <w:szCs w:val="24"/>
        </w:rPr>
        <w:t>HV driver</w:t>
      </w:r>
      <w:r w:rsidRPr="00610F82">
        <w:rPr>
          <w:sz w:val="24"/>
          <w:szCs w:val="24"/>
        </w:rPr>
        <w:t xml:space="preserve"> should be electrically isolated in the same manner as the helicity generator board.</w:t>
      </w:r>
    </w:p>
    <w:p w14:paraId="05F893C8" w14:textId="0383D67F" w:rsidR="0081660C" w:rsidRPr="00610F82" w:rsidRDefault="00883040" w:rsidP="0081660C">
      <w:pPr>
        <w:pStyle w:val="ListParagraph"/>
        <w:numPr>
          <w:ilvl w:val="0"/>
          <w:numId w:val="10"/>
        </w:numPr>
        <w:rPr>
          <w:sz w:val="24"/>
          <w:szCs w:val="24"/>
        </w:rPr>
      </w:pPr>
      <w:r>
        <w:rPr>
          <w:sz w:val="24"/>
          <w:szCs w:val="24"/>
        </w:rPr>
        <w:lastRenderedPageBreak/>
        <w:t xml:space="preserve">Fast HV reversal at </w:t>
      </w:r>
      <w:r w:rsidR="00D3576A">
        <w:rPr>
          <w:sz w:val="24"/>
          <w:szCs w:val="24"/>
        </w:rPr>
        <w:t>2kHz.</w:t>
      </w:r>
      <w:r w:rsidR="0081660C" w:rsidRPr="00610F82">
        <w:rPr>
          <w:sz w:val="24"/>
          <w:szCs w:val="24"/>
        </w:rPr>
        <w:t xml:space="preserve">  </w:t>
      </w:r>
    </w:p>
    <w:p w14:paraId="2C4A227E" w14:textId="799A2154" w:rsidR="0081660C" w:rsidRPr="00610F82" w:rsidRDefault="0081660C" w:rsidP="0081660C">
      <w:pPr>
        <w:pStyle w:val="ListParagraph"/>
        <w:numPr>
          <w:ilvl w:val="0"/>
          <w:numId w:val="10"/>
        </w:numPr>
        <w:rPr>
          <w:sz w:val="24"/>
          <w:szCs w:val="24"/>
        </w:rPr>
      </w:pPr>
      <w:r w:rsidRPr="00610F82">
        <w:rPr>
          <w:sz w:val="24"/>
          <w:szCs w:val="24"/>
        </w:rPr>
        <w:t xml:space="preserve">Precision: Bit resolution in </w:t>
      </w:r>
      <w:r w:rsidR="00D71DCF">
        <w:rPr>
          <w:sz w:val="24"/>
          <w:szCs w:val="24"/>
        </w:rPr>
        <w:t>should be at least 0.1 V.</w:t>
      </w:r>
    </w:p>
    <w:p w14:paraId="0ADE7829" w14:textId="671F02DA" w:rsidR="0081660C" w:rsidRPr="00610F82" w:rsidRDefault="0081660C" w:rsidP="0081660C">
      <w:pPr>
        <w:pStyle w:val="ListParagraph"/>
        <w:numPr>
          <w:ilvl w:val="0"/>
          <w:numId w:val="10"/>
        </w:numPr>
        <w:rPr>
          <w:sz w:val="24"/>
          <w:szCs w:val="24"/>
        </w:rPr>
      </w:pPr>
      <w:r w:rsidRPr="00610F82">
        <w:rPr>
          <w:sz w:val="24"/>
          <w:szCs w:val="24"/>
        </w:rPr>
        <w:t xml:space="preserve">Dynamic </w:t>
      </w:r>
      <w:r w:rsidR="00D71DCF" w:rsidRPr="00610F82">
        <w:rPr>
          <w:sz w:val="24"/>
          <w:szCs w:val="24"/>
        </w:rPr>
        <w:t>range:</w:t>
      </w:r>
      <w:r w:rsidR="00D71DCF">
        <w:rPr>
          <w:sz w:val="24"/>
          <w:szCs w:val="24"/>
        </w:rPr>
        <w:t xml:space="preserve"> each HV output should span </w:t>
      </w:r>
      <w:r w:rsidR="00063C29">
        <w:rPr>
          <w:sz w:val="24"/>
          <w:szCs w:val="24"/>
        </w:rPr>
        <w:t>+/-8</w:t>
      </w:r>
      <w:r w:rsidR="00D71DCF">
        <w:rPr>
          <w:sz w:val="24"/>
          <w:szCs w:val="24"/>
        </w:rPr>
        <w:t>000 V</w:t>
      </w:r>
    </w:p>
    <w:p w14:paraId="0A8D121A" w14:textId="241BAB11" w:rsidR="0081660C" w:rsidRPr="00610F82" w:rsidRDefault="0081660C" w:rsidP="0081660C">
      <w:pPr>
        <w:pStyle w:val="ListParagraph"/>
        <w:numPr>
          <w:ilvl w:val="0"/>
          <w:numId w:val="10"/>
        </w:numPr>
        <w:rPr>
          <w:sz w:val="24"/>
          <w:szCs w:val="24"/>
        </w:rPr>
      </w:pPr>
      <w:r w:rsidRPr="00610F82">
        <w:rPr>
          <w:sz w:val="24"/>
          <w:szCs w:val="24"/>
        </w:rPr>
        <w:t>Linearity: the beam deflection vs. setpoint should be linear within about 5%, so that the response measured in calibration is accurate for small excursions in operation mode.</w:t>
      </w:r>
    </w:p>
    <w:p w14:paraId="60FC374D" w14:textId="371ACDAA" w:rsidR="0081660C" w:rsidRPr="00610F82" w:rsidRDefault="0081660C" w:rsidP="0081660C">
      <w:pPr>
        <w:pStyle w:val="ListParagraph"/>
        <w:numPr>
          <w:ilvl w:val="0"/>
          <w:numId w:val="10"/>
        </w:numPr>
        <w:rPr>
          <w:sz w:val="24"/>
          <w:szCs w:val="24"/>
        </w:rPr>
      </w:pPr>
      <w:r w:rsidRPr="00610F82">
        <w:rPr>
          <w:sz w:val="24"/>
          <w:szCs w:val="24"/>
        </w:rPr>
        <w:t xml:space="preserve">Stability: the beam deflection gain vs setpoint should be stable within 5% at time scales of 1 week or more. </w:t>
      </w:r>
    </w:p>
    <w:p w14:paraId="0EDDE7E6" w14:textId="77777777" w:rsidR="008C7129" w:rsidRDefault="0081660C" w:rsidP="0081660C">
      <w:pPr>
        <w:pStyle w:val="ListParagraph"/>
        <w:numPr>
          <w:ilvl w:val="0"/>
          <w:numId w:val="10"/>
        </w:numPr>
        <w:rPr>
          <w:sz w:val="24"/>
          <w:szCs w:val="24"/>
        </w:rPr>
      </w:pPr>
      <w:r w:rsidRPr="00610F82">
        <w:rPr>
          <w:sz w:val="24"/>
          <w:szCs w:val="24"/>
        </w:rPr>
        <w:t xml:space="preserve">Data logging: the setpoints and state (active, disabled) should be logged and archived with </w:t>
      </w:r>
      <w:r w:rsidR="00F7780A">
        <w:rPr>
          <w:sz w:val="24"/>
          <w:szCs w:val="24"/>
        </w:rPr>
        <w:t xml:space="preserve">about </w:t>
      </w:r>
      <w:r w:rsidRPr="00610F82">
        <w:rPr>
          <w:sz w:val="24"/>
          <w:szCs w:val="24"/>
        </w:rPr>
        <w:t>1 second time resolution for the full length of the MOLLER run (about 4 calendar years). Alternatively, the changes and times of the changes can be logged, with that resolution.</w:t>
      </w:r>
    </w:p>
    <w:p w14:paraId="46E2663B" w14:textId="2CBEF2A0" w:rsidR="0081660C" w:rsidRDefault="008C7129" w:rsidP="0081660C">
      <w:pPr>
        <w:pStyle w:val="ListParagraph"/>
        <w:numPr>
          <w:ilvl w:val="0"/>
          <w:numId w:val="10"/>
        </w:numPr>
        <w:rPr>
          <w:sz w:val="24"/>
          <w:szCs w:val="24"/>
        </w:rPr>
      </w:pPr>
      <w:r w:rsidRPr="008C7129">
        <w:rPr>
          <w:sz w:val="24"/>
          <w:szCs w:val="24"/>
        </w:rPr>
        <w:t>2000V supply, nominally +-800V controlled by 0-5V DAC (18bit).</w:t>
      </w:r>
      <w:r w:rsidR="0081660C" w:rsidRPr="00610F82">
        <w:rPr>
          <w:sz w:val="24"/>
          <w:szCs w:val="24"/>
        </w:rPr>
        <w:t xml:space="preserve"> </w:t>
      </w:r>
    </w:p>
    <w:p w14:paraId="5AE02F63" w14:textId="77777777" w:rsidR="00EB366D" w:rsidRPr="00610F82" w:rsidRDefault="00EB366D" w:rsidP="00EB366D">
      <w:pPr>
        <w:pStyle w:val="ListParagraph"/>
        <w:rPr>
          <w:sz w:val="24"/>
          <w:szCs w:val="24"/>
        </w:rPr>
      </w:pPr>
    </w:p>
    <w:p w14:paraId="02456F42" w14:textId="5D93513B" w:rsidR="00EB366D" w:rsidRDefault="00014AA9" w:rsidP="00EB366D">
      <w:pPr>
        <w:pStyle w:val="Heading1"/>
      </w:pPr>
      <w:r>
        <w:t>RTP Crystal</w:t>
      </w:r>
      <w:r w:rsidR="00EB366D">
        <w:t xml:space="preserve"> Properties:</w:t>
      </w:r>
    </w:p>
    <w:p w14:paraId="3CC9D579" w14:textId="77777777" w:rsidR="00EB366D" w:rsidRDefault="00EB366D" w:rsidP="00EB366D">
      <w:pPr>
        <w:ind w:left="360"/>
      </w:pPr>
    </w:p>
    <w:p w14:paraId="260F5A07" w14:textId="4ECED787" w:rsidR="00EB366D" w:rsidRDefault="00014AA9" w:rsidP="001A061C">
      <w:pPr>
        <w:ind w:left="360"/>
        <w:rPr>
          <w:sz w:val="24"/>
          <w:szCs w:val="24"/>
        </w:rPr>
      </w:pPr>
      <w:r>
        <w:rPr>
          <w:sz w:val="24"/>
          <w:szCs w:val="24"/>
        </w:rPr>
        <w:t>The RTP cell is made up of two crystals</w:t>
      </w:r>
      <w:r w:rsidR="00EB366D" w:rsidRPr="002413BB">
        <w:rPr>
          <w:sz w:val="24"/>
          <w:szCs w:val="24"/>
        </w:rPr>
        <w:t>.</w:t>
      </w:r>
      <w:r w:rsidR="001A061C" w:rsidRPr="001A061C">
        <w:t xml:space="preserve"> </w:t>
      </w:r>
      <w:r w:rsidR="001A061C" w:rsidRPr="001A061C">
        <w:rPr>
          <w:sz w:val="24"/>
          <w:szCs w:val="24"/>
        </w:rPr>
        <w:t>RTP cells generally have two crystals, transversely oriented, with 4 electrodes, 2 of which have</w:t>
      </w:r>
      <w:r w:rsidR="001A061C">
        <w:rPr>
          <w:sz w:val="24"/>
          <w:szCs w:val="24"/>
        </w:rPr>
        <w:t xml:space="preserve"> </w:t>
      </w:r>
      <w:r w:rsidR="001A061C" w:rsidRPr="001A061C">
        <w:rPr>
          <w:sz w:val="24"/>
          <w:szCs w:val="24"/>
        </w:rPr>
        <w:t>a common ground, and use 2 HV’s in switching states. The RTP cell differs from commercial cells</w:t>
      </w:r>
      <w:r w:rsidR="001A061C">
        <w:rPr>
          <w:sz w:val="24"/>
          <w:szCs w:val="24"/>
        </w:rPr>
        <w:t xml:space="preserve"> </w:t>
      </w:r>
      <w:r w:rsidR="001A061C" w:rsidRPr="001A061C">
        <w:rPr>
          <w:sz w:val="24"/>
          <w:szCs w:val="24"/>
        </w:rPr>
        <w:t>in that, in addition to electrodes, it also has grounded side panels, and the bottom electrodes,</w:t>
      </w:r>
      <w:r w:rsidR="001A061C">
        <w:rPr>
          <w:sz w:val="24"/>
          <w:szCs w:val="24"/>
        </w:rPr>
        <w:t xml:space="preserve"> </w:t>
      </w:r>
      <w:r w:rsidR="001A061C" w:rsidRPr="001A061C">
        <w:rPr>
          <w:sz w:val="24"/>
          <w:szCs w:val="24"/>
        </w:rPr>
        <w:t>rather than having a common ground, can be set independently. So the cell has 8 HV’s : 2</w:t>
      </w:r>
      <w:r w:rsidR="001A061C">
        <w:rPr>
          <w:sz w:val="24"/>
          <w:szCs w:val="24"/>
        </w:rPr>
        <w:t xml:space="preserve"> </w:t>
      </w:r>
      <w:r w:rsidR="001A061C" w:rsidRPr="001A061C">
        <w:rPr>
          <w:sz w:val="24"/>
          <w:szCs w:val="24"/>
        </w:rPr>
        <w:t>crystals x 2 plates/crystal x 2 helicity states = 8.</w:t>
      </w:r>
    </w:p>
    <w:p w14:paraId="702F2D8E" w14:textId="77777777" w:rsidR="001A061C" w:rsidRPr="002413BB" w:rsidRDefault="001A061C" w:rsidP="001A061C">
      <w:pPr>
        <w:ind w:left="360"/>
        <w:rPr>
          <w:sz w:val="24"/>
          <w:szCs w:val="24"/>
        </w:rPr>
      </w:pPr>
    </w:p>
    <w:p w14:paraId="1441426C" w14:textId="57921F8B" w:rsidR="003C61D5" w:rsidRDefault="0080245F" w:rsidP="00AD1CB4">
      <w:pPr>
        <w:jc w:val="center"/>
      </w:pPr>
      <w:r w:rsidRPr="0080245F">
        <w:rPr>
          <w:noProof/>
        </w:rPr>
        <w:drawing>
          <wp:inline distT="0" distB="0" distL="0" distR="0" wp14:anchorId="28E69ED0" wp14:editId="68CA4CAB">
            <wp:extent cx="467677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697" t="3448" r="2697" b="4598"/>
                    <a:stretch/>
                  </pic:blipFill>
                  <pic:spPr bwMode="auto">
                    <a:xfrm>
                      <a:off x="0" y="0"/>
                      <a:ext cx="467677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7C649FF3" w14:textId="4EBA37E0" w:rsidR="00866DE5" w:rsidRDefault="009C54C3" w:rsidP="00866DE5">
      <w:pPr>
        <w:pStyle w:val="Heading1"/>
      </w:pPr>
      <w:r>
        <w:lastRenderedPageBreak/>
        <w:t>HV Drivers</w:t>
      </w:r>
      <w:r w:rsidR="00AB3A9E">
        <w:t>:</w:t>
      </w:r>
    </w:p>
    <w:p w14:paraId="62474FB1" w14:textId="58FE6517" w:rsidR="00866DE5" w:rsidRDefault="00866DE5" w:rsidP="00866DE5"/>
    <w:p w14:paraId="3278FF98" w14:textId="018E7A9A" w:rsidR="009C54C3" w:rsidRDefault="009C54C3" w:rsidP="009C54C3">
      <w:pPr>
        <w:pStyle w:val="ListParagraph"/>
        <w:numPr>
          <w:ilvl w:val="0"/>
          <w:numId w:val="21"/>
        </w:numPr>
      </w:pPr>
      <w:r w:rsidRPr="009C54C3">
        <w:t>Existing dragon LED 8HV system</w:t>
      </w:r>
    </w:p>
    <w:p w14:paraId="52021E24" w14:textId="030138F9" w:rsidR="009C54C3" w:rsidRDefault="0096796E" w:rsidP="009C54C3">
      <w:pPr>
        <w:pStyle w:val="ListParagraph"/>
        <w:numPr>
          <w:ilvl w:val="0"/>
          <w:numId w:val="21"/>
        </w:numPr>
      </w:pPr>
      <w:r>
        <w:t>2019 Design</w:t>
      </w:r>
    </w:p>
    <w:p w14:paraId="60F34AFF" w14:textId="11F1A5F4" w:rsidR="0096796E" w:rsidRPr="00866DE5" w:rsidRDefault="0096796E" w:rsidP="009C54C3">
      <w:pPr>
        <w:pStyle w:val="ListParagraph"/>
        <w:numPr>
          <w:ilvl w:val="0"/>
          <w:numId w:val="21"/>
        </w:numPr>
      </w:pPr>
      <w:r>
        <w:t>New Design (</w:t>
      </w:r>
      <w:r w:rsidR="00EA5046">
        <w:t>with Solid-State)</w:t>
      </w:r>
    </w:p>
    <w:p w14:paraId="595607AA" w14:textId="2A7F386B" w:rsidR="00AB3A9E" w:rsidRPr="002413BB" w:rsidRDefault="00866DE5" w:rsidP="008F6C8E">
      <w:pPr>
        <w:pStyle w:val="Heading2"/>
        <w:rPr>
          <w:sz w:val="28"/>
          <w:szCs w:val="28"/>
        </w:rPr>
      </w:pPr>
      <w:r w:rsidRPr="002413BB">
        <w:rPr>
          <w:sz w:val="28"/>
          <w:szCs w:val="28"/>
        </w:rPr>
        <w:t>C</w:t>
      </w:r>
      <w:r w:rsidR="00AB3A9E" w:rsidRPr="002413BB">
        <w:rPr>
          <w:sz w:val="28"/>
          <w:szCs w:val="28"/>
        </w:rPr>
        <w:t xml:space="preserve">ontrol system </w:t>
      </w:r>
      <w:r w:rsidRPr="002413BB">
        <w:rPr>
          <w:sz w:val="28"/>
          <w:szCs w:val="28"/>
        </w:rPr>
        <w:t>Fibers</w:t>
      </w:r>
      <w:r w:rsidR="00AB3A9E" w:rsidRPr="002413BB">
        <w:rPr>
          <w:sz w:val="28"/>
          <w:szCs w:val="28"/>
        </w:rPr>
        <w:t xml:space="preserve"> </w:t>
      </w:r>
      <w:r w:rsidRPr="002413BB">
        <w:rPr>
          <w:sz w:val="28"/>
          <w:szCs w:val="28"/>
        </w:rPr>
        <w:t>(</w:t>
      </w:r>
      <w:r w:rsidR="00AB3A9E" w:rsidRPr="002413BB">
        <w:rPr>
          <w:sz w:val="28"/>
          <w:szCs w:val="28"/>
        </w:rPr>
        <w:t>5 fibers</w:t>
      </w:r>
      <w:r w:rsidRPr="002413BB">
        <w:rPr>
          <w:sz w:val="28"/>
          <w:szCs w:val="28"/>
        </w:rPr>
        <w:t>)</w:t>
      </w:r>
      <w:r w:rsidR="00AB3A9E" w:rsidRPr="002413BB">
        <w:rPr>
          <w:sz w:val="28"/>
          <w:szCs w:val="28"/>
        </w:rPr>
        <w:t>:</w:t>
      </w:r>
    </w:p>
    <w:p w14:paraId="5B398E98" w14:textId="26FC996C" w:rsidR="00AB3A9E" w:rsidRPr="002413BB" w:rsidRDefault="00AB3A9E" w:rsidP="00AB3A9E">
      <w:pPr>
        <w:pStyle w:val="ListParagraph"/>
        <w:numPr>
          <w:ilvl w:val="0"/>
          <w:numId w:val="12"/>
        </w:numPr>
        <w:rPr>
          <w:sz w:val="24"/>
          <w:szCs w:val="24"/>
        </w:rPr>
      </w:pPr>
      <w:r w:rsidRPr="002413BB">
        <w:rPr>
          <w:sz w:val="24"/>
          <w:szCs w:val="24"/>
        </w:rPr>
        <w:t xml:space="preserve">Tx and Rx for </w:t>
      </w:r>
      <w:r w:rsidR="00BE3663" w:rsidRPr="002413BB">
        <w:rPr>
          <w:sz w:val="24"/>
          <w:szCs w:val="24"/>
        </w:rPr>
        <w:t xml:space="preserve">ethernet </w:t>
      </w:r>
      <w:r w:rsidRPr="002413BB">
        <w:rPr>
          <w:sz w:val="24"/>
          <w:szCs w:val="24"/>
        </w:rPr>
        <w:t>communication</w:t>
      </w:r>
      <w:r w:rsidR="00BE3663" w:rsidRPr="002413BB">
        <w:rPr>
          <w:sz w:val="24"/>
          <w:szCs w:val="24"/>
        </w:rPr>
        <w:t>.</w:t>
      </w:r>
    </w:p>
    <w:p w14:paraId="00A70C2B" w14:textId="12E9B08C" w:rsidR="00AB3A9E" w:rsidRPr="002413BB" w:rsidRDefault="00AB3A9E" w:rsidP="00AB3A9E">
      <w:pPr>
        <w:numPr>
          <w:ilvl w:val="0"/>
          <w:numId w:val="12"/>
        </w:numPr>
        <w:rPr>
          <w:sz w:val="24"/>
          <w:szCs w:val="24"/>
        </w:rPr>
      </w:pPr>
      <w:r w:rsidRPr="002413BB">
        <w:rPr>
          <w:sz w:val="24"/>
          <w:szCs w:val="24"/>
        </w:rPr>
        <w:t>Both nHelicity Flip and T_Settle fibers</w:t>
      </w:r>
      <w:r w:rsidR="00BE3663" w:rsidRPr="002413BB">
        <w:rPr>
          <w:sz w:val="24"/>
          <w:szCs w:val="24"/>
        </w:rPr>
        <w:t xml:space="preserve"> are available </w:t>
      </w:r>
      <w:r w:rsidR="002413BB" w:rsidRPr="002413BB">
        <w:rPr>
          <w:sz w:val="24"/>
          <w:szCs w:val="24"/>
        </w:rPr>
        <w:t>at the control system</w:t>
      </w:r>
      <w:r w:rsidRPr="002413BB">
        <w:rPr>
          <w:sz w:val="24"/>
          <w:szCs w:val="24"/>
        </w:rPr>
        <w:t xml:space="preserve">. nHelicity Flip is used </w:t>
      </w:r>
      <w:r w:rsidR="005C7CC7" w:rsidRPr="002413BB">
        <w:rPr>
          <w:sz w:val="24"/>
          <w:szCs w:val="24"/>
        </w:rPr>
        <w:t xml:space="preserve">to </w:t>
      </w:r>
      <w:r w:rsidRPr="002413BB">
        <w:rPr>
          <w:sz w:val="24"/>
          <w:szCs w:val="24"/>
        </w:rPr>
        <w:t>control the current output to the magnets.  T_Settle is not used</w:t>
      </w:r>
      <w:r w:rsidR="002413BB" w:rsidRPr="002413BB">
        <w:rPr>
          <w:sz w:val="24"/>
          <w:szCs w:val="24"/>
        </w:rPr>
        <w:t xml:space="preserve"> in the control system but rather to check signals on Oscilloscope for diagnostic purposes</w:t>
      </w:r>
      <w:r w:rsidRPr="002413BB">
        <w:rPr>
          <w:sz w:val="24"/>
          <w:szCs w:val="24"/>
        </w:rPr>
        <w:t>.</w:t>
      </w:r>
    </w:p>
    <w:p w14:paraId="7706DFE9" w14:textId="5A8A2791" w:rsidR="00AB3A9E" w:rsidRDefault="00AB3A9E" w:rsidP="00AB3A9E">
      <w:pPr>
        <w:pStyle w:val="ListParagraph"/>
        <w:numPr>
          <w:ilvl w:val="0"/>
          <w:numId w:val="12"/>
        </w:numPr>
        <w:rPr>
          <w:sz w:val="24"/>
          <w:szCs w:val="24"/>
        </w:rPr>
      </w:pPr>
      <w:r w:rsidRPr="002413BB">
        <w:rPr>
          <w:sz w:val="24"/>
          <w:szCs w:val="24"/>
        </w:rPr>
        <w:t xml:space="preserve">30 Hz </w:t>
      </w:r>
      <w:r w:rsidR="005203BD" w:rsidRPr="002413BB">
        <w:rPr>
          <w:sz w:val="24"/>
          <w:szCs w:val="24"/>
        </w:rPr>
        <w:t xml:space="preserve">PZT Booster </w:t>
      </w:r>
      <w:r w:rsidR="002F6D02" w:rsidRPr="002413BB">
        <w:rPr>
          <w:sz w:val="24"/>
          <w:szCs w:val="24"/>
        </w:rPr>
        <w:t>System</w:t>
      </w:r>
      <w:r w:rsidRPr="002413BB">
        <w:rPr>
          <w:sz w:val="24"/>
          <w:szCs w:val="24"/>
        </w:rPr>
        <w:t xml:space="preserve"> </w:t>
      </w:r>
      <w:r w:rsidR="00866DE5" w:rsidRPr="002413BB">
        <w:rPr>
          <w:sz w:val="24"/>
          <w:szCs w:val="24"/>
        </w:rPr>
        <w:t>fiber</w:t>
      </w:r>
      <w:r w:rsidRPr="002413BB">
        <w:rPr>
          <w:sz w:val="24"/>
          <w:szCs w:val="24"/>
        </w:rPr>
        <w:t>.</w:t>
      </w:r>
      <w:r w:rsidR="005203BD" w:rsidRPr="002413BB">
        <w:rPr>
          <w:sz w:val="24"/>
          <w:szCs w:val="24"/>
        </w:rPr>
        <w:t xml:space="preserve"> This system will be removed. FOpt </w:t>
      </w:r>
      <w:r w:rsidR="002413BB" w:rsidRPr="002413BB">
        <w:rPr>
          <w:sz w:val="24"/>
          <w:szCs w:val="24"/>
        </w:rPr>
        <w:t xml:space="preserve">(in </w:t>
      </w:r>
      <w:r w:rsidR="00592CCD">
        <w:rPr>
          <w:sz w:val="24"/>
          <w:szCs w:val="24"/>
        </w:rPr>
        <w:t>C</w:t>
      </w:r>
      <w:r w:rsidR="002413BB" w:rsidRPr="002413BB">
        <w:rPr>
          <w:sz w:val="24"/>
          <w:szCs w:val="24"/>
        </w:rPr>
        <w:t xml:space="preserve">ustom </w:t>
      </w:r>
      <w:r w:rsidR="00592CCD">
        <w:rPr>
          <w:sz w:val="24"/>
          <w:szCs w:val="24"/>
        </w:rPr>
        <w:t>M</w:t>
      </w:r>
      <w:r w:rsidR="002413BB" w:rsidRPr="002413BB">
        <w:rPr>
          <w:sz w:val="24"/>
          <w:szCs w:val="24"/>
        </w:rPr>
        <w:t xml:space="preserve">ode) </w:t>
      </w:r>
      <w:r w:rsidR="005203BD" w:rsidRPr="002413BB">
        <w:rPr>
          <w:sz w:val="24"/>
          <w:szCs w:val="24"/>
        </w:rPr>
        <w:t>will be used instead.</w:t>
      </w:r>
    </w:p>
    <w:p w14:paraId="011CD3F9" w14:textId="49FCB952" w:rsidR="00DB0614" w:rsidRDefault="00DB0614" w:rsidP="00DB0614">
      <w:pPr>
        <w:pStyle w:val="ListParagraph"/>
        <w:rPr>
          <w:sz w:val="24"/>
          <w:szCs w:val="24"/>
        </w:rPr>
      </w:pPr>
    </w:p>
    <w:p w14:paraId="7F5E4BAA" w14:textId="00725226" w:rsidR="00DB0614" w:rsidRPr="002413BB" w:rsidRDefault="00DB0614" w:rsidP="00DB0614">
      <w:pPr>
        <w:pStyle w:val="ListParagraph"/>
        <w:rPr>
          <w:sz w:val="24"/>
          <w:szCs w:val="24"/>
        </w:rPr>
      </w:pPr>
      <w:r w:rsidRPr="00DB0614">
        <w:rPr>
          <w:noProof/>
          <w:sz w:val="24"/>
          <w:szCs w:val="24"/>
        </w:rPr>
        <w:drawing>
          <wp:inline distT="0" distB="0" distL="0" distR="0" wp14:anchorId="691AA91B" wp14:editId="031E81F0">
            <wp:extent cx="5943600" cy="166716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67164"/>
                    </a:xfrm>
                    <a:prstGeom prst="rect">
                      <a:avLst/>
                    </a:prstGeom>
                    <a:noFill/>
                    <a:ln>
                      <a:noFill/>
                    </a:ln>
                  </pic:spPr>
                </pic:pic>
              </a:graphicData>
            </a:graphic>
          </wp:inline>
        </w:drawing>
      </w:r>
    </w:p>
    <w:p w14:paraId="63E33256" w14:textId="15A8E07F" w:rsidR="005830FB" w:rsidRPr="002413BB" w:rsidRDefault="008F6C8E" w:rsidP="008F6C8E">
      <w:pPr>
        <w:pStyle w:val="Heading2"/>
        <w:rPr>
          <w:sz w:val="28"/>
          <w:szCs w:val="28"/>
        </w:rPr>
      </w:pPr>
      <w:r w:rsidRPr="002413BB">
        <w:rPr>
          <w:sz w:val="28"/>
          <w:szCs w:val="28"/>
        </w:rPr>
        <w:t>Output</w:t>
      </w:r>
      <w:r w:rsidR="00866DE5" w:rsidRPr="002413BB">
        <w:rPr>
          <w:sz w:val="28"/>
          <w:szCs w:val="28"/>
        </w:rPr>
        <w:t>s</w:t>
      </w:r>
      <w:r w:rsidRPr="002413BB">
        <w:rPr>
          <w:sz w:val="28"/>
          <w:szCs w:val="28"/>
        </w:rPr>
        <w:t xml:space="preserve"> and Beam Response</w:t>
      </w:r>
      <w:r w:rsidR="003C61D5" w:rsidRPr="002413BB">
        <w:rPr>
          <w:sz w:val="28"/>
          <w:szCs w:val="28"/>
        </w:rPr>
        <w:t>:</w:t>
      </w:r>
    </w:p>
    <w:p w14:paraId="1E0EEE6D" w14:textId="1870B4ED" w:rsidR="005830FB" w:rsidRPr="002413BB" w:rsidRDefault="005830FB" w:rsidP="003C61D5">
      <w:pPr>
        <w:numPr>
          <w:ilvl w:val="0"/>
          <w:numId w:val="6"/>
        </w:numPr>
        <w:rPr>
          <w:sz w:val="24"/>
          <w:szCs w:val="24"/>
        </w:rPr>
      </w:pPr>
      <w:r w:rsidRPr="002413BB">
        <w:rPr>
          <w:sz w:val="24"/>
          <w:szCs w:val="24"/>
        </w:rPr>
        <w:t xml:space="preserve">DAC of -8000 → 8000 gives -50 </w:t>
      </w:r>
      <w:r w:rsidR="00B344E6" w:rsidRPr="002413BB">
        <w:rPr>
          <w:sz w:val="24"/>
          <w:szCs w:val="24"/>
        </w:rPr>
        <w:t>mA →</w:t>
      </w:r>
      <w:r w:rsidRPr="002413BB">
        <w:rPr>
          <w:sz w:val="24"/>
          <w:szCs w:val="24"/>
        </w:rPr>
        <w:t xml:space="preserve"> 50 mA</w:t>
      </w:r>
      <w:r w:rsidR="003037D1">
        <w:rPr>
          <w:sz w:val="24"/>
          <w:szCs w:val="24"/>
        </w:rPr>
        <w:t xml:space="preserve">. </w:t>
      </w:r>
    </w:p>
    <w:p w14:paraId="6BF9A9F0" w14:textId="120CF1E7" w:rsidR="00866DE5" w:rsidRPr="002413BB" w:rsidRDefault="00866DE5" w:rsidP="003C61D5">
      <w:pPr>
        <w:numPr>
          <w:ilvl w:val="0"/>
          <w:numId w:val="6"/>
        </w:numPr>
        <w:rPr>
          <w:sz w:val="24"/>
          <w:szCs w:val="24"/>
        </w:rPr>
      </w:pPr>
      <w:r w:rsidRPr="002413BB">
        <w:rPr>
          <w:sz w:val="24"/>
          <w:szCs w:val="24"/>
        </w:rPr>
        <w:t>Output current can be dumped in a resistor or to power magnet</w:t>
      </w:r>
    </w:p>
    <w:p w14:paraId="1776254A" w14:textId="658608DA" w:rsidR="003C61D5" w:rsidRDefault="005830FB" w:rsidP="003C61D5">
      <w:pPr>
        <w:numPr>
          <w:ilvl w:val="0"/>
          <w:numId w:val="6"/>
        </w:numPr>
        <w:rPr>
          <w:sz w:val="24"/>
          <w:szCs w:val="24"/>
        </w:rPr>
      </w:pPr>
      <w:r w:rsidRPr="002413BB">
        <w:rPr>
          <w:sz w:val="24"/>
          <w:szCs w:val="24"/>
        </w:rPr>
        <w:t>Slopes of about 0.1 µm/DAC in the 5 MeV region</w:t>
      </w:r>
    </w:p>
    <w:p w14:paraId="620E793F" w14:textId="77777777" w:rsidR="00EA5046" w:rsidRDefault="00EA5046" w:rsidP="00EA5046">
      <w:pPr>
        <w:ind w:left="720"/>
        <w:rPr>
          <w:sz w:val="24"/>
          <w:szCs w:val="24"/>
        </w:rPr>
      </w:pPr>
    </w:p>
    <w:p w14:paraId="67357391" w14:textId="5F76A432" w:rsidR="00EA5046" w:rsidRPr="002413BB" w:rsidRDefault="00006669" w:rsidP="00EA5046">
      <w:pPr>
        <w:rPr>
          <w:sz w:val="24"/>
          <w:szCs w:val="24"/>
        </w:rPr>
      </w:pPr>
      <w:hyperlink r:id="rId7" w:history="1">
        <w:r w:rsidR="00EA5046" w:rsidRPr="00EA5046">
          <w:rPr>
            <w:rStyle w:val="Hyperlink"/>
            <w:sz w:val="24"/>
            <w:szCs w:val="24"/>
          </w:rPr>
          <w:t>https://wiki.jlab.org/ciswiki/index.php/RTP_Driver_@_CEBAF_Meeting_February_12,_2019</w:t>
        </w:r>
      </w:hyperlink>
    </w:p>
    <w:p w14:paraId="14FCDB5D" w14:textId="674C2DA4" w:rsidR="00CC6D9A" w:rsidRDefault="009C54C3" w:rsidP="0081475A">
      <w:r w:rsidRPr="009C54C3">
        <w:rPr>
          <w:noProof/>
        </w:rPr>
        <w:lastRenderedPageBreak/>
        <w:drawing>
          <wp:inline distT="0" distB="0" distL="0" distR="0" wp14:anchorId="707FD5C6" wp14:editId="73390E07">
            <wp:extent cx="4387671" cy="4949347"/>
            <wp:effectExtent l="0" t="0" r="0" b="3810"/>
            <wp:docPr id="4" name="Picture 3">
              <a:extLst xmlns:a="http://schemas.openxmlformats.org/drawingml/2006/main">
                <a:ext uri="{FF2B5EF4-FFF2-40B4-BE49-F238E27FC236}">
                  <a16:creationId xmlns:a16="http://schemas.microsoft.com/office/drawing/2014/main" id="{BCCE66C8-482B-9B40-AB3B-7EF51EE2A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CE66C8-482B-9B40-AB3B-7EF51EE2AF83}"/>
                        </a:ext>
                      </a:extLst>
                    </pic:cNvPr>
                    <pic:cNvPicPr>
                      <a:picLocks noChangeAspect="1"/>
                    </pic:cNvPicPr>
                  </pic:nvPicPr>
                  <pic:blipFill rotWithShape="1">
                    <a:blip r:embed="rId8"/>
                    <a:srcRect t="15399"/>
                    <a:stretch/>
                  </pic:blipFill>
                  <pic:spPr>
                    <a:xfrm>
                      <a:off x="0" y="0"/>
                      <a:ext cx="4387671" cy="4949347"/>
                    </a:xfrm>
                    <a:prstGeom prst="rect">
                      <a:avLst/>
                    </a:prstGeom>
                  </pic:spPr>
                </pic:pic>
              </a:graphicData>
            </a:graphic>
          </wp:inline>
        </w:drawing>
      </w:r>
    </w:p>
    <w:p w14:paraId="6BFE1848" w14:textId="1A59D290" w:rsidR="00866DE5" w:rsidRDefault="00AD1CB4" w:rsidP="00AD1CB4">
      <w:pPr>
        <w:keepNext/>
        <w:jc w:val="center"/>
      </w:pPr>
      <w:r w:rsidRPr="00AD1CB4">
        <w:rPr>
          <w:noProof/>
        </w:rPr>
        <w:lastRenderedPageBreak/>
        <w:drawing>
          <wp:inline distT="0" distB="0" distL="0" distR="0" wp14:anchorId="224BA275" wp14:editId="1C574213">
            <wp:extent cx="2733675" cy="3067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202" b="28151"/>
                    <a:stretch/>
                  </pic:blipFill>
                  <pic:spPr bwMode="auto">
                    <a:xfrm>
                      <a:off x="0" y="0"/>
                      <a:ext cx="2733675"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2B651D96" w14:textId="3D346BB9" w:rsidR="00866DE5" w:rsidRPr="00F04B06" w:rsidRDefault="00866DE5" w:rsidP="00F04B06">
      <w:pPr>
        <w:pStyle w:val="Caption"/>
        <w:jc w:val="center"/>
        <w:rPr>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0327B6">
        <w:rPr>
          <w:noProof/>
          <w:sz w:val="24"/>
          <w:szCs w:val="24"/>
        </w:rPr>
        <w:t>1</w:t>
      </w:r>
      <w:r w:rsidR="002807FB" w:rsidRPr="002413BB">
        <w:rPr>
          <w:noProof/>
          <w:sz w:val="24"/>
          <w:szCs w:val="24"/>
        </w:rPr>
        <w:fldChar w:fldCharType="end"/>
      </w:r>
      <w:r w:rsidRPr="002413BB">
        <w:rPr>
          <w:sz w:val="24"/>
          <w:szCs w:val="24"/>
        </w:rPr>
        <w:t>: Helicity magnets control crate in CEBAF injector.</w:t>
      </w:r>
    </w:p>
    <w:p w14:paraId="57F7D2E1" w14:textId="121B9959" w:rsidR="00866DE5" w:rsidRDefault="00866DE5" w:rsidP="00866DE5">
      <w:pPr>
        <w:keepNext/>
        <w:jc w:val="center"/>
      </w:pPr>
    </w:p>
    <w:p w14:paraId="0F930A4E" w14:textId="77FB10FC" w:rsidR="00866DE5" w:rsidRPr="002413BB" w:rsidRDefault="00866DE5" w:rsidP="00866DE5">
      <w:pPr>
        <w:pStyle w:val="Caption"/>
        <w:jc w:val="center"/>
        <w:rPr>
          <w:noProof/>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0327B6">
        <w:rPr>
          <w:noProof/>
          <w:sz w:val="24"/>
          <w:szCs w:val="24"/>
        </w:rPr>
        <w:t>2</w:t>
      </w:r>
      <w:r w:rsidR="002807FB" w:rsidRPr="002413BB">
        <w:rPr>
          <w:noProof/>
          <w:sz w:val="24"/>
          <w:szCs w:val="24"/>
        </w:rPr>
        <w:fldChar w:fldCharType="end"/>
      </w:r>
      <w:r w:rsidRPr="002413BB">
        <w:rPr>
          <w:sz w:val="24"/>
          <w:szCs w:val="24"/>
        </w:rPr>
        <w:t>: Helicity magnets control screen</w:t>
      </w:r>
      <w:r w:rsidRPr="002413BB">
        <w:rPr>
          <w:noProof/>
          <w:sz w:val="24"/>
          <w:szCs w:val="24"/>
        </w:rPr>
        <w:t>.</w:t>
      </w:r>
      <w:r w:rsidR="00C00ADF" w:rsidRPr="002413BB">
        <w:rPr>
          <w:noProof/>
          <w:sz w:val="24"/>
          <w:szCs w:val="24"/>
        </w:rPr>
        <w:t xml:space="preserve"> For the upgrade, the “Manual Mode” will</w:t>
      </w:r>
      <w:r w:rsidR="00BC1575" w:rsidRPr="002413BB">
        <w:rPr>
          <w:noProof/>
          <w:sz w:val="24"/>
          <w:szCs w:val="24"/>
        </w:rPr>
        <w:t xml:space="preserve"> </w:t>
      </w:r>
      <w:r w:rsidR="004615C5" w:rsidRPr="002413BB">
        <w:rPr>
          <w:noProof/>
          <w:sz w:val="24"/>
          <w:szCs w:val="24"/>
        </w:rPr>
        <w:t>be used, too</w:t>
      </w:r>
      <w:r w:rsidR="00C00ADF" w:rsidRPr="002413BB">
        <w:rPr>
          <w:noProof/>
          <w:sz w:val="24"/>
          <w:szCs w:val="24"/>
        </w:rPr>
        <w:t>.</w:t>
      </w:r>
      <w:r w:rsidR="00060CA2" w:rsidRPr="002413BB">
        <w:rPr>
          <w:noProof/>
          <w:sz w:val="24"/>
          <w:szCs w:val="24"/>
        </w:rPr>
        <w:t xml:space="preserve"> </w:t>
      </w:r>
      <w:r w:rsidR="005203BD" w:rsidRPr="002413BB">
        <w:rPr>
          <w:noProof/>
          <w:sz w:val="24"/>
          <w:szCs w:val="24"/>
        </w:rPr>
        <w:t>T</w:t>
      </w:r>
      <w:r w:rsidR="00060CA2" w:rsidRPr="002413BB">
        <w:rPr>
          <w:noProof/>
          <w:sz w:val="24"/>
          <w:szCs w:val="24"/>
        </w:rPr>
        <w:t>he 30 Hz Mode</w:t>
      </w:r>
      <w:r w:rsidR="005203BD" w:rsidRPr="002413BB">
        <w:rPr>
          <w:noProof/>
          <w:sz w:val="24"/>
          <w:szCs w:val="24"/>
        </w:rPr>
        <w:t xml:space="preserve"> was used as a PZT booster system to measure adiabatic damping in the Injector. This sys is not in use anymore. FOPT system will be used instead.</w:t>
      </w:r>
      <w:r w:rsidR="00060CA2" w:rsidRPr="002413BB">
        <w:rPr>
          <w:noProof/>
          <w:sz w:val="24"/>
          <w:szCs w:val="24"/>
        </w:rPr>
        <w:t>.</w:t>
      </w:r>
    </w:p>
    <w:p w14:paraId="311C76AA" w14:textId="2A96869D" w:rsidR="00684D15" w:rsidRPr="00684D15" w:rsidRDefault="009C54C3" w:rsidP="00684D15">
      <w:r w:rsidRPr="009C54C3">
        <w:rPr>
          <w:noProof/>
        </w:rPr>
        <w:lastRenderedPageBreak/>
        <w:drawing>
          <wp:inline distT="0" distB="0" distL="0" distR="0" wp14:anchorId="6BB6F865" wp14:editId="65641FD8">
            <wp:extent cx="3700109" cy="4933479"/>
            <wp:effectExtent l="0" t="0" r="0" b="635"/>
            <wp:docPr id="13" name="Picture 12">
              <a:extLst xmlns:a="http://schemas.openxmlformats.org/drawingml/2006/main">
                <a:ext uri="{FF2B5EF4-FFF2-40B4-BE49-F238E27FC236}">
                  <a16:creationId xmlns:a16="http://schemas.microsoft.com/office/drawing/2014/main" id="{9E6628C9-971A-7A46-AE0D-0DE03264A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E6628C9-971A-7A46-AE0D-0DE03264ABDC}"/>
                        </a:ext>
                      </a:extLst>
                    </pic:cNvPr>
                    <pic:cNvPicPr>
                      <a:picLocks noChangeAspect="1"/>
                    </pic:cNvPicPr>
                  </pic:nvPicPr>
                  <pic:blipFill>
                    <a:blip r:embed="rId10"/>
                    <a:stretch>
                      <a:fillRect/>
                    </a:stretch>
                  </pic:blipFill>
                  <pic:spPr>
                    <a:xfrm>
                      <a:off x="0" y="0"/>
                      <a:ext cx="3700109" cy="4933479"/>
                    </a:xfrm>
                    <a:prstGeom prst="rect">
                      <a:avLst/>
                    </a:prstGeom>
                  </pic:spPr>
                </pic:pic>
              </a:graphicData>
            </a:graphic>
          </wp:inline>
        </w:drawing>
      </w:r>
    </w:p>
    <w:p w14:paraId="250240EF" w14:textId="39369ACE" w:rsidR="00BB3402" w:rsidRDefault="006A5231" w:rsidP="00BB3402">
      <w:pPr>
        <w:pStyle w:val="Heading1"/>
      </w:pPr>
      <w:r>
        <w:t xml:space="preserve">Known </w:t>
      </w:r>
      <w:r w:rsidR="00BB3402">
        <w:t>P</w:t>
      </w:r>
      <w:r>
        <w:t>roblems</w:t>
      </w:r>
      <w:r w:rsidR="00866DE5">
        <w:t>:</w:t>
      </w:r>
    </w:p>
    <w:p w14:paraId="70A8350F" w14:textId="000871AC" w:rsidR="00BB3402" w:rsidRDefault="00BB3402" w:rsidP="00BB3402"/>
    <w:p w14:paraId="55D9A7B1" w14:textId="35DD47E3" w:rsidR="00BB3402" w:rsidRPr="00550B4C" w:rsidRDefault="00BB3402" w:rsidP="00550B4C">
      <w:pPr>
        <w:pStyle w:val="Heading3"/>
        <w:numPr>
          <w:ilvl w:val="0"/>
          <w:numId w:val="17"/>
        </w:numPr>
        <w:rPr>
          <w:sz w:val="28"/>
          <w:szCs w:val="28"/>
        </w:rPr>
      </w:pPr>
      <w:r w:rsidRPr="002413BB">
        <w:rPr>
          <w:sz w:val="28"/>
          <w:szCs w:val="28"/>
        </w:rPr>
        <w:t>Overshoot, Rise</w:t>
      </w:r>
      <w:r w:rsidR="00003F87" w:rsidRPr="002413BB">
        <w:rPr>
          <w:sz w:val="28"/>
          <w:szCs w:val="28"/>
        </w:rPr>
        <w:t xml:space="preserve"> </w:t>
      </w:r>
      <w:r w:rsidRPr="002413BB">
        <w:rPr>
          <w:sz w:val="28"/>
          <w:szCs w:val="28"/>
        </w:rPr>
        <w:t>Time and Delay to Respond</w:t>
      </w:r>
      <w:r w:rsidR="002413BB" w:rsidRPr="002413BB">
        <w:rPr>
          <w:sz w:val="28"/>
          <w:szCs w:val="28"/>
        </w:rPr>
        <w:t xml:space="preserve"> – see Figure 3</w:t>
      </w:r>
      <w:r w:rsidR="008B04D6">
        <w:rPr>
          <w:sz w:val="28"/>
          <w:szCs w:val="28"/>
        </w:rPr>
        <w:t>.</w:t>
      </w:r>
    </w:p>
    <w:p w14:paraId="5CF041D6" w14:textId="41DF7676" w:rsidR="00BB3402" w:rsidRDefault="00BB3402" w:rsidP="00BB3402">
      <w:pPr>
        <w:ind w:left="360"/>
      </w:pPr>
    </w:p>
    <w:p w14:paraId="48E6CC59" w14:textId="0C3C8090" w:rsidR="005E7103" w:rsidRDefault="00F4038D" w:rsidP="005E7103">
      <w:pPr>
        <w:pStyle w:val="Heading1"/>
      </w:pPr>
      <w:r>
        <w:t>Changes</w:t>
      </w:r>
      <w:r w:rsidR="005E7103">
        <w:t xml:space="preserve"> to </w:t>
      </w:r>
      <w:r>
        <w:t>Control</w:t>
      </w:r>
      <w:r w:rsidR="005E7103">
        <w:t xml:space="preserve"> </w:t>
      </w:r>
      <w:r w:rsidR="007B5B9B">
        <w:t>System</w:t>
      </w:r>
      <w:r w:rsidR="005E7103">
        <w:t>:</w:t>
      </w:r>
    </w:p>
    <w:p w14:paraId="7D5289A9" w14:textId="77777777" w:rsidR="00BB3402" w:rsidRPr="002413BB" w:rsidRDefault="00BB3402" w:rsidP="00BB3402">
      <w:pPr>
        <w:ind w:left="360"/>
        <w:rPr>
          <w:sz w:val="24"/>
          <w:szCs w:val="24"/>
        </w:rPr>
      </w:pPr>
    </w:p>
    <w:p w14:paraId="31BF5513" w14:textId="67473B74" w:rsidR="00BB3402" w:rsidRPr="002413BB" w:rsidRDefault="00F4038D" w:rsidP="00BB3402">
      <w:pPr>
        <w:ind w:left="360"/>
        <w:rPr>
          <w:sz w:val="24"/>
          <w:szCs w:val="24"/>
        </w:rPr>
      </w:pPr>
      <w:r w:rsidRPr="002413BB">
        <w:rPr>
          <w:sz w:val="24"/>
          <w:szCs w:val="24"/>
        </w:rPr>
        <w:t>These are the changes to the control system:</w:t>
      </w:r>
    </w:p>
    <w:p w14:paraId="1335C9F0" w14:textId="775B600C" w:rsidR="00003F87" w:rsidRPr="002413BB" w:rsidRDefault="00003F87" w:rsidP="00003F87">
      <w:pPr>
        <w:pStyle w:val="ListParagraph"/>
        <w:numPr>
          <w:ilvl w:val="0"/>
          <w:numId w:val="20"/>
        </w:numPr>
        <w:rPr>
          <w:sz w:val="24"/>
          <w:szCs w:val="24"/>
        </w:rPr>
      </w:pPr>
      <w:r w:rsidRPr="002413BB">
        <w:rPr>
          <w:sz w:val="24"/>
          <w:szCs w:val="24"/>
        </w:rPr>
        <w:t xml:space="preserve">Change to 16-bit DAC to reduce slopes to be about </w:t>
      </w:r>
      <w:r w:rsidR="00B6740D">
        <w:rPr>
          <w:sz w:val="24"/>
          <w:szCs w:val="24"/>
        </w:rPr>
        <w:t>1 n</w:t>
      </w:r>
      <w:r w:rsidRPr="002413BB">
        <w:rPr>
          <w:sz w:val="24"/>
          <w:szCs w:val="24"/>
        </w:rPr>
        <w:t>m/DAC in the 5 MeV region</w:t>
      </w:r>
    </w:p>
    <w:p w14:paraId="7C4A9768" w14:textId="21E47E11" w:rsidR="00003F87" w:rsidRPr="002413BB" w:rsidRDefault="003838C3" w:rsidP="00003F87">
      <w:pPr>
        <w:pStyle w:val="ListParagraph"/>
        <w:numPr>
          <w:ilvl w:val="0"/>
          <w:numId w:val="20"/>
        </w:numPr>
        <w:rPr>
          <w:sz w:val="24"/>
          <w:szCs w:val="24"/>
        </w:rPr>
      </w:pPr>
      <w:r w:rsidRPr="002413BB">
        <w:rPr>
          <w:sz w:val="24"/>
          <w:szCs w:val="24"/>
        </w:rPr>
        <w:t>Reduce amplifier output current from 50 mA to 5 mA</w:t>
      </w:r>
      <w:r w:rsidR="00F02F5A" w:rsidRPr="002413BB">
        <w:rPr>
          <w:sz w:val="24"/>
          <w:szCs w:val="24"/>
        </w:rPr>
        <w:t xml:space="preserve"> (or use 50 mA amplifier with shunt resistor)</w:t>
      </w:r>
      <w:r w:rsidRPr="002413BB">
        <w:rPr>
          <w:sz w:val="24"/>
          <w:szCs w:val="24"/>
        </w:rPr>
        <w:t>.</w:t>
      </w:r>
      <w:r w:rsidR="00003F87" w:rsidRPr="002413BB">
        <w:rPr>
          <w:sz w:val="24"/>
          <w:szCs w:val="24"/>
        </w:rPr>
        <w:t xml:space="preserve"> DAC of -65000 → 65000 </w:t>
      </w:r>
      <w:r w:rsidR="003C5416">
        <w:rPr>
          <w:sz w:val="24"/>
          <w:szCs w:val="24"/>
        </w:rPr>
        <w:t xml:space="preserve">should </w:t>
      </w:r>
      <w:r w:rsidR="00003F87" w:rsidRPr="002413BB">
        <w:rPr>
          <w:sz w:val="24"/>
          <w:szCs w:val="24"/>
        </w:rPr>
        <w:t>give -5 mA → 5 mA</w:t>
      </w:r>
      <w:r w:rsidR="00C21D50" w:rsidRPr="002413BB">
        <w:rPr>
          <w:sz w:val="24"/>
          <w:szCs w:val="24"/>
        </w:rPr>
        <w:t xml:space="preserve">. </w:t>
      </w:r>
    </w:p>
    <w:p w14:paraId="58E47D8A" w14:textId="5AEC30DC" w:rsidR="00003F87" w:rsidRPr="002413BB" w:rsidRDefault="00A51C16" w:rsidP="00003F87">
      <w:pPr>
        <w:pStyle w:val="ListParagraph"/>
        <w:numPr>
          <w:ilvl w:val="0"/>
          <w:numId w:val="20"/>
        </w:numPr>
        <w:rPr>
          <w:sz w:val="24"/>
          <w:szCs w:val="24"/>
        </w:rPr>
      </w:pPr>
      <w:r w:rsidRPr="002413BB">
        <w:rPr>
          <w:sz w:val="24"/>
          <w:szCs w:val="24"/>
        </w:rPr>
        <w:t xml:space="preserve"> Reduce </w:t>
      </w:r>
      <w:r w:rsidR="003C5416">
        <w:rPr>
          <w:sz w:val="24"/>
          <w:szCs w:val="24"/>
        </w:rPr>
        <w:t>o</w:t>
      </w:r>
      <w:r w:rsidRPr="002413BB">
        <w:rPr>
          <w:sz w:val="24"/>
          <w:szCs w:val="24"/>
        </w:rPr>
        <w:t xml:space="preserve">vershoot to be less than </w:t>
      </w:r>
      <w:r w:rsidR="003C5416">
        <w:rPr>
          <w:sz w:val="24"/>
          <w:szCs w:val="24"/>
        </w:rPr>
        <w:t>5</w:t>
      </w:r>
      <w:r w:rsidRPr="002413BB">
        <w:rPr>
          <w:sz w:val="24"/>
          <w:szCs w:val="24"/>
        </w:rPr>
        <w:t xml:space="preserve">% of the </w:t>
      </w:r>
      <w:r w:rsidR="003C5416">
        <w:rPr>
          <w:sz w:val="24"/>
          <w:szCs w:val="24"/>
        </w:rPr>
        <w:t>s</w:t>
      </w:r>
      <w:r w:rsidRPr="002413BB">
        <w:rPr>
          <w:sz w:val="24"/>
          <w:szCs w:val="24"/>
        </w:rPr>
        <w:t>etpoint</w:t>
      </w:r>
    </w:p>
    <w:p w14:paraId="21608100" w14:textId="7084D2D9" w:rsidR="00A63F49" w:rsidRPr="00014AA9" w:rsidRDefault="00A51C16" w:rsidP="00014AA9">
      <w:pPr>
        <w:pStyle w:val="ListParagraph"/>
        <w:numPr>
          <w:ilvl w:val="0"/>
          <w:numId w:val="20"/>
        </w:numPr>
        <w:rPr>
          <w:sz w:val="24"/>
          <w:szCs w:val="24"/>
        </w:rPr>
      </w:pPr>
      <w:r w:rsidRPr="002413BB">
        <w:rPr>
          <w:sz w:val="24"/>
          <w:szCs w:val="24"/>
        </w:rPr>
        <w:t xml:space="preserve">Increase </w:t>
      </w:r>
      <w:r w:rsidR="003C5416">
        <w:rPr>
          <w:sz w:val="24"/>
          <w:szCs w:val="24"/>
        </w:rPr>
        <w:t>r</w:t>
      </w:r>
      <w:r w:rsidRPr="002413BB">
        <w:rPr>
          <w:sz w:val="24"/>
          <w:szCs w:val="24"/>
        </w:rPr>
        <w:t>ise</w:t>
      </w:r>
      <w:r w:rsidR="00003F87" w:rsidRPr="002413BB">
        <w:rPr>
          <w:sz w:val="24"/>
          <w:szCs w:val="24"/>
        </w:rPr>
        <w:t xml:space="preserve"> </w:t>
      </w:r>
      <w:r w:rsidR="003C5416">
        <w:rPr>
          <w:sz w:val="24"/>
          <w:szCs w:val="24"/>
        </w:rPr>
        <w:t>t</w:t>
      </w:r>
      <w:r w:rsidRPr="002413BB">
        <w:rPr>
          <w:sz w:val="24"/>
          <w:szCs w:val="24"/>
        </w:rPr>
        <w:t>ime from about 4 µs to 10 µs</w:t>
      </w:r>
      <w:r w:rsidR="00F4038D" w:rsidRPr="002413BB">
        <w:rPr>
          <w:sz w:val="24"/>
          <w:szCs w:val="24"/>
        </w:rPr>
        <w:t xml:space="preserve"> (to reduce overshoot)</w:t>
      </w:r>
    </w:p>
    <w:sectPr w:rsidR="00A63F49" w:rsidRPr="00014A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3"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7"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19"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15"/>
  </w:num>
  <w:num w:numId="4">
    <w:abstractNumId w:val="1"/>
  </w:num>
  <w:num w:numId="5">
    <w:abstractNumId w:val="14"/>
  </w:num>
  <w:num w:numId="6">
    <w:abstractNumId w:val="16"/>
  </w:num>
  <w:num w:numId="7">
    <w:abstractNumId w:val="12"/>
  </w:num>
  <w:num w:numId="8">
    <w:abstractNumId w:val="0"/>
  </w:num>
  <w:num w:numId="9">
    <w:abstractNumId w:val="11"/>
  </w:num>
  <w:num w:numId="10">
    <w:abstractNumId w:val="4"/>
  </w:num>
  <w:num w:numId="11">
    <w:abstractNumId w:val="3"/>
  </w:num>
  <w:num w:numId="12">
    <w:abstractNumId w:val="2"/>
  </w:num>
  <w:num w:numId="13">
    <w:abstractNumId w:val="6"/>
  </w:num>
  <w:num w:numId="14">
    <w:abstractNumId w:val="8"/>
  </w:num>
  <w:num w:numId="15">
    <w:abstractNumId w:val="19"/>
  </w:num>
  <w:num w:numId="16">
    <w:abstractNumId w:val="20"/>
  </w:num>
  <w:num w:numId="17">
    <w:abstractNumId w:val="5"/>
  </w:num>
  <w:num w:numId="18">
    <w:abstractNumId w:val="9"/>
  </w:num>
  <w:num w:numId="19">
    <w:abstractNumId w:val="18"/>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3F87"/>
    <w:rsid w:val="00006669"/>
    <w:rsid w:val="00014AA9"/>
    <w:rsid w:val="00020A26"/>
    <w:rsid w:val="000327B6"/>
    <w:rsid w:val="000435AD"/>
    <w:rsid w:val="00055311"/>
    <w:rsid w:val="00055989"/>
    <w:rsid w:val="000607BD"/>
    <w:rsid w:val="00060CA2"/>
    <w:rsid w:val="00063C29"/>
    <w:rsid w:val="00063C7E"/>
    <w:rsid w:val="00084FAC"/>
    <w:rsid w:val="00093014"/>
    <w:rsid w:val="000C223D"/>
    <w:rsid w:val="000E255E"/>
    <w:rsid w:val="000E3AD0"/>
    <w:rsid w:val="000E3FF7"/>
    <w:rsid w:val="000E42DD"/>
    <w:rsid w:val="000F134C"/>
    <w:rsid w:val="001171AC"/>
    <w:rsid w:val="00134809"/>
    <w:rsid w:val="00146249"/>
    <w:rsid w:val="001516B1"/>
    <w:rsid w:val="00175D1E"/>
    <w:rsid w:val="00181274"/>
    <w:rsid w:val="00184B5C"/>
    <w:rsid w:val="001863C7"/>
    <w:rsid w:val="00195063"/>
    <w:rsid w:val="00195505"/>
    <w:rsid w:val="00196EA8"/>
    <w:rsid w:val="001A061C"/>
    <w:rsid w:val="001D5D47"/>
    <w:rsid w:val="001E141D"/>
    <w:rsid w:val="001E3D51"/>
    <w:rsid w:val="00200FEB"/>
    <w:rsid w:val="00211CDB"/>
    <w:rsid w:val="002164BE"/>
    <w:rsid w:val="0022391B"/>
    <w:rsid w:val="002413BB"/>
    <w:rsid w:val="00243596"/>
    <w:rsid w:val="00256F25"/>
    <w:rsid w:val="002807FB"/>
    <w:rsid w:val="002E3E8D"/>
    <w:rsid w:val="002F5B91"/>
    <w:rsid w:val="002F6D02"/>
    <w:rsid w:val="003037D1"/>
    <w:rsid w:val="0031032E"/>
    <w:rsid w:val="00310832"/>
    <w:rsid w:val="00324981"/>
    <w:rsid w:val="00326A62"/>
    <w:rsid w:val="003627DB"/>
    <w:rsid w:val="0037183E"/>
    <w:rsid w:val="003838C3"/>
    <w:rsid w:val="00383E98"/>
    <w:rsid w:val="003877FB"/>
    <w:rsid w:val="00393525"/>
    <w:rsid w:val="00393FF8"/>
    <w:rsid w:val="00395C64"/>
    <w:rsid w:val="003A10E5"/>
    <w:rsid w:val="003A5579"/>
    <w:rsid w:val="003B02D3"/>
    <w:rsid w:val="003B1C3F"/>
    <w:rsid w:val="003B36F6"/>
    <w:rsid w:val="003C498B"/>
    <w:rsid w:val="003C5416"/>
    <w:rsid w:val="003C61D5"/>
    <w:rsid w:val="003E38F5"/>
    <w:rsid w:val="003F4FB7"/>
    <w:rsid w:val="00401F46"/>
    <w:rsid w:val="00424AC2"/>
    <w:rsid w:val="00433C2F"/>
    <w:rsid w:val="004615C5"/>
    <w:rsid w:val="00482012"/>
    <w:rsid w:val="004C4A76"/>
    <w:rsid w:val="004C6371"/>
    <w:rsid w:val="004E1818"/>
    <w:rsid w:val="004E20D4"/>
    <w:rsid w:val="00502EB7"/>
    <w:rsid w:val="0051522A"/>
    <w:rsid w:val="005203BD"/>
    <w:rsid w:val="00547806"/>
    <w:rsid w:val="00550B4C"/>
    <w:rsid w:val="00555E36"/>
    <w:rsid w:val="00555FAC"/>
    <w:rsid w:val="00561B80"/>
    <w:rsid w:val="005830FB"/>
    <w:rsid w:val="00592CCD"/>
    <w:rsid w:val="005A7015"/>
    <w:rsid w:val="005B1979"/>
    <w:rsid w:val="005C2FE3"/>
    <w:rsid w:val="005C7CC7"/>
    <w:rsid w:val="005D1BDB"/>
    <w:rsid w:val="005E3BD3"/>
    <w:rsid w:val="005E6EBF"/>
    <w:rsid w:val="005E7103"/>
    <w:rsid w:val="00610F82"/>
    <w:rsid w:val="006351A8"/>
    <w:rsid w:val="00642783"/>
    <w:rsid w:val="00643049"/>
    <w:rsid w:val="00647BAF"/>
    <w:rsid w:val="00670BFA"/>
    <w:rsid w:val="00672772"/>
    <w:rsid w:val="00682846"/>
    <w:rsid w:val="00684D15"/>
    <w:rsid w:val="00684E8C"/>
    <w:rsid w:val="006A19E1"/>
    <w:rsid w:val="006A4E40"/>
    <w:rsid w:val="006A5231"/>
    <w:rsid w:val="006A7B5E"/>
    <w:rsid w:val="006B07E8"/>
    <w:rsid w:val="006C1957"/>
    <w:rsid w:val="006D0A3A"/>
    <w:rsid w:val="00701A8E"/>
    <w:rsid w:val="007242A3"/>
    <w:rsid w:val="00724B12"/>
    <w:rsid w:val="00732307"/>
    <w:rsid w:val="0074144F"/>
    <w:rsid w:val="00751275"/>
    <w:rsid w:val="0075468A"/>
    <w:rsid w:val="00760A68"/>
    <w:rsid w:val="007738EB"/>
    <w:rsid w:val="00787EC8"/>
    <w:rsid w:val="00795D2C"/>
    <w:rsid w:val="007A0F57"/>
    <w:rsid w:val="007B5B9B"/>
    <w:rsid w:val="007C6A84"/>
    <w:rsid w:val="007D193E"/>
    <w:rsid w:val="00800EE5"/>
    <w:rsid w:val="0080245F"/>
    <w:rsid w:val="0081475A"/>
    <w:rsid w:val="0081660C"/>
    <w:rsid w:val="008339C4"/>
    <w:rsid w:val="008345C5"/>
    <w:rsid w:val="00866DE5"/>
    <w:rsid w:val="00883040"/>
    <w:rsid w:val="008B04D6"/>
    <w:rsid w:val="008B4D3C"/>
    <w:rsid w:val="008C3DBF"/>
    <w:rsid w:val="008C7129"/>
    <w:rsid w:val="008C7BC8"/>
    <w:rsid w:val="008E41F8"/>
    <w:rsid w:val="008F6C8E"/>
    <w:rsid w:val="00936845"/>
    <w:rsid w:val="0096175B"/>
    <w:rsid w:val="00961921"/>
    <w:rsid w:val="0096796E"/>
    <w:rsid w:val="009822B9"/>
    <w:rsid w:val="0098452A"/>
    <w:rsid w:val="00984CE8"/>
    <w:rsid w:val="00987E46"/>
    <w:rsid w:val="00990309"/>
    <w:rsid w:val="009935FB"/>
    <w:rsid w:val="009A7ECF"/>
    <w:rsid w:val="009C54C3"/>
    <w:rsid w:val="009D1E83"/>
    <w:rsid w:val="009D3D02"/>
    <w:rsid w:val="009D6740"/>
    <w:rsid w:val="009F0734"/>
    <w:rsid w:val="009F3C5B"/>
    <w:rsid w:val="009F475E"/>
    <w:rsid w:val="00A03384"/>
    <w:rsid w:val="00A054EB"/>
    <w:rsid w:val="00A05605"/>
    <w:rsid w:val="00A12722"/>
    <w:rsid w:val="00A147FF"/>
    <w:rsid w:val="00A155AA"/>
    <w:rsid w:val="00A51C16"/>
    <w:rsid w:val="00A53202"/>
    <w:rsid w:val="00A5503C"/>
    <w:rsid w:val="00A63F49"/>
    <w:rsid w:val="00A71404"/>
    <w:rsid w:val="00A72261"/>
    <w:rsid w:val="00AA1FAE"/>
    <w:rsid w:val="00AB3A9E"/>
    <w:rsid w:val="00AB5FB8"/>
    <w:rsid w:val="00AC1EE3"/>
    <w:rsid w:val="00AC4DF6"/>
    <w:rsid w:val="00AD1CB4"/>
    <w:rsid w:val="00AD60C7"/>
    <w:rsid w:val="00B02E10"/>
    <w:rsid w:val="00B107ED"/>
    <w:rsid w:val="00B344E6"/>
    <w:rsid w:val="00B508F7"/>
    <w:rsid w:val="00B6740D"/>
    <w:rsid w:val="00B80153"/>
    <w:rsid w:val="00B929E0"/>
    <w:rsid w:val="00BB3402"/>
    <w:rsid w:val="00BC1575"/>
    <w:rsid w:val="00BE3663"/>
    <w:rsid w:val="00BF44ED"/>
    <w:rsid w:val="00C00ADF"/>
    <w:rsid w:val="00C10D11"/>
    <w:rsid w:val="00C167EE"/>
    <w:rsid w:val="00C21D50"/>
    <w:rsid w:val="00C330B6"/>
    <w:rsid w:val="00C43878"/>
    <w:rsid w:val="00C61EE5"/>
    <w:rsid w:val="00C75107"/>
    <w:rsid w:val="00C76E9C"/>
    <w:rsid w:val="00C8770D"/>
    <w:rsid w:val="00C92BC8"/>
    <w:rsid w:val="00CA0272"/>
    <w:rsid w:val="00CC6D9A"/>
    <w:rsid w:val="00D06749"/>
    <w:rsid w:val="00D1541F"/>
    <w:rsid w:val="00D22488"/>
    <w:rsid w:val="00D25945"/>
    <w:rsid w:val="00D3576A"/>
    <w:rsid w:val="00D35CF0"/>
    <w:rsid w:val="00D41836"/>
    <w:rsid w:val="00D45495"/>
    <w:rsid w:val="00D54BB2"/>
    <w:rsid w:val="00D63568"/>
    <w:rsid w:val="00D65CD4"/>
    <w:rsid w:val="00D676D9"/>
    <w:rsid w:val="00D71DCF"/>
    <w:rsid w:val="00DB0614"/>
    <w:rsid w:val="00DC6596"/>
    <w:rsid w:val="00DC7695"/>
    <w:rsid w:val="00DD4ECB"/>
    <w:rsid w:val="00DE0DFD"/>
    <w:rsid w:val="00DE206A"/>
    <w:rsid w:val="00DE52C4"/>
    <w:rsid w:val="00E07F92"/>
    <w:rsid w:val="00E17B70"/>
    <w:rsid w:val="00E2351E"/>
    <w:rsid w:val="00E32E7C"/>
    <w:rsid w:val="00E943B4"/>
    <w:rsid w:val="00EA5046"/>
    <w:rsid w:val="00EB2280"/>
    <w:rsid w:val="00EB366D"/>
    <w:rsid w:val="00EC5AAF"/>
    <w:rsid w:val="00ED23D5"/>
    <w:rsid w:val="00EF42E2"/>
    <w:rsid w:val="00F02F5A"/>
    <w:rsid w:val="00F04B06"/>
    <w:rsid w:val="00F11A5E"/>
    <w:rsid w:val="00F4038D"/>
    <w:rsid w:val="00F42AD5"/>
    <w:rsid w:val="00F606A0"/>
    <w:rsid w:val="00F67B38"/>
    <w:rsid w:val="00F71028"/>
    <w:rsid w:val="00F777A8"/>
    <w:rsid w:val="00F7780A"/>
    <w:rsid w:val="00F83C6E"/>
    <w:rsid w:val="00F91158"/>
    <w:rsid w:val="00F92FA4"/>
    <w:rsid w:val="00FA2452"/>
    <w:rsid w:val="00FA5939"/>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iki.jlab.org/ciswiki/index.php/RTP_Driver_@_CEBAF_Meeting_February_12,_201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Suleiman, Lema</cp:lastModifiedBy>
  <cp:revision>2</cp:revision>
  <cp:lastPrinted>2022-12-11T15:00:00Z</cp:lastPrinted>
  <dcterms:created xsi:type="dcterms:W3CDTF">2022-12-11T16:36:00Z</dcterms:created>
  <dcterms:modified xsi:type="dcterms:W3CDTF">2022-12-11T16:36:00Z</dcterms:modified>
</cp:coreProperties>
</file>