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581645" w14:textId="77777777" w:rsidR="00D162A1" w:rsidRPr="009E6644" w:rsidRDefault="00B62FA5" w:rsidP="00AD5FAD">
      <w:pPr>
        <w:pStyle w:val="JACoWPaperTitle"/>
      </w:pPr>
      <w:r>
        <w:t>IMPROVING THE OPERATIONAL LIFETIME OF THE CEBAF PHOTO-GUN BY ANODE BIASING</w:t>
      </w:r>
      <w:r w:rsidR="00512BD3">
        <w:t>*</w:t>
      </w:r>
    </w:p>
    <w:p w14:paraId="335B113C" w14:textId="26D115C9" w:rsidR="00DC3406" w:rsidRDefault="00FD6279" w:rsidP="00DC3406">
      <w:pPr>
        <w:pStyle w:val="JACoWAuthorList"/>
        <w:contextualSpacing/>
      </w:pPr>
      <w:r>
        <w:rPr>
          <w:lang w:val="en-GB"/>
        </w:rPr>
        <w:t>J. T. Yoskowitz</w:t>
      </w:r>
      <w:r w:rsidR="00D162A1" w:rsidRPr="009E6644">
        <w:rPr>
          <w:vertAlign w:val="superscript"/>
          <w:lang w:val="en-GB"/>
        </w:rPr>
        <w:t>†</w:t>
      </w:r>
      <w:r w:rsidR="00D162A1" w:rsidRPr="009E6644">
        <w:rPr>
          <w:lang w:val="en-GB"/>
        </w:rPr>
        <w:t xml:space="preserve">, </w:t>
      </w:r>
      <w:r>
        <w:rPr>
          <w:lang w:val="en-GB"/>
        </w:rPr>
        <w:t>G. A. Krafft</w:t>
      </w:r>
      <w:r w:rsidR="00D162A1" w:rsidRPr="009E6644">
        <w:rPr>
          <w:lang w:val="en-GB"/>
        </w:rPr>
        <w:t xml:space="preserve">, </w:t>
      </w:r>
      <w:r w:rsidR="00DC3406">
        <w:rPr>
          <w:lang w:val="en"/>
        </w:rPr>
        <w:t>G. Palacios-Serrano</w:t>
      </w:r>
      <w:r w:rsidR="00DC3406">
        <w:rPr>
          <w:lang w:val="en-GB"/>
        </w:rPr>
        <w:t xml:space="preserve">, </w:t>
      </w:r>
      <w:r w:rsidR="00DC3406">
        <w:rPr>
          <w:lang w:val="en"/>
        </w:rPr>
        <w:t>S. Wijethunga</w:t>
      </w:r>
    </w:p>
    <w:p w14:paraId="47B0FF2A" w14:textId="77777777" w:rsidR="00DC3406" w:rsidRDefault="00DC3406" w:rsidP="00DC3406">
      <w:pPr>
        <w:pStyle w:val="JACoWAuthorList"/>
        <w:contextualSpacing/>
        <w:rPr>
          <w:lang w:val="en-GB"/>
        </w:rPr>
      </w:pPr>
      <w:r w:rsidRPr="00DC3406">
        <w:rPr>
          <w:lang w:val="en-GB"/>
        </w:rPr>
        <w:t>Old Dominion University, Norfolk, Virginia, 23529, USA</w:t>
      </w:r>
    </w:p>
    <w:p w14:paraId="6C39DC53" w14:textId="77777777" w:rsidR="00DC3406" w:rsidRDefault="00DC3406" w:rsidP="00DC3406">
      <w:pPr>
        <w:pStyle w:val="JACoWAuthorList"/>
        <w:contextualSpacing/>
        <w:rPr>
          <w:lang w:val="en-GB"/>
        </w:rPr>
      </w:pPr>
      <w:r>
        <w:rPr>
          <w:lang w:val="en"/>
        </w:rPr>
        <w:t>J. Grames</w:t>
      </w:r>
      <w:r w:rsidR="00D162A1" w:rsidRPr="009E6644">
        <w:rPr>
          <w:lang w:val="en-GB"/>
        </w:rPr>
        <w:t xml:space="preserve">, </w:t>
      </w:r>
      <w:r>
        <w:rPr>
          <w:lang w:val="en"/>
        </w:rPr>
        <w:t>J. Hansknecht, C. Hernandez-Garcia, M. Poelker</w:t>
      </w:r>
      <w:r>
        <w:rPr>
          <w:lang w:val="en-GB"/>
        </w:rPr>
        <w:t xml:space="preserve">, </w:t>
      </w:r>
      <w:r>
        <w:rPr>
          <w:lang w:val="en"/>
        </w:rPr>
        <w:t>M. Stutzman, R. Suleiman</w:t>
      </w:r>
    </w:p>
    <w:p w14:paraId="02C655D7" w14:textId="77777777" w:rsidR="00DC3406" w:rsidRDefault="00DC3406" w:rsidP="00DC3406">
      <w:pPr>
        <w:pStyle w:val="JACoWAuthorList"/>
        <w:contextualSpacing/>
        <w:rPr>
          <w:lang w:val="en-GB"/>
        </w:rPr>
      </w:pPr>
      <w:r w:rsidRPr="00DC3406">
        <w:rPr>
          <w:lang w:val="en-GB"/>
        </w:rPr>
        <w:t>Thomas Jefferson National Accelerator Facility, Newport News, Virginia 23606, USA</w:t>
      </w:r>
    </w:p>
    <w:p w14:paraId="2AB942D7" w14:textId="314D6A41" w:rsidR="00D162A1" w:rsidRPr="009E6644" w:rsidRDefault="00DC3406" w:rsidP="00862840">
      <w:pPr>
        <w:pStyle w:val="JACoWAuthorList"/>
        <w:contextualSpacing/>
        <w:sectPr w:rsidR="00D162A1" w:rsidRPr="009E6644" w:rsidSect="00CE7F15">
          <w:footnotePr>
            <w:pos w:val="beneathText"/>
            <w:numFmt w:val="chicago"/>
          </w:footnotePr>
          <w:endnotePr>
            <w:numFmt w:val="decimal"/>
          </w:endnotePr>
          <w:pgSz w:w="11907" w:h="16840" w:code="9"/>
          <w:pgMar w:top="2098" w:right="1134" w:bottom="1077" w:left="1134" w:header="1077" w:footer="1077" w:gutter="0"/>
          <w:cols w:space="720"/>
          <w:titlePg/>
          <w:docGrid w:linePitch="360"/>
        </w:sectPr>
      </w:pPr>
      <w:r>
        <w:rPr>
          <w:lang w:val="en"/>
        </w:rPr>
        <w:t xml:space="preserve">S. B. van der Geer, </w:t>
      </w:r>
      <w:r w:rsidRPr="00DC3406">
        <w:rPr>
          <w:lang w:val="en"/>
        </w:rPr>
        <w:t>Pulsar Physics, Burghstraat 47, 5614 BC Eindhoven, The Netherlands</w:t>
      </w:r>
    </w:p>
    <w:p w14:paraId="2045F6BE" w14:textId="77777777" w:rsidR="00D162A1" w:rsidRPr="009E6644" w:rsidRDefault="00D162A1" w:rsidP="00162067">
      <w:pPr>
        <w:pStyle w:val="JACoWAbstractHeading"/>
      </w:pPr>
      <w:r w:rsidRPr="009E6644">
        <w:t>Abstract</w:t>
      </w:r>
    </w:p>
    <w:p w14:paraId="37179930" w14:textId="7A60C762" w:rsidR="00D162A1" w:rsidRPr="009E6644" w:rsidRDefault="00242C72" w:rsidP="00D162A1">
      <w:pPr>
        <w:pStyle w:val="BodyTextIndent"/>
        <w:rPr>
          <w:kern w:val="16"/>
        </w:rPr>
      </w:pPr>
      <w:r w:rsidRPr="00242C72">
        <w:rPr>
          <w:rStyle w:val="JACoWBodyTextIndentChar"/>
        </w:rPr>
        <w:t xml:space="preserve">The operating lifetime of GaAs-based photocathodes in DC high voltage electron photo-guns is dominated by the ionization rate of residual beamline gas molecules. In this work, experiments were performed to quantify the improvement in photocathode charge lifetime by biasing the photo-gun anode with a positive voltage, which repels ions generated downstream of the anode. The experiment results </w:t>
      </w:r>
      <w:r w:rsidR="003438CE">
        <w:rPr>
          <w:rStyle w:val="JACoWBodyTextIndentChar"/>
        </w:rPr>
        <w:t>and conclusions supported by</w:t>
      </w:r>
      <w:r w:rsidRPr="00242C72">
        <w:rPr>
          <w:rStyle w:val="JACoWBodyTextIndentChar"/>
        </w:rPr>
        <w:t xml:space="preserve"> GPT simulations </w:t>
      </w:r>
      <w:r w:rsidR="00BD7928">
        <w:rPr>
          <w:rStyle w:val="JACoWBodyTextIndentChar"/>
        </w:rPr>
        <w:t>will be presented.</w:t>
      </w:r>
    </w:p>
    <w:p w14:paraId="1F5C88D4" w14:textId="77777777" w:rsidR="00D162A1" w:rsidRPr="009E6644" w:rsidRDefault="00F95894" w:rsidP="002C75A7">
      <w:pPr>
        <w:pStyle w:val="JACoWSectionHeading"/>
        <w:rPr>
          <w:lang w:val="en-GB"/>
        </w:rPr>
      </w:pPr>
      <w:r>
        <w:rPr>
          <w:lang w:val="en-GB"/>
        </w:rPr>
        <w:t>Introduction</w:t>
      </w:r>
    </w:p>
    <w:p w14:paraId="7DECC995" w14:textId="0405F6E1" w:rsidR="00FE730B" w:rsidRPr="00A41F93" w:rsidRDefault="001D272B" w:rsidP="000B7826">
      <w:pPr>
        <w:pStyle w:val="BodyTextIndent"/>
        <w:rPr>
          <w:kern w:val="16"/>
        </w:rPr>
      </w:pPr>
      <w:r>
        <w:rPr>
          <w:rStyle w:val="JACoWBodyTextIndentChar"/>
        </w:rPr>
        <w:t>The charge lifetime of GaAs photocathodes</w:t>
      </w:r>
      <w:r w:rsidR="009D30B4">
        <w:rPr>
          <w:rStyle w:val="JACoWBodyTextIndentChar"/>
        </w:rPr>
        <w:t xml:space="preserve"> </w:t>
      </w:r>
      <w:r>
        <w:rPr>
          <w:rStyle w:val="JACoWBodyTextIndentChar"/>
        </w:rPr>
        <w:t>used in DC high voltage photo-guns</w:t>
      </w:r>
      <w:r w:rsidR="009D30B4">
        <w:rPr>
          <w:rStyle w:val="JACoWBodyTextIndentChar"/>
        </w:rPr>
        <w:t xml:space="preserve"> </w:t>
      </w:r>
      <w:r w:rsidR="00677CB1">
        <w:rPr>
          <w:rStyle w:val="JACoWBodyTextIndentChar"/>
        </w:rPr>
        <w:t>may be improved by limiting ion-back-bombardment</w:t>
      </w:r>
      <w:r w:rsidR="005E502E">
        <w:rPr>
          <w:rStyle w:val="JACoWBodyTextIndentChar"/>
        </w:rPr>
        <w:t xml:space="preserve"> </w:t>
      </w:r>
      <w:r w:rsidR="00574EF6">
        <w:rPr>
          <w:rStyle w:val="JACoWBodyTextIndentChar"/>
        </w:rPr>
        <w:t>[1-3]</w:t>
      </w:r>
      <w:r>
        <w:rPr>
          <w:rStyle w:val="JACoWBodyTextIndentChar"/>
        </w:rPr>
        <w:t xml:space="preserve">. </w:t>
      </w:r>
      <w:r w:rsidR="006409EB">
        <w:rPr>
          <w:rStyle w:val="JACoWBodyTextIndentChar"/>
        </w:rPr>
        <w:t xml:space="preserve">Residual gas molecules </w:t>
      </w:r>
      <w:r w:rsidR="00EC1DFC">
        <w:rPr>
          <w:rStyle w:val="JACoWBodyTextIndentChar"/>
        </w:rPr>
        <w:t xml:space="preserve">within the cathode-anode gap can be ionized by the electron beam and then accelerate towards and strike the negatively-biased </w:t>
      </w:r>
      <w:r w:rsidR="005E502E">
        <w:rPr>
          <w:rStyle w:val="JACoWBodyTextIndentChar"/>
        </w:rPr>
        <w:t xml:space="preserve">GaAs </w:t>
      </w:r>
      <w:r w:rsidR="00EC1DFC">
        <w:rPr>
          <w:rStyle w:val="JACoWBodyTextIndentChar"/>
        </w:rPr>
        <w:t>photocathode. Upon impact, these ions can desorb gas</w:t>
      </w:r>
      <w:r w:rsidR="00FD5860">
        <w:rPr>
          <w:rStyle w:val="JACoWBodyTextIndentChar"/>
        </w:rPr>
        <w:t>,</w:t>
      </w:r>
      <w:r w:rsidR="00EC1DFC">
        <w:rPr>
          <w:rStyle w:val="JACoWBodyTextIndentChar"/>
        </w:rPr>
        <w:t xml:space="preserve"> generate secondary electrons</w:t>
      </w:r>
      <w:r w:rsidR="00FD5860">
        <w:rPr>
          <w:rStyle w:val="JACoWBodyTextIndentChar"/>
        </w:rPr>
        <w:t>,</w:t>
      </w:r>
      <w:r w:rsidR="00EC1DFC">
        <w:rPr>
          <w:rStyle w:val="JACoWBodyTextIndentChar"/>
        </w:rPr>
        <w:t xml:space="preserve"> </w:t>
      </w:r>
      <w:r w:rsidR="005E502E">
        <w:rPr>
          <w:rStyle w:val="JACoWBodyTextIndentChar"/>
        </w:rPr>
        <w:t xml:space="preserve">and </w:t>
      </w:r>
      <w:r w:rsidR="00EC1DFC">
        <w:rPr>
          <w:rStyle w:val="JACoWBodyTextIndentChar"/>
        </w:rPr>
        <w:t>X-rays</w:t>
      </w:r>
      <w:r w:rsidR="005E502E">
        <w:rPr>
          <w:rStyle w:val="JACoWBodyTextIndentChar"/>
        </w:rPr>
        <w:t xml:space="preserve">. If they reach the GaAs photocathode they may also </w:t>
      </w:r>
      <w:r w:rsidR="00EC1DFC">
        <w:rPr>
          <w:rStyle w:val="JACoWBodyTextIndentChar"/>
        </w:rPr>
        <w:t>sputter away activating materials</w:t>
      </w:r>
      <w:r w:rsidR="005E502E">
        <w:rPr>
          <w:rStyle w:val="JACoWBodyTextIndentChar"/>
        </w:rPr>
        <w:t xml:space="preserve"> or implant into the working volume of the photo-emitting semi-conductor</w:t>
      </w:r>
      <w:r w:rsidR="00EC1DFC">
        <w:rPr>
          <w:rStyle w:val="JACoWBodyTextIndentChar"/>
        </w:rPr>
        <w:t xml:space="preserve">, all of which </w:t>
      </w:r>
      <w:r w:rsidR="00682871">
        <w:rPr>
          <w:rStyle w:val="JACoWBodyTextIndentChar"/>
        </w:rPr>
        <w:t xml:space="preserve">increase the work function of the photocathode and thus decrease its </w:t>
      </w:r>
      <w:r w:rsidR="00FE730B">
        <w:rPr>
          <w:rStyle w:val="JACoWBodyTextIndentChar"/>
        </w:rPr>
        <w:t xml:space="preserve">quantum efficiency (QE) </w:t>
      </w:r>
      <w:r w:rsidR="003A2CD0">
        <w:rPr>
          <w:rStyle w:val="JACoWBodyTextIndentChar"/>
        </w:rPr>
        <w:t>[4, 5]</w:t>
      </w:r>
      <w:r w:rsidR="00682871">
        <w:rPr>
          <w:rStyle w:val="JACoWBodyTextIndentChar"/>
        </w:rPr>
        <w:t>.</w:t>
      </w:r>
      <w:r w:rsidR="00FE730B">
        <w:rPr>
          <w:rStyle w:val="JACoWBodyTextIndentChar"/>
        </w:rPr>
        <w:t xml:space="preserve"> </w:t>
      </w:r>
      <w:r w:rsidR="00EF4530">
        <w:rPr>
          <w:rStyle w:val="JACoWBodyTextIndentChar"/>
        </w:rPr>
        <w:t>Experiments have previously been performed to investigate</w:t>
      </w:r>
      <w:r w:rsidR="00FE730B">
        <w:rPr>
          <w:rStyle w:val="JACoWBodyTextIndentChar"/>
        </w:rPr>
        <w:t xml:space="preserve"> ion generation, QE degradation and mitigation of </w:t>
      </w:r>
      <w:r w:rsidR="00EF4530">
        <w:rPr>
          <w:rStyle w:val="JACoWBodyTextIndentChar"/>
        </w:rPr>
        <w:t>back-</w:t>
      </w:r>
      <w:r w:rsidR="00FE730B">
        <w:rPr>
          <w:rStyle w:val="JACoWBodyTextIndentChar"/>
        </w:rPr>
        <w:t>bombarding ions</w:t>
      </w:r>
      <w:r w:rsidR="000B7826">
        <w:rPr>
          <w:kern w:val="16"/>
          <w:lang w:val="en-US"/>
        </w:rPr>
        <w:t xml:space="preserve"> </w:t>
      </w:r>
      <w:r w:rsidR="000B7826">
        <w:rPr>
          <w:rStyle w:val="JACoWBodyTextIndentChar"/>
        </w:rPr>
        <w:t>[6, 7</w:t>
      </w:r>
      <w:r w:rsidR="00FE730B">
        <w:rPr>
          <w:kern w:val="16"/>
          <w:lang w:val="en-US"/>
        </w:rPr>
        <w:t>]</w:t>
      </w:r>
      <w:r w:rsidR="000B7826">
        <w:rPr>
          <w:kern w:val="16"/>
          <w:lang w:val="en-US"/>
        </w:rPr>
        <w:t>.</w:t>
      </w:r>
    </w:p>
    <w:p w14:paraId="481F945E" w14:textId="77777777" w:rsidR="00410146" w:rsidRDefault="00FE730B" w:rsidP="00410146">
      <w:pPr>
        <w:pStyle w:val="BodyTextIndent"/>
        <w:ind w:firstLine="0"/>
        <w:rPr>
          <w:rStyle w:val="JACoWBodyTextIndentChar"/>
        </w:rPr>
      </w:pPr>
      <w:r>
        <w:rPr>
          <w:rStyle w:val="JACoWBodyTextIndentChar"/>
        </w:rPr>
        <w:t xml:space="preserve">In this work we demonstrated a successful method to improve the lifetime by applying an unobtrusive positive voltage to the DC gun anode, to repel ions generated downstream of the </w:t>
      </w:r>
      <w:r w:rsidR="005A608F">
        <w:rPr>
          <w:rStyle w:val="JACoWBodyTextIndentChar"/>
        </w:rPr>
        <w:t xml:space="preserve">anode </w:t>
      </w:r>
      <w:r>
        <w:rPr>
          <w:rStyle w:val="JACoWBodyTextIndentChar"/>
        </w:rPr>
        <w:t>from reaching the phot</w:t>
      </w:r>
      <w:r w:rsidR="000B7826">
        <w:rPr>
          <w:rStyle w:val="JACoWBodyTextIndentChar"/>
        </w:rPr>
        <w:t>o</w:t>
      </w:r>
      <w:r>
        <w:rPr>
          <w:rStyle w:val="JACoWBodyTextIndentChar"/>
        </w:rPr>
        <w:t>cathode.</w:t>
      </w:r>
    </w:p>
    <w:p w14:paraId="7BC457D7" w14:textId="17202B08" w:rsidR="00682871" w:rsidRPr="009E6644" w:rsidRDefault="00320D41" w:rsidP="00410146">
      <w:pPr>
        <w:pStyle w:val="BodyTextIndent"/>
        <w:ind w:firstLine="180"/>
        <w:rPr>
          <w:kern w:val="16"/>
        </w:rPr>
      </w:pPr>
      <w:r>
        <w:rPr>
          <w:rStyle w:val="JACoWBodyTextIndentChar"/>
        </w:rPr>
        <w:t>To test this hypothesis, the</w:t>
      </w:r>
      <w:r w:rsidR="00960B0F">
        <w:rPr>
          <w:rStyle w:val="JACoWBodyTextIndentChar"/>
        </w:rPr>
        <w:t xml:space="preserve"> </w:t>
      </w:r>
      <w:r>
        <w:rPr>
          <w:rStyle w:val="JACoWBodyTextIndentChar"/>
        </w:rPr>
        <w:t xml:space="preserve">charge lifetime for a biased anode configuration </w:t>
      </w:r>
      <w:r w:rsidR="00EF4530">
        <w:rPr>
          <w:rStyle w:val="JACoWBodyTextIndentChar"/>
        </w:rPr>
        <w:t xml:space="preserve">was </w:t>
      </w:r>
      <w:r w:rsidR="00960B0F">
        <w:rPr>
          <w:rStyle w:val="JACoWBodyTextIndentChar"/>
        </w:rPr>
        <w:t xml:space="preserve">periodically </w:t>
      </w:r>
      <w:r>
        <w:rPr>
          <w:rStyle w:val="JACoWBodyTextIndentChar"/>
        </w:rPr>
        <w:t>compared with the lifetime for the usual grounded anode configuration</w:t>
      </w:r>
      <w:r w:rsidR="00EF4530" w:rsidRPr="00EF4530">
        <w:rPr>
          <w:rStyle w:val="JACoWBodyTextIndentChar"/>
        </w:rPr>
        <w:t xml:space="preserve"> </w:t>
      </w:r>
      <w:r w:rsidR="00EF4530">
        <w:rPr>
          <w:rStyle w:val="JACoWBodyTextIndentChar"/>
        </w:rPr>
        <w:t>over more than one year of CEBAF operations.</w:t>
      </w:r>
      <w:r>
        <w:rPr>
          <w:rStyle w:val="JACoWBodyTextIndentChar"/>
        </w:rPr>
        <w:t xml:space="preserve"> </w:t>
      </w:r>
      <w:r w:rsidR="00960B0F">
        <w:rPr>
          <w:rStyle w:val="JACoWBodyTextIndentChar"/>
        </w:rPr>
        <w:t>To understand and explain the results</w:t>
      </w:r>
      <w:r w:rsidR="00885CBB">
        <w:rPr>
          <w:rStyle w:val="JACoWBodyTextIndentChar"/>
        </w:rPr>
        <w:t xml:space="preserve">, simulations were </w:t>
      </w:r>
      <w:r w:rsidR="00960B0F">
        <w:rPr>
          <w:rStyle w:val="JACoWBodyTextIndentChar"/>
        </w:rPr>
        <w:t xml:space="preserve">performed </w:t>
      </w:r>
      <w:r w:rsidR="00885CBB">
        <w:rPr>
          <w:rStyle w:val="JACoWBodyTextIndentChar"/>
        </w:rPr>
        <w:t>using the simulation code General Particle Tracer</w:t>
      </w:r>
      <w:r w:rsidR="00B30190">
        <w:rPr>
          <w:rStyle w:val="JACoWBodyTextIndentChar"/>
        </w:rPr>
        <w:t xml:space="preserve"> </w:t>
      </w:r>
      <w:r w:rsidR="00104084">
        <w:rPr>
          <w:rStyle w:val="JACoWBodyTextIndentChar"/>
        </w:rPr>
        <w:t xml:space="preserve">(GPT) </w:t>
      </w:r>
      <w:r w:rsidR="00960B0F">
        <w:rPr>
          <w:rStyle w:val="JACoWBodyTextIndentChar"/>
        </w:rPr>
        <w:t>with</w:t>
      </w:r>
      <w:r w:rsidR="00B30190">
        <w:rPr>
          <w:rStyle w:val="JACoWBodyTextIndentChar"/>
        </w:rPr>
        <w:t xml:space="preserve"> custom element</w:t>
      </w:r>
      <w:r w:rsidR="00960B0F">
        <w:rPr>
          <w:rStyle w:val="JACoWBodyTextIndentChar"/>
        </w:rPr>
        <w:t>s</w:t>
      </w:r>
      <w:r w:rsidR="00B30190">
        <w:rPr>
          <w:rStyle w:val="JACoWBodyTextIndentChar"/>
        </w:rPr>
        <w:t xml:space="preserve"> </w:t>
      </w:r>
      <w:r w:rsidR="00960B0F">
        <w:rPr>
          <w:rStyle w:val="JACoWBodyTextIndentChar"/>
        </w:rPr>
        <w:t xml:space="preserve">developed to model </w:t>
      </w:r>
      <w:r w:rsidR="00B30190">
        <w:rPr>
          <w:rStyle w:val="JACoWBodyTextIndentChar"/>
        </w:rPr>
        <w:t>electron impact ionization</w:t>
      </w:r>
      <w:r w:rsidR="00EF4530">
        <w:rPr>
          <w:rStyle w:val="JACoWBodyTextIndentChar"/>
        </w:rPr>
        <w:t xml:space="preserve"> of residual gas [8]</w:t>
      </w:r>
      <w:r w:rsidR="00B30190">
        <w:rPr>
          <w:rStyle w:val="JACoWBodyTextIndentChar"/>
        </w:rPr>
        <w:t>.</w:t>
      </w:r>
    </w:p>
    <w:p w14:paraId="366AC586" w14:textId="77777777" w:rsidR="00D162A1" w:rsidRDefault="00F95894" w:rsidP="002C75A7">
      <w:pPr>
        <w:pStyle w:val="JACoWSectionHeading"/>
        <w:rPr>
          <w:lang w:val="en-GB"/>
        </w:rPr>
      </w:pPr>
      <w:r>
        <w:rPr>
          <w:lang w:val="en-GB"/>
        </w:rPr>
        <w:t>Experiment</w:t>
      </w:r>
    </w:p>
    <w:p w14:paraId="2B8D20F5" w14:textId="6CEACA06" w:rsidR="00010FC6" w:rsidRDefault="00FD608C" w:rsidP="00183460">
      <w:pPr>
        <w:pStyle w:val="BodyTextIndent"/>
        <w:rPr>
          <w:rStyle w:val="JACoWBodyTextIndentChar"/>
        </w:rPr>
      </w:pPr>
      <w:r>
        <w:rPr>
          <w:rStyle w:val="JACoWBodyTextIndentChar"/>
        </w:rPr>
        <w:t>The biased anode technique was tested in experiments parasitic to three run periods at the CEBAF accelerator at Jefferson Lab</w:t>
      </w:r>
      <w:r w:rsidR="005A608F">
        <w:rPr>
          <w:rStyle w:val="JACoWBodyTextIndentChar"/>
        </w:rPr>
        <w:t>.</w:t>
      </w:r>
      <w:r>
        <w:rPr>
          <w:rStyle w:val="JACoWBodyTextIndentChar"/>
        </w:rPr>
        <w:t xml:space="preserve"> </w:t>
      </w:r>
      <w:r w:rsidR="00BD7928" w:rsidRPr="00BD7928">
        <w:rPr>
          <w:rStyle w:val="JACoWBodyTextIndentChar"/>
        </w:rPr>
        <w:t xml:space="preserve">During each run period, CEBAF delivered electron beams to </w:t>
      </w:r>
      <w:r w:rsidR="005A608F">
        <w:rPr>
          <w:rStyle w:val="JACoWBodyTextIndentChar"/>
        </w:rPr>
        <w:t>end-stations</w:t>
      </w:r>
      <w:r w:rsidR="005A608F" w:rsidRPr="00BD7928">
        <w:rPr>
          <w:rStyle w:val="JACoWBodyTextIndentChar"/>
        </w:rPr>
        <w:t xml:space="preserve"> </w:t>
      </w:r>
      <w:r w:rsidR="00BD7928" w:rsidRPr="00BD7928">
        <w:rPr>
          <w:rStyle w:val="JACoWBodyTextIndentChar"/>
        </w:rPr>
        <w:t xml:space="preserve">A, B, and C, as well as D during the latter two runs. </w:t>
      </w:r>
      <w:r w:rsidR="005A608F">
        <w:rPr>
          <w:rStyle w:val="JACoWBodyTextIndentChar"/>
        </w:rPr>
        <w:t>E</w:t>
      </w:r>
      <w:r w:rsidR="00BD7928" w:rsidRPr="00BD7928">
        <w:rPr>
          <w:rStyle w:val="JACoWBodyTextIndentChar"/>
        </w:rPr>
        <w:t>lectron beams were created using four lasers (A, B, C, and D)</w:t>
      </w:r>
      <w:r w:rsidR="001C63AC">
        <w:rPr>
          <w:rStyle w:val="JACoWBodyTextIndentChar"/>
        </w:rPr>
        <w:t xml:space="preserve">, each </w:t>
      </w:r>
      <w:r w:rsidR="005A608F">
        <w:rPr>
          <w:rStyle w:val="JACoWBodyTextIndentChar"/>
        </w:rPr>
        <w:t>having a</w:t>
      </w:r>
      <w:r w:rsidR="001C63AC">
        <w:rPr>
          <w:rStyle w:val="JACoWBodyTextIndentChar"/>
        </w:rPr>
        <w:t xml:space="preserve"> wavelength </w:t>
      </w:r>
      <w:r w:rsidR="005A608F">
        <w:rPr>
          <w:rStyle w:val="JACoWBodyTextIndentChar"/>
        </w:rPr>
        <w:t xml:space="preserve">close to </w:t>
      </w:r>
      <w:r w:rsidR="001C63AC">
        <w:rPr>
          <w:rStyle w:val="JACoWBodyTextIndentChar"/>
        </w:rPr>
        <w:t>780 </w:t>
      </w:r>
      <w:r w:rsidR="007357EE">
        <w:rPr>
          <w:rStyle w:val="JACoWBodyTextIndentChar"/>
        </w:rPr>
        <w:t>nm and</w:t>
      </w:r>
      <w:r w:rsidR="00BD7928" w:rsidRPr="00BD7928">
        <w:rPr>
          <w:rStyle w:val="JACoWBodyTextIndentChar"/>
        </w:rPr>
        <w:t xml:space="preserve"> a </w:t>
      </w:r>
      <w:r w:rsidR="005A608F">
        <w:rPr>
          <w:rStyle w:val="JACoWBodyTextIndentChar"/>
        </w:rPr>
        <w:t>repetition</w:t>
      </w:r>
      <w:r w:rsidR="005A608F" w:rsidRPr="00BD7928">
        <w:rPr>
          <w:rStyle w:val="JACoWBodyTextIndentChar"/>
        </w:rPr>
        <w:t xml:space="preserve"> </w:t>
      </w:r>
      <w:r w:rsidR="00BD7928" w:rsidRPr="00BD7928">
        <w:rPr>
          <w:rStyle w:val="JACoWBodyTextIndentChar"/>
        </w:rPr>
        <w:t xml:space="preserve">rate of </w:t>
      </w:r>
      <w:r w:rsidR="005A608F">
        <w:rPr>
          <w:rStyle w:val="JACoWBodyTextIndentChar"/>
        </w:rPr>
        <w:t xml:space="preserve">249.5 or </w:t>
      </w:r>
      <w:r w:rsidR="00BD7928" w:rsidRPr="00BD7928">
        <w:rPr>
          <w:rStyle w:val="JACoWBodyTextIndentChar"/>
        </w:rPr>
        <w:t>499</w:t>
      </w:r>
      <w:r w:rsidR="001C63AC">
        <w:rPr>
          <w:rStyle w:val="JACoWBodyTextIndentChar"/>
        </w:rPr>
        <w:t> </w:t>
      </w:r>
      <w:r w:rsidR="00BD7928" w:rsidRPr="00BD7928">
        <w:rPr>
          <w:rStyle w:val="JACoWBodyTextIndentChar"/>
        </w:rPr>
        <w:t>MH</w:t>
      </w:r>
      <w:r w:rsidR="007357EE">
        <w:rPr>
          <w:rStyle w:val="JACoWBodyTextIndentChar"/>
        </w:rPr>
        <w:t>z</w:t>
      </w:r>
      <w:r w:rsidR="005A608F">
        <w:rPr>
          <w:rStyle w:val="JACoWBodyTextIndentChar"/>
        </w:rPr>
        <w:t xml:space="preserve">.  The lasers are coincident </w:t>
      </w:r>
      <w:r w:rsidR="00D12C2A">
        <w:rPr>
          <w:rStyle w:val="JACoWBodyTextIndentChar"/>
        </w:rPr>
        <w:t>on</w:t>
      </w:r>
      <w:r w:rsidR="005A608F">
        <w:rPr>
          <w:rStyle w:val="JACoWBodyTextIndentChar"/>
        </w:rPr>
        <w:t xml:space="preserve"> a</w:t>
      </w:r>
      <w:r>
        <w:rPr>
          <w:rStyle w:val="JACoWBodyTextIndentChar"/>
        </w:rPr>
        <w:t xml:space="preserve"> </w:t>
      </w:r>
      <w:r w:rsidR="005A608F">
        <w:rPr>
          <w:rStyle w:val="JACoWBodyTextIndentChar"/>
        </w:rPr>
        <w:t>strained superl</w:t>
      </w:r>
      <w:r w:rsidR="00D12C2A">
        <w:rPr>
          <w:rStyle w:val="JACoWBodyTextIndentChar"/>
        </w:rPr>
        <w:t>a</w:t>
      </w:r>
      <w:r w:rsidR="005A608F">
        <w:rPr>
          <w:rStyle w:val="JACoWBodyTextIndentChar"/>
        </w:rPr>
        <w:t xml:space="preserve">ttice </w:t>
      </w:r>
      <w:r>
        <w:rPr>
          <w:rStyle w:val="JACoWBodyTextIndentChar"/>
        </w:rPr>
        <w:t>GaAs</w:t>
      </w:r>
      <w:r w:rsidR="00D12C2A">
        <w:rPr>
          <w:rStyle w:val="JACoWBodyTextIndentChar"/>
        </w:rPr>
        <w:t>/GaAsP</w:t>
      </w:r>
      <w:r>
        <w:rPr>
          <w:rStyle w:val="JACoWBodyTextIndentChar"/>
        </w:rPr>
        <w:t xml:space="preserve"> p</w:t>
      </w:r>
      <w:r w:rsidR="00AA46EF">
        <w:rPr>
          <w:rStyle w:val="JACoWBodyTextIndentChar"/>
        </w:rPr>
        <w:t xml:space="preserve">hotocathode with </w:t>
      </w:r>
      <w:r w:rsidR="007357EE">
        <w:rPr>
          <w:rStyle w:val="JACoWBodyTextIndentChar"/>
        </w:rPr>
        <w:t>a 5 mm</w:t>
      </w:r>
      <w:r w:rsidR="00AA46EF">
        <w:rPr>
          <w:rStyle w:val="JACoWBodyTextIndentChar"/>
        </w:rPr>
        <w:t xml:space="preserve"> diameter</w:t>
      </w:r>
      <w:r w:rsidR="007357EE">
        <w:rPr>
          <w:rStyle w:val="JACoWBodyTextIndentChar"/>
        </w:rPr>
        <w:t xml:space="preserve"> active area. The transverse size of the laser</w:t>
      </w:r>
      <w:r w:rsidR="00115332">
        <w:rPr>
          <w:rStyle w:val="JACoWBodyTextIndentChar"/>
        </w:rPr>
        <w:t xml:space="preserve">s </w:t>
      </w:r>
      <w:r w:rsidR="00D12C2A">
        <w:rPr>
          <w:rStyle w:val="JACoWBodyTextIndentChar"/>
        </w:rPr>
        <w:t>were 0.5</w:t>
      </w:r>
      <w:r w:rsidR="007357EE">
        <w:rPr>
          <w:rStyle w:val="JACoWBodyTextIndentChar"/>
        </w:rPr>
        <w:t xml:space="preserve"> mm rms.</w:t>
      </w:r>
      <w:r w:rsidR="00183460">
        <w:rPr>
          <w:rStyle w:val="JACoWBodyTextIndentChar"/>
        </w:rPr>
        <w:t xml:space="preserve"> </w:t>
      </w:r>
      <w:r>
        <w:rPr>
          <w:rStyle w:val="JACoWBodyTextIndentChar"/>
        </w:rPr>
        <w:t xml:space="preserve">The cathode voltage </w:t>
      </w:r>
      <w:r w:rsidR="00D12C2A">
        <w:rPr>
          <w:rStyle w:val="JACoWBodyTextIndentChar"/>
        </w:rPr>
        <w:t>was</w:t>
      </w:r>
      <w:r>
        <w:rPr>
          <w:rStyle w:val="JACoWBodyTextIndentChar"/>
        </w:rPr>
        <w:t xml:space="preserve"> -130 kV</w:t>
      </w:r>
      <w:r w:rsidR="00115332">
        <w:rPr>
          <w:rStyle w:val="JACoWBodyTextIndentChar"/>
        </w:rPr>
        <w:t xml:space="preserve">, </w:t>
      </w:r>
      <w:r w:rsidR="00D12C2A">
        <w:rPr>
          <w:rStyle w:val="JACoWBodyTextIndentChar"/>
        </w:rPr>
        <w:t xml:space="preserve">while </w:t>
      </w:r>
      <w:r w:rsidR="00115332">
        <w:rPr>
          <w:rStyle w:val="JACoWBodyTextIndentChar"/>
        </w:rPr>
        <w:t xml:space="preserve">the anode voltage </w:t>
      </w:r>
      <w:r w:rsidR="00D12C2A">
        <w:rPr>
          <w:rStyle w:val="JACoWBodyTextIndentChar"/>
        </w:rPr>
        <w:t>was</w:t>
      </w:r>
      <w:r w:rsidR="00D12C2A">
        <w:rPr>
          <w:rStyle w:val="JACoWBodyTextIndentChar"/>
        </w:rPr>
        <w:t xml:space="preserve"> </w:t>
      </w:r>
      <w:r w:rsidR="00115332">
        <w:rPr>
          <w:rStyle w:val="JACoWBodyTextIndentChar"/>
        </w:rPr>
        <w:t>changed between grounded (0 kV)</w:t>
      </w:r>
      <w:r w:rsidR="009E79E7">
        <w:rPr>
          <w:rStyle w:val="JACoWBodyTextIndentChar"/>
        </w:rPr>
        <w:t xml:space="preserve"> </w:t>
      </w:r>
      <w:r w:rsidR="00D12C2A">
        <w:rPr>
          <w:rStyle w:val="JACoWBodyTextIndentChar"/>
        </w:rPr>
        <w:t>and biased</w:t>
      </w:r>
      <w:r w:rsidR="00D12C2A">
        <w:rPr>
          <w:rStyle w:val="JACoWBodyTextIndentChar"/>
        </w:rPr>
        <w:t xml:space="preserve"> </w:t>
      </w:r>
      <w:r w:rsidR="00D12C2A">
        <w:rPr>
          <w:rStyle w:val="JACoWBodyTextIndentChar"/>
        </w:rPr>
        <w:t>(</w:t>
      </w:r>
      <w:r w:rsidR="009E79E7">
        <w:rPr>
          <w:rStyle w:val="JACoWBodyTextIndentChar"/>
        </w:rPr>
        <w:t>1 kV</w:t>
      </w:r>
      <w:r w:rsidR="00D12C2A">
        <w:rPr>
          <w:rStyle w:val="JACoWBodyTextIndentChar"/>
        </w:rPr>
        <w:t>)</w:t>
      </w:r>
      <w:r w:rsidR="009E79E7">
        <w:rPr>
          <w:rStyle w:val="JACoWBodyTextIndentChar"/>
        </w:rPr>
        <w:t xml:space="preserve">. The laser spot position on the photocathode remained fixed throughout the first and third run periods. </w:t>
      </w:r>
      <w:r w:rsidR="00E35AD0" w:rsidRPr="00E35AD0">
        <w:rPr>
          <w:rStyle w:val="JACoWBodyTextIndentChar"/>
        </w:rPr>
        <w:t>After about two months of running beam</w:t>
      </w:r>
      <w:r w:rsidR="009E79E7">
        <w:rPr>
          <w:rStyle w:val="JACoWBodyTextIndentChar"/>
        </w:rPr>
        <w:t xml:space="preserve"> during the second run period</w:t>
      </w:r>
      <w:r w:rsidR="00643EB0">
        <w:rPr>
          <w:rStyle w:val="JACoWBodyTextIndentChar"/>
        </w:rPr>
        <w:t>,</w:t>
      </w:r>
      <w:r w:rsidR="00E35AD0" w:rsidRPr="00E35AD0">
        <w:rPr>
          <w:rStyle w:val="JACoWBodyTextIndentChar"/>
        </w:rPr>
        <w:t xml:space="preserve"> the laser spot was </w:t>
      </w:r>
      <w:r w:rsidR="007E4827">
        <w:rPr>
          <w:rStyle w:val="JACoWBodyTextIndentChar"/>
        </w:rPr>
        <w:t xml:space="preserve">shifted to </w:t>
      </w:r>
      <w:r w:rsidR="00D12C2A">
        <w:rPr>
          <w:rStyle w:val="JACoWBodyTextIndentChar"/>
        </w:rPr>
        <w:t>a location on the photocathode with</w:t>
      </w:r>
      <w:r w:rsidR="007E4827">
        <w:rPr>
          <w:rStyle w:val="JACoWBodyTextIndentChar"/>
        </w:rPr>
        <w:t xml:space="preserve"> higher QE</w:t>
      </w:r>
      <w:r w:rsidR="00115332">
        <w:rPr>
          <w:rStyle w:val="JACoWBodyTextIndentChar"/>
        </w:rPr>
        <w:t>.</w:t>
      </w:r>
    </w:p>
    <w:p w14:paraId="6169BB10" w14:textId="33120AB6" w:rsidR="00A41F93" w:rsidRPr="00183460" w:rsidRDefault="00115332" w:rsidP="006043B7">
      <w:pPr>
        <w:pStyle w:val="BodyTextIndent"/>
        <w:rPr>
          <w:kern w:val="16"/>
        </w:rPr>
      </w:pPr>
      <w:r>
        <w:rPr>
          <w:rStyle w:val="JACoWBodyTextIndentChar"/>
        </w:rPr>
        <w:t>Every day</w:t>
      </w:r>
      <w:r w:rsidR="006043B7">
        <w:rPr>
          <w:rStyle w:val="JACoWBodyTextIndentChar"/>
        </w:rPr>
        <w:t xml:space="preserve"> during each run period,</w:t>
      </w:r>
      <w:r>
        <w:rPr>
          <w:rStyle w:val="JACoWBodyTextIndentChar"/>
        </w:rPr>
        <w:t xml:space="preserve"> the QE </w:t>
      </w:r>
      <w:r w:rsidR="00E817A5">
        <w:rPr>
          <w:rStyle w:val="JACoWBodyTextIndentChar"/>
        </w:rPr>
        <w:t xml:space="preserve">at the laser spot location </w:t>
      </w:r>
      <w:r>
        <w:rPr>
          <w:rStyle w:val="JACoWBodyTextIndentChar"/>
        </w:rPr>
        <w:t xml:space="preserve">was measured by recording the laser power required to produce typically 10-20 </w:t>
      </w:r>
      <w:r w:rsidR="006043B7">
        <w:rPr>
          <w:rStyle w:val="JACoWBodyTextIndentChar"/>
        </w:rPr>
        <w:t>μ</w:t>
      </w:r>
      <w:r>
        <w:rPr>
          <w:rStyle w:val="JACoWBodyTextIndentChar"/>
        </w:rPr>
        <w:t>A in a Faraday cup</w:t>
      </w:r>
      <w:r w:rsidR="006043B7">
        <w:rPr>
          <w:rStyle w:val="JACoWBodyTextIndentChar"/>
        </w:rPr>
        <w:t>.</w:t>
      </w:r>
      <w:r>
        <w:rPr>
          <w:rStyle w:val="JACoWBodyTextIndentChar"/>
        </w:rPr>
        <w:t xml:space="preserve"> </w:t>
      </w:r>
      <w:r w:rsidR="006043B7">
        <w:rPr>
          <w:rStyle w:val="JACoWBodyTextIndentChar"/>
        </w:rPr>
        <w:t>T</w:t>
      </w:r>
      <w:r>
        <w:rPr>
          <w:rStyle w:val="JACoWBodyTextIndentChar"/>
        </w:rPr>
        <w:t xml:space="preserve">he QE measurements were partitioned by whether the anode was grounded or </w:t>
      </w:r>
      <w:r w:rsidR="006043B7">
        <w:rPr>
          <w:rStyle w:val="JACoWBodyTextIndentChar"/>
        </w:rPr>
        <w:t>biased and were fit with</w:t>
      </w:r>
      <w:r w:rsidR="00010FC6" w:rsidRPr="00175EB2">
        <w:rPr>
          <w:rStyle w:val="JACoWBodyTextIndentChar"/>
        </w:rPr>
        <w:t xml:space="preserve"> exponen</w:t>
      </w:r>
      <w:r w:rsidR="00010FC6">
        <w:rPr>
          <w:rStyle w:val="JACoWBodyTextIndentChar"/>
        </w:rPr>
        <w:t>tial function</w:t>
      </w:r>
      <w:r w:rsidR="006043B7">
        <w:rPr>
          <w:rStyle w:val="JACoWBodyTextIndentChar"/>
        </w:rPr>
        <w:t>s</w:t>
      </w:r>
      <w:r w:rsidR="00010FC6" w:rsidRPr="00175EB2">
        <w:rPr>
          <w:rStyle w:val="JACoWBodyTextIndentChar"/>
        </w:rPr>
        <w:t xml:space="preserve"> to determine the charge lifetime in each region. </w:t>
      </w:r>
      <w:r w:rsidR="00010FC6">
        <w:rPr>
          <w:rStyle w:val="JACoWBodyTextIndentChar"/>
        </w:rPr>
        <w:t xml:space="preserve">Table </w:t>
      </w:r>
      <w:r w:rsidR="009341D6">
        <w:rPr>
          <w:rStyle w:val="JACoWBodyTextIndentChar"/>
        </w:rPr>
        <w:t>1</w:t>
      </w:r>
      <w:r w:rsidR="00010FC6" w:rsidRPr="00175EB2">
        <w:rPr>
          <w:rStyle w:val="JACoWBodyTextIndentChar"/>
        </w:rPr>
        <w:t xml:space="preserve"> shows the</w:t>
      </w:r>
      <w:r w:rsidR="00010FC6">
        <w:rPr>
          <w:rStyle w:val="JACoWBodyTextIndentChar"/>
        </w:rPr>
        <w:t>se</w:t>
      </w:r>
      <w:r w:rsidR="00010FC6" w:rsidRPr="00175EB2">
        <w:rPr>
          <w:rStyle w:val="JACoWBodyTextIndentChar"/>
        </w:rPr>
        <w:t xml:space="preserve"> calculated charge lifetime values </w:t>
      </w:r>
      <w:r w:rsidR="00010FC6">
        <w:rPr>
          <w:rStyle w:val="JACoWBodyTextIndentChar"/>
        </w:rPr>
        <w:t>for</w:t>
      </w:r>
      <w:r w:rsidR="00010FC6" w:rsidRPr="00175EB2">
        <w:rPr>
          <w:rStyle w:val="JACoWBodyTextIndentChar"/>
        </w:rPr>
        <w:t xml:space="preserve"> </w:t>
      </w:r>
      <w:r w:rsidR="00010FC6">
        <w:rPr>
          <w:rStyle w:val="JACoWBodyTextIndentChar"/>
        </w:rPr>
        <w:t>each run period.</w:t>
      </w:r>
      <w:r w:rsidR="00010FC6">
        <w:rPr>
          <w:lang w:val="en"/>
        </w:rPr>
        <w:t xml:space="preserve"> The uncertainty values in the charge lifetime values correspond to fit errors</w:t>
      </w:r>
      <w:r w:rsidR="00A41F93">
        <w:rPr>
          <w:lang w:val="en"/>
        </w:rPr>
        <w:t>.</w:t>
      </w:r>
    </w:p>
    <w:p w14:paraId="0E7FD68A" w14:textId="103CBC4A" w:rsidR="00183460" w:rsidRDefault="00183460" w:rsidP="00991BA1">
      <w:pPr>
        <w:pStyle w:val="Caption"/>
        <w:keepNext/>
      </w:pPr>
      <w:r>
        <w:t xml:space="preserve">Table </w:t>
      </w:r>
      <w:r>
        <w:fldChar w:fldCharType="begin"/>
      </w:r>
      <w:r>
        <w:instrText xml:space="preserve"> SEQ Table \* ARABIC </w:instrText>
      </w:r>
      <w:r>
        <w:fldChar w:fldCharType="separate"/>
      </w:r>
      <w:r w:rsidR="00EB5A0C">
        <w:rPr>
          <w:noProof/>
        </w:rPr>
        <w:t>1</w:t>
      </w:r>
      <w:r>
        <w:fldChar w:fldCharType="end"/>
      </w:r>
      <w:r>
        <w:t xml:space="preserve">: </w:t>
      </w:r>
      <w:r w:rsidRPr="0051089C">
        <w:t>Charge Lifetime Values For Laser</w:t>
      </w:r>
      <w:r w:rsidR="00991BA1">
        <w:t xml:space="preserve"> A.</w:t>
      </w:r>
    </w:p>
    <w:tbl>
      <w:tblPr>
        <w:tblW w:w="5000" w:type="pct"/>
        <w:jc w:val="center"/>
        <w:tblBorders>
          <w:top w:val="single" w:sz="12" w:space="0" w:color="auto"/>
          <w:bottom w:val="single" w:sz="12" w:space="0" w:color="auto"/>
          <w:insideH w:val="single" w:sz="4" w:space="0" w:color="auto"/>
        </w:tblBorders>
        <w:tblLook w:val="0000" w:firstRow="0" w:lastRow="0" w:firstColumn="0" w:lastColumn="0" w:noHBand="0" w:noVBand="0"/>
      </w:tblPr>
      <w:tblGrid>
        <w:gridCol w:w="1194"/>
        <w:gridCol w:w="938"/>
        <w:gridCol w:w="1226"/>
        <w:gridCol w:w="1313"/>
      </w:tblGrid>
      <w:tr w:rsidR="001D7055" w:rsidRPr="009E6644" w14:paraId="7EAD877B" w14:textId="77777777" w:rsidTr="001D7055">
        <w:trPr>
          <w:jc w:val="center"/>
        </w:trPr>
        <w:tc>
          <w:tcPr>
            <w:tcW w:w="1253" w:type="pct"/>
            <w:tcBorders>
              <w:top w:val="single" w:sz="8" w:space="0" w:color="auto"/>
              <w:bottom w:val="single" w:sz="4" w:space="0" w:color="auto"/>
            </w:tcBorders>
          </w:tcPr>
          <w:p w14:paraId="229D4A58" w14:textId="77777777" w:rsidR="001D7055" w:rsidRDefault="00010FC6" w:rsidP="00303D63">
            <w:pPr>
              <w:pStyle w:val="TableCaption"/>
              <w:keepNext/>
              <w:spacing w:before="20" w:after="20"/>
              <w:jc w:val="left"/>
              <w:rPr>
                <w:b/>
                <w:bCs/>
                <w:kern w:val="16"/>
                <w:szCs w:val="18"/>
              </w:rPr>
            </w:pPr>
            <w:r>
              <w:rPr>
                <w:b/>
                <w:bCs/>
                <w:kern w:val="16"/>
                <w:szCs w:val="18"/>
              </w:rPr>
              <w:t>R</w:t>
            </w:r>
            <w:r w:rsidR="001D7055">
              <w:rPr>
                <w:b/>
                <w:bCs/>
                <w:kern w:val="16"/>
                <w:szCs w:val="18"/>
              </w:rPr>
              <w:t>un</w:t>
            </w:r>
          </w:p>
          <w:p w14:paraId="1FE1FC34" w14:textId="44739EBB" w:rsidR="00010FC6" w:rsidRPr="009E6644" w:rsidRDefault="00010FC6" w:rsidP="00303D63">
            <w:pPr>
              <w:pStyle w:val="TableCaption"/>
              <w:keepNext/>
              <w:spacing w:before="20" w:after="20"/>
              <w:jc w:val="left"/>
              <w:rPr>
                <w:b/>
                <w:bCs/>
                <w:kern w:val="16"/>
                <w:szCs w:val="18"/>
              </w:rPr>
            </w:pPr>
            <w:r>
              <w:rPr>
                <w:b/>
                <w:bCs/>
                <w:kern w:val="16"/>
                <w:szCs w:val="18"/>
              </w:rPr>
              <w:t>Period</w:t>
            </w:r>
          </w:p>
        </w:tc>
        <w:tc>
          <w:tcPr>
            <w:tcW w:w="1013" w:type="pct"/>
            <w:tcBorders>
              <w:top w:val="single" w:sz="8" w:space="0" w:color="auto"/>
              <w:bottom w:val="single" w:sz="4" w:space="0" w:color="auto"/>
            </w:tcBorders>
          </w:tcPr>
          <w:p w14:paraId="3B951010" w14:textId="600611E6" w:rsidR="00010FC6" w:rsidRPr="009E6644" w:rsidRDefault="001D7055" w:rsidP="00303D63">
            <w:pPr>
              <w:pStyle w:val="TableCaption"/>
              <w:keepNext/>
              <w:spacing w:before="20" w:after="20"/>
              <w:jc w:val="right"/>
              <w:rPr>
                <w:b/>
                <w:bCs/>
                <w:kern w:val="16"/>
                <w:szCs w:val="18"/>
              </w:rPr>
            </w:pPr>
            <w:r>
              <w:rPr>
                <w:b/>
                <w:bCs/>
                <w:kern w:val="16"/>
                <w:szCs w:val="18"/>
              </w:rPr>
              <w:t xml:space="preserve">Anode </w:t>
            </w:r>
            <w:r w:rsidR="00010FC6">
              <w:rPr>
                <w:b/>
                <w:bCs/>
                <w:kern w:val="16"/>
                <w:szCs w:val="18"/>
              </w:rPr>
              <w:t>Bias (V)</w:t>
            </w:r>
          </w:p>
        </w:tc>
        <w:tc>
          <w:tcPr>
            <w:tcW w:w="1321" w:type="pct"/>
            <w:tcBorders>
              <w:top w:val="single" w:sz="8" w:space="0" w:color="auto"/>
              <w:bottom w:val="single" w:sz="4" w:space="0" w:color="auto"/>
            </w:tcBorders>
          </w:tcPr>
          <w:p w14:paraId="6095FFFD" w14:textId="5078FAC0" w:rsidR="00010FC6" w:rsidRDefault="003438CE" w:rsidP="00303D63">
            <w:pPr>
              <w:pStyle w:val="TableCaption"/>
              <w:keepNext/>
              <w:spacing w:before="20" w:after="20"/>
              <w:jc w:val="right"/>
              <w:rPr>
                <w:b/>
                <w:bCs/>
                <w:kern w:val="16"/>
                <w:szCs w:val="18"/>
              </w:rPr>
            </w:pPr>
            <w:r>
              <w:rPr>
                <w:b/>
                <w:bCs/>
                <w:kern w:val="16"/>
                <w:szCs w:val="18"/>
              </w:rPr>
              <w:t>Extracted Charge</w:t>
            </w:r>
            <w:r w:rsidR="00010FC6">
              <w:rPr>
                <w:b/>
                <w:bCs/>
                <w:kern w:val="16"/>
                <w:szCs w:val="18"/>
              </w:rPr>
              <w:t xml:space="preserve"> (C)</w:t>
            </w:r>
          </w:p>
        </w:tc>
        <w:tc>
          <w:tcPr>
            <w:tcW w:w="1414" w:type="pct"/>
            <w:tcBorders>
              <w:top w:val="single" w:sz="8" w:space="0" w:color="auto"/>
              <w:bottom w:val="single" w:sz="4" w:space="0" w:color="auto"/>
            </w:tcBorders>
          </w:tcPr>
          <w:p w14:paraId="758A865E" w14:textId="77777777" w:rsidR="00010FC6" w:rsidRDefault="00010FC6" w:rsidP="00303D63">
            <w:pPr>
              <w:pStyle w:val="TableCaption"/>
              <w:keepNext/>
              <w:spacing w:before="20" w:after="20"/>
              <w:jc w:val="right"/>
              <w:rPr>
                <w:b/>
                <w:bCs/>
                <w:kern w:val="16"/>
                <w:szCs w:val="18"/>
              </w:rPr>
            </w:pPr>
            <w:r>
              <w:rPr>
                <w:b/>
                <w:bCs/>
                <w:kern w:val="16"/>
                <w:szCs w:val="18"/>
              </w:rPr>
              <w:t>Charge</w:t>
            </w:r>
          </w:p>
          <w:p w14:paraId="5E51AED8" w14:textId="77777777" w:rsidR="00010FC6" w:rsidRDefault="00010FC6" w:rsidP="00303D63">
            <w:pPr>
              <w:pStyle w:val="TableCaption"/>
              <w:keepNext/>
              <w:spacing w:before="20" w:after="20"/>
              <w:jc w:val="right"/>
              <w:rPr>
                <w:b/>
                <w:bCs/>
                <w:kern w:val="16"/>
                <w:szCs w:val="18"/>
              </w:rPr>
            </w:pPr>
            <w:r>
              <w:rPr>
                <w:b/>
                <w:bCs/>
                <w:kern w:val="16"/>
                <w:szCs w:val="18"/>
              </w:rPr>
              <w:t xml:space="preserve">Lifetime (C) </w:t>
            </w:r>
          </w:p>
        </w:tc>
      </w:tr>
      <w:tr w:rsidR="001D7055" w:rsidRPr="009E6644" w14:paraId="5464C100" w14:textId="77777777" w:rsidTr="001D7055">
        <w:trPr>
          <w:trHeight w:val="50"/>
          <w:jc w:val="center"/>
        </w:trPr>
        <w:tc>
          <w:tcPr>
            <w:tcW w:w="1253" w:type="pct"/>
            <w:tcBorders>
              <w:top w:val="single" w:sz="4" w:space="0" w:color="auto"/>
              <w:bottom w:val="single" w:sz="4" w:space="0" w:color="auto"/>
            </w:tcBorders>
          </w:tcPr>
          <w:p w14:paraId="623372EA" w14:textId="4C38758F" w:rsidR="00010FC6" w:rsidRDefault="00010FC6" w:rsidP="00303D63">
            <w:pPr>
              <w:pStyle w:val="TableCaption"/>
              <w:keepNext/>
              <w:spacing w:before="20" w:after="20"/>
              <w:jc w:val="left"/>
              <w:rPr>
                <w:kern w:val="16"/>
                <w:szCs w:val="18"/>
              </w:rPr>
            </w:pPr>
            <w:r>
              <w:rPr>
                <w:kern w:val="16"/>
                <w:szCs w:val="18"/>
              </w:rPr>
              <w:t>1</w:t>
            </w:r>
          </w:p>
          <w:p w14:paraId="540522D5" w14:textId="77777777" w:rsidR="00010FC6" w:rsidRDefault="001D7055" w:rsidP="001D7055">
            <w:pPr>
              <w:pStyle w:val="BodyTextIndent"/>
              <w:ind w:firstLine="0"/>
            </w:pPr>
            <w:r>
              <w:t>06/15/2019-</w:t>
            </w:r>
          </w:p>
          <w:p w14:paraId="410A1F04" w14:textId="62936436" w:rsidR="001D7055" w:rsidRPr="00303D63" w:rsidRDefault="001D7055" w:rsidP="001D7055">
            <w:pPr>
              <w:pStyle w:val="BodyTextIndent"/>
              <w:ind w:firstLine="0"/>
            </w:pPr>
            <w:r>
              <w:t>09/09/2019</w:t>
            </w:r>
          </w:p>
        </w:tc>
        <w:tc>
          <w:tcPr>
            <w:tcW w:w="1013" w:type="pct"/>
            <w:tcBorders>
              <w:top w:val="single" w:sz="4" w:space="0" w:color="auto"/>
              <w:bottom w:val="single" w:sz="4" w:space="0" w:color="auto"/>
            </w:tcBorders>
          </w:tcPr>
          <w:p w14:paraId="3C54A61C" w14:textId="77777777" w:rsidR="00010FC6" w:rsidRDefault="00010FC6" w:rsidP="00303D63">
            <w:pPr>
              <w:pStyle w:val="TableCaption"/>
              <w:keepNext/>
              <w:spacing w:before="20" w:after="20"/>
              <w:jc w:val="right"/>
              <w:rPr>
                <w:kern w:val="16"/>
                <w:szCs w:val="18"/>
              </w:rPr>
            </w:pPr>
            <w:r>
              <w:rPr>
                <w:kern w:val="16"/>
                <w:szCs w:val="18"/>
              </w:rPr>
              <w:t>0</w:t>
            </w:r>
          </w:p>
          <w:p w14:paraId="167548DB" w14:textId="77777777" w:rsidR="00010FC6" w:rsidRDefault="00010FC6" w:rsidP="00303D63">
            <w:pPr>
              <w:pStyle w:val="BodyTextIndent"/>
              <w:jc w:val="right"/>
            </w:pPr>
            <w:r>
              <w:t>961</w:t>
            </w:r>
          </w:p>
          <w:p w14:paraId="2C78B461" w14:textId="77777777" w:rsidR="00010FC6" w:rsidRDefault="00010FC6" w:rsidP="00303D63">
            <w:pPr>
              <w:pStyle w:val="BodyTextIndent"/>
              <w:jc w:val="right"/>
            </w:pPr>
            <w:r>
              <w:t>0</w:t>
            </w:r>
          </w:p>
          <w:p w14:paraId="2DACB745" w14:textId="77777777" w:rsidR="00010FC6" w:rsidRPr="00397FEE" w:rsidRDefault="00010FC6" w:rsidP="00303D63">
            <w:pPr>
              <w:pStyle w:val="BodyTextIndent"/>
              <w:jc w:val="right"/>
            </w:pPr>
            <w:r>
              <w:t>961</w:t>
            </w:r>
          </w:p>
        </w:tc>
        <w:tc>
          <w:tcPr>
            <w:tcW w:w="1321" w:type="pct"/>
            <w:tcBorders>
              <w:top w:val="single" w:sz="4" w:space="0" w:color="auto"/>
              <w:bottom w:val="single" w:sz="4" w:space="0" w:color="auto"/>
            </w:tcBorders>
          </w:tcPr>
          <w:p w14:paraId="55FF9739" w14:textId="245E8A90" w:rsidR="00010FC6" w:rsidRDefault="00010FC6" w:rsidP="00303D63">
            <w:pPr>
              <w:pStyle w:val="TableCaption"/>
              <w:keepNext/>
              <w:spacing w:before="20" w:after="20"/>
              <w:jc w:val="right"/>
              <w:rPr>
                <w:kern w:val="16"/>
                <w:szCs w:val="18"/>
              </w:rPr>
            </w:pPr>
            <w:r>
              <w:rPr>
                <w:kern w:val="16"/>
                <w:szCs w:val="18"/>
              </w:rPr>
              <w:t>65</w:t>
            </w:r>
          </w:p>
          <w:p w14:paraId="495958A6" w14:textId="058A8DA8" w:rsidR="00010FC6" w:rsidRDefault="00EB5A0C" w:rsidP="00303D63">
            <w:pPr>
              <w:pStyle w:val="BodyTextIndent"/>
              <w:jc w:val="right"/>
            </w:pPr>
            <w:r>
              <w:t>62</w:t>
            </w:r>
          </w:p>
          <w:p w14:paraId="03AAA436" w14:textId="68282FA7" w:rsidR="00010FC6" w:rsidRDefault="00EB5A0C" w:rsidP="00303D63">
            <w:pPr>
              <w:pStyle w:val="BodyTextIndent"/>
              <w:jc w:val="right"/>
            </w:pPr>
            <w:r>
              <w:t>50</w:t>
            </w:r>
          </w:p>
          <w:p w14:paraId="446A5F2B" w14:textId="48D1CF32" w:rsidR="00010FC6" w:rsidRPr="00204FFF" w:rsidRDefault="00EB5A0C" w:rsidP="00303D63">
            <w:pPr>
              <w:pStyle w:val="BodyTextIndent"/>
              <w:jc w:val="right"/>
            </w:pPr>
            <w:r>
              <w:t>68</w:t>
            </w:r>
          </w:p>
        </w:tc>
        <w:tc>
          <w:tcPr>
            <w:tcW w:w="1414" w:type="pct"/>
            <w:tcBorders>
              <w:top w:val="single" w:sz="4" w:space="0" w:color="auto"/>
              <w:bottom w:val="single" w:sz="4" w:space="0" w:color="auto"/>
            </w:tcBorders>
          </w:tcPr>
          <w:p w14:paraId="3FD1CD43" w14:textId="77777777" w:rsidR="00010FC6" w:rsidRDefault="00010FC6" w:rsidP="00303D63">
            <w:pPr>
              <w:pStyle w:val="TableCaption"/>
              <w:keepNext/>
              <w:spacing w:before="20" w:after="20"/>
              <w:jc w:val="right"/>
              <w:rPr>
                <w:kern w:val="16"/>
                <w:szCs w:val="18"/>
              </w:rPr>
            </w:pPr>
            <w:r>
              <w:rPr>
                <w:kern w:val="16"/>
                <w:szCs w:val="18"/>
              </w:rPr>
              <w:t>181 ± 8</w:t>
            </w:r>
          </w:p>
          <w:p w14:paraId="6EBC589B" w14:textId="77777777" w:rsidR="00010FC6" w:rsidRDefault="00010FC6" w:rsidP="00303D63">
            <w:pPr>
              <w:pStyle w:val="BodyTextIndent"/>
              <w:jc w:val="right"/>
              <w:rPr>
                <w:kern w:val="16"/>
                <w:szCs w:val="18"/>
              </w:rPr>
            </w:pPr>
            <w:r>
              <w:rPr>
                <w:kern w:val="16"/>
                <w:szCs w:val="18"/>
              </w:rPr>
              <w:t>424 ± 53</w:t>
            </w:r>
          </w:p>
          <w:p w14:paraId="4AA02745" w14:textId="77777777" w:rsidR="00010FC6" w:rsidRDefault="00010FC6" w:rsidP="00303D63">
            <w:pPr>
              <w:pStyle w:val="BodyTextIndent"/>
              <w:jc w:val="right"/>
              <w:rPr>
                <w:kern w:val="16"/>
                <w:szCs w:val="18"/>
              </w:rPr>
            </w:pPr>
            <w:r>
              <w:rPr>
                <w:kern w:val="16"/>
                <w:szCs w:val="18"/>
              </w:rPr>
              <w:t>288 ± 39</w:t>
            </w:r>
          </w:p>
          <w:p w14:paraId="7D0F70BB" w14:textId="77777777" w:rsidR="00010FC6" w:rsidRPr="00204FFF" w:rsidRDefault="00010FC6" w:rsidP="00303D63">
            <w:pPr>
              <w:pStyle w:val="BodyTextIndent"/>
              <w:jc w:val="right"/>
            </w:pPr>
            <w:r>
              <w:rPr>
                <w:kern w:val="16"/>
                <w:szCs w:val="18"/>
              </w:rPr>
              <w:t>303 ± 18</w:t>
            </w:r>
          </w:p>
        </w:tc>
      </w:tr>
      <w:tr w:rsidR="001D7055" w:rsidRPr="009E6644" w14:paraId="704392D8" w14:textId="77777777" w:rsidTr="001D7055">
        <w:trPr>
          <w:jc w:val="center"/>
        </w:trPr>
        <w:tc>
          <w:tcPr>
            <w:tcW w:w="1253" w:type="pct"/>
            <w:tcBorders>
              <w:top w:val="single" w:sz="4" w:space="0" w:color="auto"/>
              <w:bottom w:val="single" w:sz="4" w:space="0" w:color="auto"/>
            </w:tcBorders>
          </w:tcPr>
          <w:p w14:paraId="384CFBA3" w14:textId="1096D3B7" w:rsidR="00010FC6" w:rsidRDefault="00010FC6" w:rsidP="00303D63">
            <w:pPr>
              <w:pStyle w:val="TableCaption"/>
              <w:keepNext/>
              <w:spacing w:before="20" w:after="20"/>
              <w:jc w:val="left"/>
              <w:rPr>
                <w:kern w:val="16"/>
                <w:szCs w:val="18"/>
              </w:rPr>
            </w:pPr>
            <w:r>
              <w:rPr>
                <w:kern w:val="16"/>
                <w:szCs w:val="18"/>
              </w:rPr>
              <w:t>2</w:t>
            </w:r>
          </w:p>
          <w:p w14:paraId="0544DA11" w14:textId="6798ACA3" w:rsidR="004C0363" w:rsidRDefault="004C0363" w:rsidP="004C0363">
            <w:pPr>
              <w:pStyle w:val="BodyTextIndent"/>
              <w:ind w:firstLine="0"/>
            </w:pPr>
            <w:r>
              <w:t>01/07/2020-</w:t>
            </w:r>
          </w:p>
          <w:p w14:paraId="6723E67E" w14:textId="429043C1" w:rsidR="004C0363" w:rsidRPr="004C0363" w:rsidRDefault="004C0363" w:rsidP="004C0363">
            <w:pPr>
              <w:pStyle w:val="BodyTextIndent"/>
              <w:ind w:firstLine="0"/>
            </w:pPr>
            <w:r>
              <w:t>03/24/2020</w:t>
            </w:r>
          </w:p>
          <w:p w14:paraId="4B828FAF" w14:textId="68DE8D81" w:rsidR="00010FC6" w:rsidRPr="00303D63" w:rsidRDefault="00010FC6" w:rsidP="00303D63">
            <w:pPr>
              <w:pStyle w:val="BodyTextIndent"/>
              <w:ind w:firstLine="0"/>
            </w:pPr>
          </w:p>
        </w:tc>
        <w:tc>
          <w:tcPr>
            <w:tcW w:w="1013" w:type="pct"/>
            <w:tcBorders>
              <w:top w:val="single" w:sz="4" w:space="0" w:color="auto"/>
              <w:bottom w:val="single" w:sz="4" w:space="0" w:color="auto"/>
            </w:tcBorders>
          </w:tcPr>
          <w:p w14:paraId="6ACF12D9" w14:textId="77777777" w:rsidR="00010FC6" w:rsidRDefault="00010FC6" w:rsidP="00303D63">
            <w:pPr>
              <w:pStyle w:val="TableCaption"/>
              <w:keepNext/>
              <w:spacing w:before="20" w:after="20"/>
              <w:jc w:val="right"/>
              <w:rPr>
                <w:kern w:val="16"/>
                <w:szCs w:val="18"/>
              </w:rPr>
            </w:pPr>
            <w:r>
              <w:rPr>
                <w:kern w:val="16"/>
                <w:szCs w:val="18"/>
              </w:rPr>
              <w:t>0</w:t>
            </w:r>
          </w:p>
          <w:p w14:paraId="25130CB7" w14:textId="77777777" w:rsidR="00010FC6" w:rsidRDefault="00010FC6" w:rsidP="00303D63">
            <w:pPr>
              <w:pStyle w:val="BodyTextIndent"/>
              <w:jc w:val="right"/>
            </w:pPr>
            <w:r>
              <w:t>961</w:t>
            </w:r>
          </w:p>
          <w:p w14:paraId="66DB81F3" w14:textId="77777777" w:rsidR="00010FC6" w:rsidRDefault="00010FC6" w:rsidP="00303D63">
            <w:pPr>
              <w:pStyle w:val="BodyTextIndent"/>
              <w:jc w:val="right"/>
            </w:pPr>
            <w:r>
              <w:t>961</w:t>
            </w:r>
          </w:p>
          <w:p w14:paraId="0E152D55" w14:textId="77777777" w:rsidR="00010FC6" w:rsidRDefault="00010FC6" w:rsidP="00303D63">
            <w:pPr>
              <w:pStyle w:val="BodyTextIndent"/>
              <w:jc w:val="right"/>
            </w:pPr>
            <w:r>
              <w:t>0</w:t>
            </w:r>
          </w:p>
          <w:p w14:paraId="5D78D87D" w14:textId="77777777" w:rsidR="00010FC6" w:rsidRPr="00D42557" w:rsidRDefault="00010FC6" w:rsidP="00303D63">
            <w:pPr>
              <w:pStyle w:val="BodyTextIndent"/>
              <w:jc w:val="right"/>
            </w:pPr>
            <w:r>
              <w:t>1000</w:t>
            </w:r>
          </w:p>
        </w:tc>
        <w:tc>
          <w:tcPr>
            <w:tcW w:w="1321" w:type="pct"/>
            <w:tcBorders>
              <w:top w:val="single" w:sz="4" w:space="0" w:color="auto"/>
              <w:bottom w:val="single" w:sz="4" w:space="0" w:color="auto"/>
            </w:tcBorders>
          </w:tcPr>
          <w:p w14:paraId="00161F9C" w14:textId="47B9C4DF" w:rsidR="00010FC6" w:rsidRDefault="00EB5A0C" w:rsidP="00303D63">
            <w:pPr>
              <w:pStyle w:val="TableCaption"/>
              <w:keepNext/>
              <w:spacing w:before="20" w:after="20"/>
              <w:jc w:val="right"/>
              <w:rPr>
                <w:kern w:val="16"/>
                <w:szCs w:val="18"/>
              </w:rPr>
            </w:pPr>
            <w:r>
              <w:rPr>
                <w:kern w:val="16"/>
                <w:szCs w:val="18"/>
              </w:rPr>
              <w:t>13</w:t>
            </w:r>
          </w:p>
          <w:p w14:paraId="6BC7623C" w14:textId="6660F197" w:rsidR="00010FC6" w:rsidRDefault="00EB5A0C" w:rsidP="00303D63">
            <w:pPr>
              <w:pStyle w:val="BodyTextIndent"/>
              <w:jc w:val="right"/>
            </w:pPr>
            <w:r>
              <w:t>206</w:t>
            </w:r>
          </w:p>
          <w:p w14:paraId="5B108B56" w14:textId="3227FCF3" w:rsidR="00010FC6" w:rsidRDefault="00EB5A0C" w:rsidP="00303D63">
            <w:pPr>
              <w:pStyle w:val="BodyTextIndent"/>
              <w:jc w:val="right"/>
            </w:pPr>
            <w:r>
              <w:t>79</w:t>
            </w:r>
          </w:p>
          <w:p w14:paraId="24BE4D51" w14:textId="572F87D5" w:rsidR="00010FC6" w:rsidRDefault="00EB5A0C" w:rsidP="00303D63">
            <w:pPr>
              <w:pStyle w:val="BodyTextIndent"/>
              <w:jc w:val="right"/>
            </w:pPr>
            <w:r>
              <w:t>33</w:t>
            </w:r>
          </w:p>
          <w:p w14:paraId="33A8E58F" w14:textId="1EAF2ED4" w:rsidR="00010FC6" w:rsidRPr="00C44D94" w:rsidRDefault="00EB5A0C" w:rsidP="00303D63">
            <w:pPr>
              <w:pStyle w:val="BodyTextIndent"/>
              <w:jc w:val="right"/>
            </w:pPr>
            <w:r>
              <w:t>60</w:t>
            </w:r>
          </w:p>
        </w:tc>
        <w:tc>
          <w:tcPr>
            <w:tcW w:w="1414" w:type="pct"/>
            <w:tcBorders>
              <w:top w:val="single" w:sz="4" w:space="0" w:color="auto"/>
              <w:bottom w:val="single" w:sz="4" w:space="0" w:color="auto"/>
            </w:tcBorders>
          </w:tcPr>
          <w:p w14:paraId="717B5D36" w14:textId="77777777" w:rsidR="00010FC6" w:rsidRDefault="00010FC6" w:rsidP="00303D63">
            <w:pPr>
              <w:pStyle w:val="TableCaption"/>
              <w:keepNext/>
              <w:spacing w:before="20" w:after="20"/>
              <w:jc w:val="right"/>
              <w:rPr>
                <w:kern w:val="16"/>
                <w:szCs w:val="18"/>
              </w:rPr>
            </w:pPr>
            <w:r>
              <w:rPr>
                <w:kern w:val="16"/>
                <w:szCs w:val="18"/>
              </w:rPr>
              <w:t>85.9 ± 0.1</w:t>
            </w:r>
          </w:p>
          <w:p w14:paraId="24B3DEA6" w14:textId="77777777" w:rsidR="00010FC6" w:rsidRDefault="00010FC6" w:rsidP="00303D63">
            <w:pPr>
              <w:pStyle w:val="BodyTextIndent"/>
              <w:jc w:val="right"/>
              <w:rPr>
                <w:kern w:val="16"/>
                <w:szCs w:val="18"/>
              </w:rPr>
            </w:pPr>
            <w:r>
              <w:rPr>
                <w:kern w:val="16"/>
                <w:szCs w:val="18"/>
              </w:rPr>
              <w:t>211 ± 9</w:t>
            </w:r>
          </w:p>
          <w:p w14:paraId="23714DDD" w14:textId="77777777" w:rsidR="00010FC6" w:rsidRDefault="00010FC6" w:rsidP="00303D63">
            <w:pPr>
              <w:pStyle w:val="BodyTextIndent"/>
              <w:jc w:val="right"/>
              <w:rPr>
                <w:kern w:val="16"/>
                <w:szCs w:val="18"/>
              </w:rPr>
            </w:pPr>
            <w:r>
              <w:rPr>
                <w:kern w:val="16"/>
                <w:szCs w:val="18"/>
              </w:rPr>
              <w:t>401 ± 10</w:t>
            </w:r>
          </w:p>
          <w:p w14:paraId="4CC4DCAB" w14:textId="77777777" w:rsidR="00010FC6" w:rsidRDefault="00010FC6" w:rsidP="00303D63">
            <w:pPr>
              <w:pStyle w:val="BodyTextIndent"/>
              <w:jc w:val="right"/>
              <w:rPr>
                <w:kern w:val="16"/>
                <w:szCs w:val="18"/>
              </w:rPr>
            </w:pPr>
            <w:r>
              <w:rPr>
                <w:kern w:val="16"/>
                <w:szCs w:val="18"/>
              </w:rPr>
              <w:t>208 ± 4</w:t>
            </w:r>
          </w:p>
          <w:p w14:paraId="37526D9B" w14:textId="77777777" w:rsidR="00010FC6" w:rsidRPr="00204FFF" w:rsidRDefault="00010FC6" w:rsidP="00303D63">
            <w:pPr>
              <w:pStyle w:val="BodyTextIndent"/>
              <w:jc w:val="right"/>
            </w:pPr>
            <w:r>
              <w:rPr>
                <w:kern w:val="16"/>
                <w:szCs w:val="18"/>
              </w:rPr>
              <w:t>370 ± 29</w:t>
            </w:r>
          </w:p>
        </w:tc>
      </w:tr>
      <w:tr w:rsidR="001D7055" w:rsidRPr="009E6644" w14:paraId="7F751DCA" w14:textId="77777777" w:rsidTr="001D7055">
        <w:trPr>
          <w:jc w:val="center"/>
        </w:trPr>
        <w:tc>
          <w:tcPr>
            <w:tcW w:w="1253" w:type="pct"/>
            <w:tcBorders>
              <w:top w:val="single" w:sz="4" w:space="0" w:color="auto"/>
              <w:bottom w:val="single" w:sz="4" w:space="0" w:color="auto"/>
            </w:tcBorders>
          </w:tcPr>
          <w:p w14:paraId="3BDF3150" w14:textId="77777777" w:rsidR="004C0363" w:rsidRDefault="00010FC6" w:rsidP="004C0363">
            <w:pPr>
              <w:pStyle w:val="TableCaption"/>
              <w:keepNext/>
              <w:spacing w:before="20" w:after="20"/>
              <w:jc w:val="left"/>
              <w:rPr>
                <w:kern w:val="16"/>
                <w:szCs w:val="18"/>
              </w:rPr>
            </w:pPr>
            <w:r>
              <w:rPr>
                <w:kern w:val="16"/>
                <w:szCs w:val="18"/>
              </w:rPr>
              <w:t>3</w:t>
            </w:r>
          </w:p>
          <w:p w14:paraId="56BDC2CE" w14:textId="77777777" w:rsidR="004C0363" w:rsidRDefault="004C0363" w:rsidP="004C0363">
            <w:pPr>
              <w:pStyle w:val="BodyTextIndent"/>
              <w:ind w:firstLine="0"/>
            </w:pPr>
            <w:r>
              <w:t>07/09/2021-</w:t>
            </w:r>
          </w:p>
          <w:p w14:paraId="5F78361E" w14:textId="0C12392F" w:rsidR="004C0363" w:rsidRPr="004C0363" w:rsidRDefault="004C0363" w:rsidP="004C0363">
            <w:pPr>
              <w:pStyle w:val="BodyTextIndent"/>
              <w:ind w:firstLine="0"/>
            </w:pPr>
            <w:r>
              <w:t>09/21/2021</w:t>
            </w:r>
          </w:p>
        </w:tc>
        <w:tc>
          <w:tcPr>
            <w:tcW w:w="1013" w:type="pct"/>
            <w:tcBorders>
              <w:top w:val="single" w:sz="4" w:space="0" w:color="auto"/>
              <w:bottom w:val="single" w:sz="4" w:space="0" w:color="auto"/>
            </w:tcBorders>
          </w:tcPr>
          <w:p w14:paraId="21C0F3F8" w14:textId="77777777" w:rsidR="00010FC6" w:rsidRPr="009E6644" w:rsidRDefault="00010FC6" w:rsidP="00303D63">
            <w:pPr>
              <w:pStyle w:val="TableCaption"/>
              <w:keepNext/>
              <w:spacing w:before="20" w:after="20"/>
              <w:jc w:val="right"/>
              <w:rPr>
                <w:kern w:val="16"/>
                <w:szCs w:val="18"/>
              </w:rPr>
            </w:pPr>
            <w:r>
              <w:rPr>
                <w:kern w:val="16"/>
                <w:szCs w:val="18"/>
              </w:rPr>
              <w:t>1000</w:t>
            </w:r>
          </w:p>
        </w:tc>
        <w:tc>
          <w:tcPr>
            <w:tcW w:w="1321" w:type="pct"/>
            <w:tcBorders>
              <w:top w:val="single" w:sz="4" w:space="0" w:color="auto"/>
              <w:bottom w:val="single" w:sz="4" w:space="0" w:color="auto"/>
            </w:tcBorders>
          </w:tcPr>
          <w:p w14:paraId="025C271F" w14:textId="619022EC" w:rsidR="004C0363" w:rsidRPr="004C0363" w:rsidRDefault="004C0363" w:rsidP="004C0363">
            <w:pPr>
              <w:pStyle w:val="BodyTextIndent"/>
              <w:ind w:firstLine="0"/>
              <w:jc w:val="right"/>
            </w:pPr>
            <w:r>
              <w:t>247</w:t>
            </w:r>
          </w:p>
        </w:tc>
        <w:tc>
          <w:tcPr>
            <w:tcW w:w="1414" w:type="pct"/>
            <w:tcBorders>
              <w:top w:val="single" w:sz="4" w:space="0" w:color="auto"/>
              <w:bottom w:val="single" w:sz="4" w:space="0" w:color="auto"/>
            </w:tcBorders>
          </w:tcPr>
          <w:p w14:paraId="24558251" w14:textId="77777777" w:rsidR="00010FC6" w:rsidRDefault="00010FC6" w:rsidP="00303D63">
            <w:pPr>
              <w:pStyle w:val="TableCaption"/>
              <w:keepNext/>
              <w:spacing w:before="20" w:after="20"/>
              <w:jc w:val="right"/>
              <w:rPr>
                <w:kern w:val="16"/>
                <w:szCs w:val="18"/>
              </w:rPr>
            </w:pPr>
            <w:r>
              <w:rPr>
                <w:kern w:val="16"/>
                <w:szCs w:val="18"/>
              </w:rPr>
              <w:t>350 ± 14</w:t>
            </w:r>
          </w:p>
        </w:tc>
      </w:tr>
    </w:tbl>
    <w:p w14:paraId="1EAFF269" w14:textId="77777777" w:rsidR="00EB5A0C" w:rsidRDefault="00EB5A0C" w:rsidP="00EB5A0C">
      <w:pPr>
        <w:pStyle w:val="BodyTextIndent"/>
        <w:ind w:firstLine="0"/>
      </w:pPr>
    </w:p>
    <w:p w14:paraId="37BC854B" w14:textId="79A3966C" w:rsidR="00862840" w:rsidRDefault="009341D6" w:rsidP="00EB5A0C">
      <w:pPr>
        <w:pStyle w:val="BodyTextIndent"/>
        <w:ind w:firstLine="180"/>
        <w:sectPr w:rsidR="00862840" w:rsidSect="005F66E9">
          <w:footnotePr>
            <w:pos w:val="beneathText"/>
            <w:numFmt w:val="chicago"/>
          </w:footnotePr>
          <w:endnotePr>
            <w:numFmt w:val="decimal"/>
          </w:endnotePr>
          <w:type w:val="continuous"/>
          <w:pgSz w:w="11907" w:h="16840" w:code="9"/>
          <w:pgMar w:top="2102" w:right="1138" w:bottom="1080" w:left="1138" w:header="720" w:footer="720" w:gutter="0"/>
          <w:cols w:num="2" w:space="288"/>
          <w:docGrid w:linePitch="360"/>
        </w:sectPr>
      </w:pPr>
      <w:r>
        <w:t>QE scan</w:t>
      </w:r>
      <w:r w:rsidR="00EB5A0C">
        <w:t>s</w:t>
      </w:r>
      <w:r>
        <w:t xml:space="preserve"> of the photocathode active area w</w:t>
      </w:r>
      <w:r w:rsidR="00EB5A0C">
        <w:t>ere periodically</w:t>
      </w:r>
      <w:r>
        <w:t xml:space="preserve"> made</w:t>
      </w:r>
      <w:r w:rsidR="00EB5A0C">
        <w:t xml:space="preserve"> during each run period</w:t>
      </w:r>
      <w:r>
        <w:t>, in which QE measurements are taken in a grid of points encompassing the active area. These measurements are interpolated to create smooth contour plots of QE.</w:t>
      </w:r>
      <w:r w:rsidRPr="00A41F93">
        <w:t xml:space="preserve"> </w:t>
      </w:r>
      <w:r>
        <w:t>By subtracting consecutive QE scans, the QE degradation can be visualized throughout a given run period.</w:t>
      </w:r>
      <w:r w:rsidRPr="009341D6">
        <w:t xml:space="preserve"> </w:t>
      </w:r>
      <w:r>
        <w:t xml:space="preserve">Figure 1 shows the QE scans and difference </w:t>
      </w:r>
      <w:r w:rsidR="00862840">
        <w:t>scans taken during run period 2.</w:t>
      </w:r>
    </w:p>
    <w:p w14:paraId="55BE5374" w14:textId="300E7A69" w:rsidR="00862840" w:rsidRDefault="00862840" w:rsidP="00862840">
      <w:pPr>
        <w:pStyle w:val="BodyTextIndent"/>
        <w:ind w:firstLine="0"/>
      </w:pPr>
      <w:r>
        <w:rPr>
          <w:noProof/>
          <w:lang w:val="en-US"/>
        </w:rPr>
        <w:lastRenderedPageBreak/>
        <w:drawing>
          <wp:inline distT="0" distB="0" distL="0" distR="0" wp14:anchorId="1AFE0F92" wp14:editId="13728110">
            <wp:extent cx="6126480" cy="1213082"/>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ter2020QEScanComparison.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6480" cy="1213082"/>
                    </a:xfrm>
                    <a:prstGeom prst="rect">
                      <a:avLst/>
                    </a:prstGeom>
                  </pic:spPr>
                </pic:pic>
              </a:graphicData>
            </a:graphic>
          </wp:inline>
        </w:drawing>
      </w:r>
    </w:p>
    <w:p w14:paraId="367AC96A" w14:textId="1714EB2C" w:rsidR="00862840" w:rsidRDefault="00862840" w:rsidP="00862840">
      <w:pPr>
        <w:pStyle w:val="BodyTextIndent"/>
        <w:ind w:firstLine="0"/>
      </w:pPr>
      <w:r>
        <w:rPr>
          <w:noProof/>
          <w:lang w:val="en-US"/>
        </w:rPr>
        <w:drawing>
          <wp:inline distT="0" distB="0" distL="0" distR="0" wp14:anchorId="072A30D7" wp14:editId="6CAF3689">
            <wp:extent cx="6126480" cy="1213082"/>
            <wp:effectExtent l="0" t="0" r="762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ter2020QEDifferenceScanComparison.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6480" cy="1213082"/>
                    </a:xfrm>
                    <a:prstGeom prst="rect">
                      <a:avLst/>
                    </a:prstGeom>
                  </pic:spPr>
                </pic:pic>
              </a:graphicData>
            </a:graphic>
          </wp:inline>
        </w:drawing>
      </w:r>
    </w:p>
    <w:p w14:paraId="0E1F3A62" w14:textId="0E688324" w:rsidR="00862840" w:rsidRDefault="00862840" w:rsidP="003375E5">
      <w:pPr>
        <w:pStyle w:val="Caption"/>
        <w:jc w:val="both"/>
        <w:sectPr w:rsidR="00862840" w:rsidSect="00862840">
          <w:footnotePr>
            <w:pos w:val="beneathText"/>
            <w:numFmt w:val="chicago"/>
          </w:footnotePr>
          <w:endnotePr>
            <w:numFmt w:val="decimal"/>
          </w:endnotePr>
          <w:type w:val="continuous"/>
          <w:pgSz w:w="11907" w:h="16840" w:code="9"/>
          <w:pgMar w:top="2102" w:right="1138" w:bottom="1080" w:left="1138" w:header="720" w:footer="720" w:gutter="0"/>
          <w:cols w:space="288"/>
          <w:docGrid w:linePitch="360"/>
        </w:sectPr>
      </w:pPr>
      <w:r>
        <w:t>Figure 1</w:t>
      </w:r>
      <w:r>
        <w:rPr>
          <w:noProof/>
        </w:rPr>
        <w:t>: QE scans (top) and difference scans (bottom) of the photocathode active area taken during run period 2. The red circle denotes the 5 mm active area</w:t>
      </w:r>
      <w:r w:rsidR="009A1F6D">
        <w:rPr>
          <w:noProof/>
        </w:rPr>
        <w:t>, and</w:t>
      </w:r>
      <w:r>
        <w:rPr>
          <w:noProof/>
        </w:rPr>
        <w:t xml:space="preserve"> the </w:t>
      </w:r>
      <w:r>
        <w:rPr>
          <w:noProof/>
        </w:rPr>
        <w:t xml:space="preserve">green and cyan circles </w:t>
      </w:r>
      <w:r>
        <w:rPr>
          <w:noProof/>
        </w:rPr>
        <w:t xml:space="preserve">denote </w:t>
      </w:r>
      <w:r>
        <w:rPr>
          <w:noProof/>
        </w:rPr>
        <w:t xml:space="preserve">the two </w:t>
      </w:r>
      <w:r w:rsidR="009A1F6D">
        <w:rPr>
          <w:noProof/>
        </w:rPr>
        <w:t xml:space="preserve">0.5 mm rms </w:t>
      </w:r>
      <w:r>
        <w:rPr>
          <w:noProof/>
        </w:rPr>
        <w:t>laser spots used during the run period.</w:t>
      </w:r>
    </w:p>
    <w:p w14:paraId="4B09CC14" w14:textId="04D04F8B" w:rsidR="009341D6" w:rsidRDefault="009341D6" w:rsidP="00862840">
      <w:pPr>
        <w:pStyle w:val="JACoWSectionHeading"/>
        <w:rPr>
          <w:lang w:val="en-GB"/>
        </w:rPr>
      </w:pPr>
      <w:r>
        <w:rPr>
          <w:lang w:val="en-GB"/>
        </w:rPr>
        <w:t>GPT Simulations</w:t>
      </w:r>
    </w:p>
    <w:p w14:paraId="51E6F6AD" w14:textId="77777777" w:rsidR="009341D6" w:rsidRPr="00820684" w:rsidRDefault="009341D6" w:rsidP="009341D6">
      <w:pPr>
        <w:pStyle w:val="JACoWSubsectionHeading"/>
      </w:pPr>
      <w:r>
        <w:t>Simulation Description</w:t>
      </w:r>
    </w:p>
    <w:p w14:paraId="4BFD071C" w14:textId="61EDEF45" w:rsidR="008D5CBC" w:rsidRDefault="00C1107C" w:rsidP="002945AC">
      <w:pPr>
        <w:pStyle w:val="JACoWBodyTextIndent"/>
        <w:ind w:firstLine="180"/>
      </w:pPr>
      <w:r>
        <w:t>The particle tracking code</w:t>
      </w:r>
      <w:r w:rsidR="009341D6">
        <w:t xml:space="preserve"> </w:t>
      </w:r>
      <w:r w:rsidR="009341D6" w:rsidRPr="00B137CC">
        <w:t>General Partic</w:t>
      </w:r>
      <w:r w:rsidR="009341D6">
        <w:t xml:space="preserve">le Tracer (GPT) </w:t>
      </w:r>
      <w:r>
        <w:t>was used to simulate the ion generation and photocathode back-bombardment for each case in Table 2</w:t>
      </w:r>
      <w:r w:rsidR="009341D6">
        <w:t>.</w:t>
      </w:r>
      <w:r w:rsidR="009341D6" w:rsidRPr="00B137CC">
        <w:t xml:space="preserve"> </w:t>
      </w:r>
      <w:r w:rsidR="009341D6">
        <w:t xml:space="preserve">For brevity, only the five simulations for run period 2 </w:t>
      </w:r>
      <w:r>
        <w:t>are</w:t>
      </w:r>
      <w:r w:rsidR="009341D6">
        <w:t xml:space="preserve"> discussed. </w:t>
      </w:r>
      <w:r w:rsidR="009341D6" w:rsidRPr="00B137CC">
        <w:t xml:space="preserve">In each </w:t>
      </w:r>
      <w:r w:rsidR="00410146">
        <w:t>simulation</w:t>
      </w:r>
      <w:r w:rsidR="009341D6" w:rsidRPr="00B137CC">
        <w:t xml:space="preserve">, an electron bunch </w:t>
      </w:r>
      <w:r w:rsidR="009341D6">
        <w:t xml:space="preserve">with </w:t>
      </w:r>
      <w:r w:rsidR="009341D6" w:rsidRPr="00410146">
        <w:t xml:space="preserve">a </w:t>
      </w:r>
      <w:r w:rsidR="00410146">
        <w:t xml:space="preserve">0.5 </w:t>
      </w:r>
      <w:r w:rsidR="009341D6">
        <w:t xml:space="preserve">rms transverse size and 50 ps rms bunch length </w:t>
      </w:r>
      <w:r w:rsidR="009341D6" w:rsidRPr="00B137CC">
        <w:t>is tracked from the p</w:t>
      </w:r>
      <w:r w:rsidR="009341D6">
        <w:t xml:space="preserve">hotocathode </w:t>
      </w:r>
      <w:r w:rsidR="009341D6">
        <w:t>to the first viewer,</w:t>
      </w:r>
      <w:r w:rsidR="009341D6" w:rsidRPr="00B137CC">
        <w:t xml:space="preserve"> located</w:t>
      </w:r>
      <w:r w:rsidR="009341D6" w:rsidRPr="00B137CC">
        <w:t xml:space="preserve"> 1.</w:t>
      </w:r>
      <w:r w:rsidR="009341D6">
        <w:t xml:space="preserve">54 m </w:t>
      </w:r>
      <w:r w:rsidR="009341D6">
        <w:t>away from the photocathode</w:t>
      </w:r>
      <w:r w:rsidR="009341D6">
        <w:t>.</w:t>
      </w:r>
      <w:r w:rsidR="002945AC">
        <w:t xml:space="preserve"> </w:t>
      </w:r>
      <w:r w:rsidR="009341D6" w:rsidRPr="00B137CC">
        <w:t>The trajectory of the electron bunch is governed by the elec</w:t>
      </w:r>
      <w:r w:rsidR="009341D6">
        <w:t xml:space="preserve">tric field of the photo-gun, </w:t>
      </w:r>
      <w:r w:rsidR="009341D6" w:rsidRPr="00B137CC">
        <w:t>the magnetic fields of three steering coil pairs (horizontal and vertical)</w:t>
      </w:r>
      <w:r w:rsidR="009341D6">
        <w:t>,</w:t>
      </w:r>
      <w:r w:rsidR="009341D6" w:rsidRPr="00B137CC">
        <w:t xml:space="preserve"> and a solenoid. </w:t>
      </w:r>
      <w:r w:rsidR="003A5A83">
        <w:t>Through the use of a</w:t>
      </w:r>
      <w:r w:rsidR="00B66327">
        <w:t xml:space="preserve"> GPT</w:t>
      </w:r>
      <w:r w:rsidR="009341D6" w:rsidRPr="008E6CA5">
        <w:t xml:space="preserve"> </w:t>
      </w:r>
      <w:r w:rsidR="009341D6">
        <w:t>custom</w:t>
      </w:r>
      <w:r w:rsidR="009341D6" w:rsidRPr="009341D6">
        <w:t xml:space="preserve"> </w:t>
      </w:r>
      <w:r w:rsidR="003A5A83">
        <w:t>element,</w:t>
      </w:r>
      <w:r w:rsidR="00B66327">
        <w:t xml:space="preserve"> developed to model </w:t>
      </w:r>
      <w:r w:rsidR="009341D6">
        <w:t>ele</w:t>
      </w:r>
      <w:r w:rsidR="003A5A83">
        <w:t xml:space="preserve">ctron impact ionization </w:t>
      </w:r>
      <w:r w:rsidR="00B66327">
        <w:t>and subsequent tracking of ions and secondary electrons</w:t>
      </w:r>
      <w:r w:rsidR="003A5A83">
        <w:t xml:space="preserve"> </w:t>
      </w:r>
      <w:r w:rsidR="003A5A83">
        <w:t>[9]</w:t>
      </w:r>
      <w:r w:rsidR="003A5A83">
        <w:t xml:space="preserve">, the electron bunch ionizes </w:t>
      </w:r>
      <w:r w:rsidR="009341D6" w:rsidRPr="00B137CC">
        <w:t>H</w:t>
      </w:r>
      <w:r w:rsidR="009341D6" w:rsidRPr="009F6169">
        <w:rPr>
          <w:vertAlign w:val="subscript"/>
        </w:rPr>
        <w:t>2</w:t>
      </w:r>
      <w:r w:rsidR="003A5A83">
        <w:t xml:space="preserve"> gas,</w:t>
      </w:r>
      <w:r w:rsidR="009341D6" w:rsidRPr="00B137CC">
        <w:t xml:space="preserve"> the predominant residual gas in the </w:t>
      </w:r>
      <w:r w:rsidR="00B66327">
        <w:t>gun</w:t>
      </w:r>
      <w:r w:rsidR="00B66327" w:rsidRPr="00B137CC">
        <w:t xml:space="preserve"> </w:t>
      </w:r>
      <w:r w:rsidR="003A5A83">
        <w:t>vacuum</w:t>
      </w:r>
      <w:r w:rsidR="009341D6" w:rsidRPr="00B137CC">
        <w:t xml:space="preserve"> </w:t>
      </w:r>
      <w:r w:rsidR="00B66327">
        <w:t xml:space="preserve">with a measured partial pressure of </w:t>
      </w:r>
      <w:r w:rsidR="003A5A83">
        <w:t>10</w:t>
      </w:r>
      <w:r w:rsidR="003A5A83">
        <w:rPr>
          <w:vertAlign w:val="superscript"/>
        </w:rPr>
        <w:t>-12</w:t>
      </w:r>
      <w:r w:rsidR="003A5A83">
        <w:t xml:space="preserve"> torr, along its trajectory</w:t>
      </w:r>
      <w:r w:rsidR="008D5CBC">
        <w:t>.</w:t>
      </w:r>
    </w:p>
    <w:p w14:paraId="541BD6BC" w14:textId="00010CE7" w:rsidR="009341D6" w:rsidRPr="002945AC" w:rsidRDefault="00EB5A0C" w:rsidP="008D5CBC">
      <w:pPr>
        <w:pStyle w:val="JACoWBodyTextIndent"/>
        <w:ind w:firstLine="180"/>
        <w:rPr>
          <w:lang w:val="en"/>
        </w:rPr>
      </w:pPr>
      <w:r>
        <w:t>Figure 2</w:t>
      </w:r>
      <w:r w:rsidR="009341D6">
        <w:t xml:space="preserve"> shows a layout of the</w:t>
      </w:r>
      <w:r w:rsidR="009341D6" w:rsidRPr="009341D6">
        <w:t xml:space="preserve"> </w:t>
      </w:r>
      <w:r w:rsidR="009341D6">
        <w:t>CEBAF photo-gun and beamline denoting the locations of the field maps used in the simulations</w:t>
      </w:r>
      <w:r w:rsidR="009341D6">
        <w:rPr>
          <w:lang w:val="en"/>
        </w:rPr>
        <w:t>.</w:t>
      </w:r>
      <w:r w:rsidR="00862840" w:rsidRPr="00862840">
        <w:rPr>
          <w:lang w:val="en"/>
        </w:rPr>
        <w:t xml:space="preserve"> </w:t>
      </w:r>
      <w:r w:rsidR="00862840">
        <w:rPr>
          <w:lang w:val="en"/>
        </w:rPr>
        <w:t xml:space="preserve">Electric field maps of grounded and biased anode configurations were created using CST Microwave Studio software [9]. </w:t>
      </w:r>
      <w:r>
        <w:t>Figure 3</w:t>
      </w:r>
      <w:r w:rsidR="008D5CBC">
        <w:t xml:space="preserve"> shows</w:t>
      </w:r>
      <w:r>
        <w:t xml:space="preserve"> </w:t>
      </w:r>
      <w:r>
        <w:t>a snapshot of simulation 1</w:t>
      </w:r>
      <w:r w:rsidR="008D5CBC">
        <w:t>. T</w:t>
      </w:r>
      <w:r>
        <w:t>he beam experiences an initial downward kick due to the cathode-anode geometry [10]. The beam is then re-</w:t>
      </w:r>
      <w:r w:rsidRPr="00AA0BD8">
        <w:rPr>
          <w:lang w:val="en-US"/>
        </w:rPr>
        <w:t>centered</w:t>
      </w:r>
      <w:r>
        <w:t xml:space="preserve"> by the steering coils.</w:t>
      </w:r>
    </w:p>
    <w:p w14:paraId="573A0461" w14:textId="77777777" w:rsidR="00862840" w:rsidRDefault="00862840" w:rsidP="00862840">
      <w:pPr>
        <w:ind w:firstLine="187"/>
        <w:jc w:val="both"/>
        <w:rPr>
          <w:lang w:val="en"/>
        </w:rPr>
      </w:pPr>
    </w:p>
    <w:p w14:paraId="66016117" w14:textId="77777777" w:rsidR="00862840" w:rsidRDefault="00862840" w:rsidP="00862840">
      <w:pPr>
        <w:pStyle w:val="BodyTextIndent"/>
        <w:ind w:firstLine="0"/>
        <w:jc w:val="center"/>
      </w:pPr>
      <w:r>
        <w:rPr>
          <w:noProof/>
          <w:lang w:val="en-US"/>
        </w:rPr>
        <w:drawing>
          <wp:inline distT="0" distB="0" distL="0" distR="0" wp14:anchorId="59302FD9" wp14:editId="28A87BDD">
            <wp:extent cx="2966085" cy="1157796"/>
            <wp:effectExtent l="0" t="0" r="571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6085" cy="1157796"/>
                    </a:xfrm>
                    <a:prstGeom prst="rect">
                      <a:avLst/>
                    </a:prstGeom>
                  </pic:spPr>
                </pic:pic>
              </a:graphicData>
            </a:graphic>
          </wp:inline>
        </w:drawing>
      </w:r>
    </w:p>
    <w:p w14:paraId="2342DB4F" w14:textId="543F3F99" w:rsidR="00862840" w:rsidRPr="00862840" w:rsidRDefault="00862840" w:rsidP="00862840">
      <w:pPr>
        <w:pStyle w:val="Caption"/>
        <w:jc w:val="both"/>
      </w:pPr>
      <w:r>
        <w:t xml:space="preserve">Figure </w:t>
      </w:r>
      <w:r w:rsidR="00EB5A0C">
        <w:t>2</w:t>
      </w:r>
      <w:r>
        <w:t>: Field map layout of the CEBAF photo-gun and beamline from the photocathode to the 1</w:t>
      </w:r>
      <w:r w:rsidRPr="009C69BC">
        <w:rPr>
          <w:vertAlign w:val="superscript"/>
        </w:rPr>
        <w:t>st</w:t>
      </w:r>
      <w:r>
        <w:t xml:space="preserve"> viewer.</w:t>
      </w:r>
    </w:p>
    <w:p w14:paraId="56E42935" w14:textId="3D65E632" w:rsidR="00862840" w:rsidRDefault="00EB5A0C" w:rsidP="00862840">
      <w:pPr>
        <w:pStyle w:val="JACoWBodyTextIndent"/>
        <w:keepNext/>
        <w:ind w:firstLine="0"/>
      </w:pPr>
      <w:r>
        <w:rPr>
          <w:noProof/>
          <w:lang w:val="en-US"/>
        </w:rPr>
        <w:drawing>
          <wp:inline distT="0" distB="0" distL="0" distR="0" wp14:anchorId="0B9A9B47" wp14:editId="6AC908DD">
            <wp:extent cx="2966085" cy="1593320"/>
            <wp:effectExtent l="0" t="0" r="571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6085" cy="1593320"/>
                    </a:xfrm>
                    <a:prstGeom prst="rect">
                      <a:avLst/>
                    </a:prstGeom>
                  </pic:spPr>
                </pic:pic>
              </a:graphicData>
            </a:graphic>
          </wp:inline>
        </w:drawing>
      </w:r>
    </w:p>
    <w:p w14:paraId="65C8FCA6" w14:textId="210587C3" w:rsidR="00EB5A0C" w:rsidRDefault="00EB5A0C" w:rsidP="00EB5A0C">
      <w:pPr>
        <w:pStyle w:val="Caption"/>
        <w:jc w:val="both"/>
      </w:pPr>
      <w:r>
        <w:t xml:space="preserve">Figure 3: </w:t>
      </w:r>
      <w:r w:rsidRPr="00A30CBC">
        <w:t>Snapshot of GPT simulation #1 depicting a side-view of the primary electron beam traveling throu</w:t>
      </w:r>
      <w:r w:rsidR="002872A0">
        <w:t xml:space="preserve">gh the CEBAF injector beamline and </w:t>
      </w:r>
      <w:r w:rsidRPr="00A30CBC">
        <w:t>creating H</w:t>
      </w:r>
      <w:r w:rsidRPr="002872A0">
        <w:rPr>
          <w:vertAlign w:val="subscript"/>
        </w:rPr>
        <w:t>2</w:t>
      </w:r>
      <w:r w:rsidRPr="002872A0">
        <w:rPr>
          <w:vertAlign w:val="superscript"/>
        </w:rPr>
        <w:t>+</w:t>
      </w:r>
      <w:r w:rsidRPr="00A30CBC">
        <w:t xml:space="preserve"> </w:t>
      </w:r>
      <w:r w:rsidR="002872A0">
        <w:t>ions</w:t>
      </w:r>
    </w:p>
    <w:p w14:paraId="66BBBC9B" w14:textId="58B5F1E3" w:rsidR="00862840" w:rsidRDefault="00862840" w:rsidP="00862840">
      <w:pPr>
        <w:pStyle w:val="JACoWSectionHeading"/>
      </w:pPr>
      <w:r>
        <w:t>Discussion</w:t>
      </w:r>
    </w:p>
    <w:p w14:paraId="0E9208BD" w14:textId="539B3AAA" w:rsidR="00CC7447" w:rsidRDefault="003375E5" w:rsidP="002945AC">
      <w:pPr>
        <w:pStyle w:val="JACoWBodyTextIndent"/>
      </w:pPr>
      <w:r>
        <w:t xml:space="preserve">Figure 4 </w:t>
      </w:r>
      <w:r w:rsidR="00855BF2">
        <w:t>shows the accumulation of all ions reaching the photocathode during run period 2 (</w:t>
      </w:r>
      <w:r w:rsidR="007C68EB">
        <w:t>both</w:t>
      </w:r>
      <w:r w:rsidR="00855BF2">
        <w:t xml:space="preserve"> biased and grounded</w:t>
      </w:r>
      <w:r w:rsidR="002A72C4">
        <w:t xml:space="preserve"> cases</w:t>
      </w:r>
      <w:r w:rsidR="00855BF2">
        <w:t xml:space="preserve">) distinguished by </w:t>
      </w:r>
      <w:r w:rsidR="002A72C4">
        <w:t>whether</w:t>
      </w:r>
      <w:r w:rsidR="00855BF2">
        <w:t xml:space="preserve"> the ions originate (upstream or downstream of the anode)</w:t>
      </w:r>
      <w:r w:rsidR="00E4094D">
        <w:t>.</w:t>
      </w:r>
      <w:r w:rsidR="002945AC">
        <w:t xml:space="preserve"> </w:t>
      </w:r>
      <w:r>
        <w:t xml:space="preserve">The distribution of ions created upstream of the anode potential </w:t>
      </w:r>
      <w:r>
        <w:t xml:space="preserve">hit </w:t>
      </w:r>
      <w:r>
        <w:t>the photocathode at the laser spot</w:t>
      </w:r>
      <w:r w:rsidR="002945AC">
        <w:t>,</w:t>
      </w:r>
      <w:r>
        <w:t xml:space="preserve"> while the distribution of ions created downstream of the peak anode potential </w:t>
      </w:r>
      <w:r>
        <w:t>is spread out</w:t>
      </w:r>
      <w:r>
        <w:t xml:space="preserve"> over </w:t>
      </w:r>
      <w:r w:rsidR="002A72C4">
        <w:t>a larger area</w:t>
      </w:r>
      <w:r w:rsidR="002945AC">
        <w:t xml:space="preserve">. </w:t>
      </w:r>
      <w:r w:rsidR="002A72C4">
        <w:t>Figure 5</w:t>
      </w:r>
      <w:r w:rsidR="00CC7447">
        <w:t xml:space="preserve"> shows</w:t>
      </w:r>
      <w:r w:rsidR="002A72C4">
        <w:t xml:space="preserve"> </w:t>
      </w:r>
      <w:r w:rsidR="002E286E">
        <w:t xml:space="preserve">these distributions weighted by </w:t>
      </w:r>
      <w:r w:rsidR="002945AC">
        <w:t>kinetic energy.</w:t>
      </w:r>
    </w:p>
    <w:p w14:paraId="6E2C8C0C" w14:textId="3D97C0FE" w:rsidR="00871BDF" w:rsidRDefault="00CC7447" w:rsidP="00CC7447">
      <w:pPr>
        <w:pStyle w:val="JACoWBodyTextIndent"/>
        <w:rPr>
          <w:lang w:val="en"/>
        </w:rPr>
      </w:pPr>
      <w:r>
        <w:t>Experimentally the QE scan damage (Fig. 1) bears a striking resemblance to the energy-weighted distribution of ions generated upstream of the anode</w:t>
      </w:r>
      <w:r w:rsidR="009B0F47">
        <w:t>. This correlation</w:t>
      </w:r>
      <w:r w:rsidR="00652BC8">
        <w:t xml:space="preserve"> </w:t>
      </w:r>
      <w:r w:rsidR="009B0F47">
        <w:rPr>
          <w:lang w:val="en"/>
        </w:rPr>
        <w:t xml:space="preserve">suggests </w:t>
      </w:r>
      <w:r w:rsidR="00190D93">
        <w:rPr>
          <w:lang w:val="en"/>
        </w:rPr>
        <w:t xml:space="preserve">that QE degradation </w:t>
      </w:r>
      <w:r w:rsidR="00214656">
        <w:rPr>
          <w:lang w:val="en"/>
        </w:rPr>
        <w:t xml:space="preserve">may </w:t>
      </w:r>
      <w:r w:rsidR="00190D93">
        <w:rPr>
          <w:lang w:val="en"/>
        </w:rPr>
        <w:t xml:space="preserve">not </w:t>
      </w:r>
      <w:r w:rsidR="00214656">
        <w:rPr>
          <w:lang w:val="en"/>
        </w:rPr>
        <w:t xml:space="preserve">be </w:t>
      </w:r>
      <w:r w:rsidR="00190D93">
        <w:rPr>
          <w:lang w:val="en"/>
        </w:rPr>
        <w:t xml:space="preserve">solely </w:t>
      </w:r>
      <w:r>
        <w:rPr>
          <w:lang w:val="en"/>
        </w:rPr>
        <w:t xml:space="preserve">due to </w:t>
      </w:r>
      <w:r w:rsidR="00190D93">
        <w:rPr>
          <w:lang w:val="en"/>
        </w:rPr>
        <w:t>the number of back-bombarding ions</w:t>
      </w:r>
      <w:r>
        <w:rPr>
          <w:lang w:val="en"/>
        </w:rPr>
        <w:t xml:space="preserve">, </w:t>
      </w:r>
      <w:r w:rsidR="00221F40">
        <w:rPr>
          <w:lang w:val="en"/>
        </w:rPr>
        <w:t>but rather their energies as well, regardless of anode bias.</w:t>
      </w:r>
    </w:p>
    <w:p w14:paraId="01D3A938" w14:textId="40489EA4" w:rsidR="00221F40" w:rsidRPr="00871BDF" w:rsidRDefault="00221F40" w:rsidP="00462581">
      <w:pPr>
        <w:ind w:firstLine="180"/>
        <w:jc w:val="both"/>
      </w:pPr>
      <w:r>
        <w:t>Table 2 shows ratios of back-bombarding ions</w:t>
      </w:r>
      <w:r>
        <w:t xml:space="preserve"> distinguished by either striking the laser spot or the entire ac</w:t>
      </w:r>
      <w:r>
        <w:t>tive area of the photocathode. In</w:t>
      </w:r>
      <w:r>
        <w:t xml:space="preserve"> Table 1</w:t>
      </w:r>
      <w:r>
        <w:t>,</w:t>
      </w:r>
      <w:r>
        <w:t xml:space="preserve"> the measured charge lifetimes at the location of the laser spot improved by about a factor of ~2 when the anode was biased.</w:t>
      </w:r>
      <w:r>
        <w:t xml:space="preserve"> However</w:t>
      </w:r>
      <w:r>
        <w:t>, as Table 2 demonstrates</w:t>
      </w:r>
      <w:r>
        <w:t>,</w:t>
      </w:r>
      <w:r>
        <w:t xml:space="preserve"> there is essentially no difference in the number o</w:t>
      </w:r>
      <w:r>
        <w:t>f ions</w:t>
      </w:r>
      <w:r>
        <w:t xml:space="preserve"> at the location of the laser spot between the </w:t>
      </w:r>
      <w:r>
        <w:lastRenderedPageBreak/>
        <w:t>biased and grounded conditions, even when weighting by energy.</w:t>
      </w:r>
      <w:r>
        <w:t xml:space="preserve"> </w:t>
      </w:r>
      <w:r>
        <w:t>Yet</w:t>
      </w:r>
      <w:r>
        <w:t xml:space="preserve">, the energy weighted distribution of </w:t>
      </w:r>
      <w:r w:rsidRPr="00462581">
        <w:rPr>
          <w:i/>
        </w:rPr>
        <w:t>all</w:t>
      </w:r>
      <w:r w:rsidR="00F13026">
        <w:t xml:space="preserve"> ions reaching the photocathode </w:t>
      </w:r>
      <w:r>
        <w:t>is closer to</w:t>
      </w:r>
      <w:r w:rsidR="00F13026">
        <w:t xml:space="preserve"> this factor of ~2 improvement</w:t>
      </w:r>
      <w:bookmarkStart w:id="0" w:name="_GoBack"/>
      <w:bookmarkEnd w:id="0"/>
      <w:r>
        <w:t>.</w:t>
      </w:r>
      <w:r w:rsidR="00462581" w:rsidRPr="00462581">
        <w:t xml:space="preserve"> </w:t>
      </w:r>
      <w:r w:rsidR="00462581">
        <w:t>Interestingly, the simulations suggest that the back-bombarding ions outside of the laser spot may be indirectly affecting the QE at the location of the laser spot. Further simulation studies are currently being performed to explore a) the role of other residual gases such as CO and CH</w:t>
      </w:r>
      <w:r w:rsidR="00462581" w:rsidRPr="00462581">
        <w:rPr>
          <w:vertAlign w:val="subscript"/>
        </w:rPr>
        <w:t>4</w:t>
      </w:r>
      <w:r w:rsidR="00462581">
        <w:t xml:space="preserve"> may have and b) possible mechanisms for back-bombarding ions indirectly affecting the QE far from the location of incidence.</w:t>
      </w:r>
    </w:p>
    <w:p w14:paraId="3E059322" w14:textId="77777777" w:rsidR="00871BDF" w:rsidRDefault="00871BDF" w:rsidP="00871BDF">
      <w:pPr>
        <w:pStyle w:val="Caption"/>
        <w:keepNext/>
        <w:jc w:val="both"/>
      </w:pPr>
      <w:r>
        <w:rPr>
          <w:noProof/>
          <w:lang w:val="en-US"/>
        </w:rPr>
        <w:drawing>
          <wp:inline distT="0" distB="0" distL="0" distR="0" wp14:anchorId="4D60C5B1" wp14:editId="148D078C">
            <wp:extent cx="1463040" cy="1314256"/>
            <wp:effectExtent l="0" t="0" r="381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lsimulation_Upstream_DensityPlot.gif"/>
                    <pic:cNvPicPr/>
                  </pic:nvPicPr>
                  <pic:blipFill rotWithShape="1">
                    <a:blip r:embed="rId12" cstate="print">
                      <a:extLst>
                        <a:ext uri="{28A0092B-C50C-407E-A947-70E740481C1C}">
                          <a14:useLocalDpi xmlns:a14="http://schemas.microsoft.com/office/drawing/2010/main" val="0"/>
                        </a:ext>
                      </a:extLst>
                    </a:blip>
                    <a:srcRect l="8777" t="9051" r="2804" b="9051"/>
                    <a:stretch/>
                  </pic:blipFill>
                  <pic:spPr bwMode="auto">
                    <a:xfrm>
                      <a:off x="0" y="0"/>
                      <a:ext cx="1463040" cy="1314256"/>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01673D16" wp14:editId="709F2372">
            <wp:extent cx="1463040" cy="1335511"/>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llsimulation_Downstream_DensityPlot.gif"/>
                    <pic:cNvPicPr/>
                  </pic:nvPicPr>
                  <pic:blipFill rotWithShape="1">
                    <a:blip r:embed="rId13" cstate="print">
                      <a:extLst>
                        <a:ext uri="{28A0092B-C50C-407E-A947-70E740481C1C}">
                          <a14:useLocalDpi xmlns:a14="http://schemas.microsoft.com/office/drawing/2010/main" val="0"/>
                        </a:ext>
                      </a:extLst>
                    </a:blip>
                    <a:srcRect l="8349" t="8609" r="3233" b="8168"/>
                    <a:stretch/>
                  </pic:blipFill>
                  <pic:spPr bwMode="auto">
                    <a:xfrm>
                      <a:off x="0" y="0"/>
                      <a:ext cx="1463040" cy="1335511"/>
                    </a:xfrm>
                    <a:prstGeom prst="rect">
                      <a:avLst/>
                    </a:prstGeom>
                    <a:ln>
                      <a:noFill/>
                    </a:ln>
                    <a:extLst>
                      <a:ext uri="{53640926-AAD7-44D8-BBD7-CCE9431645EC}">
                        <a14:shadowObscured xmlns:a14="http://schemas.microsoft.com/office/drawing/2010/main"/>
                      </a:ext>
                    </a:extLst>
                  </pic:spPr>
                </pic:pic>
              </a:graphicData>
            </a:graphic>
          </wp:inline>
        </w:drawing>
      </w:r>
    </w:p>
    <w:p w14:paraId="76EA530B" w14:textId="1AEF919E" w:rsidR="00871BDF" w:rsidRDefault="00871BDF" w:rsidP="00871BDF">
      <w:pPr>
        <w:pStyle w:val="Caption"/>
        <w:jc w:val="both"/>
      </w:pPr>
      <w:r>
        <w:t xml:space="preserve">Figure </w:t>
      </w:r>
      <w:r w:rsidR="00EB5A0C">
        <w:t>4</w:t>
      </w:r>
      <w:r>
        <w:t xml:space="preserve">: </w:t>
      </w:r>
      <w:r w:rsidR="00C33AC7">
        <w:t>Density p</w:t>
      </w:r>
      <w:r>
        <w:t>lots of back-bombarding ions originating from upstream (left) or downstream (right) of the peak anode potential</w:t>
      </w:r>
      <w:r w:rsidR="00855BF2">
        <w:t xml:space="preserve"> in </w:t>
      </w:r>
      <w:r w:rsidR="00221F40">
        <w:t xml:space="preserve">run </w:t>
      </w:r>
      <w:r w:rsidR="00855BF2">
        <w:t>period 2</w:t>
      </w:r>
      <w:r>
        <w:t>.</w:t>
      </w:r>
    </w:p>
    <w:p w14:paraId="4D8F76EA" w14:textId="77777777" w:rsidR="00862840" w:rsidRDefault="00862840" w:rsidP="00862840">
      <w:pPr>
        <w:keepNext/>
      </w:pPr>
      <w:r>
        <w:rPr>
          <w:noProof/>
          <w:lang w:val="en-US"/>
        </w:rPr>
        <w:drawing>
          <wp:inline distT="0" distB="0" distL="0" distR="0" wp14:anchorId="71E7E071" wp14:editId="679A3FE4">
            <wp:extent cx="1463040" cy="1374692"/>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llsimulation_Upstream_PNEPlot.gif"/>
                    <pic:cNvPicPr/>
                  </pic:nvPicPr>
                  <pic:blipFill rotWithShape="1">
                    <a:blip r:embed="rId14" cstate="print">
                      <a:extLst>
                        <a:ext uri="{28A0092B-C50C-407E-A947-70E740481C1C}">
                          <a14:useLocalDpi xmlns:a14="http://schemas.microsoft.com/office/drawing/2010/main" val="0"/>
                        </a:ext>
                      </a:extLst>
                    </a:blip>
                    <a:srcRect l="8135" t="5960" r="3232" b="8167"/>
                    <a:stretch/>
                  </pic:blipFill>
                  <pic:spPr bwMode="auto">
                    <a:xfrm>
                      <a:off x="0" y="0"/>
                      <a:ext cx="1463040" cy="1374692"/>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2391FCF3" wp14:editId="32A1B811">
            <wp:extent cx="1463040" cy="1370936"/>
            <wp:effectExtent l="0" t="0" r="381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llsimulation_Downstream_PNEPlot.gif"/>
                    <pic:cNvPicPr/>
                  </pic:nvPicPr>
                  <pic:blipFill rotWithShape="1">
                    <a:blip r:embed="rId15" cstate="print">
                      <a:extLst>
                        <a:ext uri="{28A0092B-C50C-407E-A947-70E740481C1C}">
                          <a14:useLocalDpi xmlns:a14="http://schemas.microsoft.com/office/drawing/2010/main" val="0"/>
                        </a:ext>
                      </a:extLst>
                    </a:blip>
                    <a:srcRect l="8564" t="6403" r="3019" b="8168"/>
                    <a:stretch/>
                  </pic:blipFill>
                  <pic:spPr bwMode="auto">
                    <a:xfrm>
                      <a:off x="0" y="0"/>
                      <a:ext cx="1463040" cy="1370936"/>
                    </a:xfrm>
                    <a:prstGeom prst="rect">
                      <a:avLst/>
                    </a:prstGeom>
                    <a:ln>
                      <a:noFill/>
                    </a:ln>
                    <a:extLst>
                      <a:ext uri="{53640926-AAD7-44D8-BBD7-CCE9431645EC}">
                        <a14:shadowObscured xmlns:a14="http://schemas.microsoft.com/office/drawing/2010/main"/>
                      </a:ext>
                    </a:extLst>
                  </pic:spPr>
                </pic:pic>
              </a:graphicData>
            </a:graphic>
          </wp:inline>
        </w:drawing>
      </w:r>
    </w:p>
    <w:p w14:paraId="38B331EF" w14:textId="0A9F86F3" w:rsidR="00862840" w:rsidRPr="00862840" w:rsidRDefault="00862840" w:rsidP="00862840">
      <w:pPr>
        <w:pStyle w:val="Caption"/>
        <w:jc w:val="left"/>
      </w:pPr>
      <w:r>
        <w:t xml:space="preserve">Figure </w:t>
      </w:r>
      <w:r w:rsidR="00EB5A0C">
        <w:t>5</w:t>
      </w:r>
      <w:r>
        <w:t>: Energy density plots of back-bombarding ions originating upstream (left) and downstream (right) of the peak anode potential</w:t>
      </w:r>
      <w:r w:rsidR="00855BF2">
        <w:t xml:space="preserve"> in </w:t>
      </w:r>
      <w:r w:rsidR="00221F40">
        <w:t xml:space="preserve">run </w:t>
      </w:r>
      <w:r w:rsidR="00855BF2">
        <w:t>period 2</w:t>
      </w:r>
      <w:r>
        <w:t>.</w:t>
      </w:r>
    </w:p>
    <w:p w14:paraId="0A08BDC6" w14:textId="5EBBB8C1" w:rsidR="00EB5A0C" w:rsidRDefault="00EB5A0C" w:rsidP="00EB5A0C">
      <w:pPr>
        <w:pStyle w:val="Caption"/>
        <w:keepNext/>
      </w:pPr>
      <w:r>
        <w:t xml:space="preserve">Table </w:t>
      </w:r>
      <w:r>
        <w:fldChar w:fldCharType="begin"/>
      </w:r>
      <w:r>
        <w:instrText xml:space="preserve"> SEQ Table \* ARABIC </w:instrText>
      </w:r>
      <w:r>
        <w:fldChar w:fldCharType="separate"/>
      </w:r>
      <w:r>
        <w:rPr>
          <w:noProof/>
        </w:rPr>
        <w:t>2</w:t>
      </w:r>
      <w:r>
        <w:fldChar w:fldCharType="end"/>
      </w:r>
      <w:r>
        <w:t xml:space="preserve">: </w:t>
      </w:r>
      <w:r w:rsidR="003375E5">
        <w:t>Back-Bombarding Ion R</w:t>
      </w:r>
      <w:r w:rsidRPr="00014374">
        <w:t>atios</w:t>
      </w:r>
      <w:r w:rsidR="006051FF">
        <w:t xml:space="preserve"> (Grounded</w:t>
      </w:r>
      <w:r w:rsidR="00462581">
        <w:t>:Biased</w:t>
      </w:r>
      <w:r w:rsidR="006051FF">
        <w:t>)</w:t>
      </w:r>
    </w:p>
    <w:tbl>
      <w:tblPr>
        <w:tblW w:w="5000" w:type="pct"/>
        <w:jc w:val="center"/>
        <w:tblBorders>
          <w:top w:val="single" w:sz="12" w:space="0" w:color="auto"/>
          <w:bottom w:val="single" w:sz="12" w:space="0" w:color="auto"/>
          <w:insideH w:val="single" w:sz="4" w:space="0" w:color="auto"/>
        </w:tblBorders>
        <w:tblLook w:val="0000" w:firstRow="0" w:lastRow="0" w:firstColumn="0" w:lastColumn="0" w:noHBand="0" w:noVBand="0"/>
      </w:tblPr>
      <w:tblGrid>
        <w:gridCol w:w="1350"/>
        <w:gridCol w:w="987"/>
        <w:gridCol w:w="1169"/>
        <w:gridCol w:w="1169"/>
      </w:tblGrid>
      <w:tr w:rsidR="00EB5A0C" w:rsidRPr="009E6644" w14:paraId="5FFA3A72" w14:textId="77777777" w:rsidTr="00BF2E15">
        <w:trPr>
          <w:jc w:val="center"/>
        </w:trPr>
        <w:tc>
          <w:tcPr>
            <w:tcW w:w="1444" w:type="pct"/>
            <w:tcBorders>
              <w:top w:val="single" w:sz="8" w:space="0" w:color="auto"/>
              <w:bottom w:val="single" w:sz="4" w:space="0" w:color="auto"/>
            </w:tcBorders>
          </w:tcPr>
          <w:p w14:paraId="48301AC4" w14:textId="77777777" w:rsidR="00EB5A0C" w:rsidRPr="009E6644" w:rsidRDefault="00EB5A0C" w:rsidP="00BF2E15">
            <w:pPr>
              <w:pStyle w:val="TableCaption"/>
              <w:spacing w:before="40" w:after="40"/>
              <w:jc w:val="left"/>
              <w:rPr>
                <w:b/>
                <w:bCs/>
                <w:kern w:val="16"/>
                <w:szCs w:val="18"/>
              </w:rPr>
            </w:pPr>
            <w:r>
              <w:rPr>
                <w:b/>
                <w:bCs/>
                <w:kern w:val="16"/>
                <w:szCs w:val="18"/>
              </w:rPr>
              <w:t>Laser Spot</w:t>
            </w:r>
          </w:p>
        </w:tc>
        <w:tc>
          <w:tcPr>
            <w:tcW w:w="1056" w:type="pct"/>
            <w:tcBorders>
              <w:top w:val="single" w:sz="8" w:space="0" w:color="auto"/>
              <w:bottom w:val="single" w:sz="4" w:space="0" w:color="auto"/>
            </w:tcBorders>
          </w:tcPr>
          <w:p w14:paraId="787F9F20" w14:textId="77777777" w:rsidR="00EB5A0C" w:rsidRPr="001C7691" w:rsidRDefault="00EB5A0C" w:rsidP="00BF2E15">
            <w:pPr>
              <w:spacing w:before="40" w:after="40"/>
              <w:jc w:val="right"/>
              <w:rPr>
                <w:rFonts w:ascii="Times New Roman" w:hAnsi="Times New Roman"/>
                <w:b/>
              </w:rPr>
            </w:pPr>
            <w:r w:rsidRPr="001C7691">
              <w:rPr>
                <w:b/>
                <w:kern w:val="16"/>
                <w:szCs w:val="20"/>
              </w:rPr>
              <w:t>(-0.78,0)</w:t>
            </w:r>
          </w:p>
        </w:tc>
        <w:tc>
          <w:tcPr>
            <w:tcW w:w="1250" w:type="pct"/>
            <w:tcBorders>
              <w:top w:val="single" w:sz="8" w:space="0" w:color="auto"/>
              <w:bottom w:val="single" w:sz="4" w:space="0" w:color="auto"/>
            </w:tcBorders>
          </w:tcPr>
          <w:p w14:paraId="53088B3B" w14:textId="77777777" w:rsidR="00EB5A0C" w:rsidRPr="001C7691" w:rsidRDefault="00EB5A0C" w:rsidP="00BF2E15">
            <w:pPr>
              <w:pStyle w:val="TableCaption"/>
              <w:spacing w:before="40" w:after="40"/>
              <w:jc w:val="right"/>
              <w:rPr>
                <w:b/>
                <w:bCs/>
                <w:kern w:val="16"/>
                <w:szCs w:val="18"/>
              </w:rPr>
            </w:pPr>
            <w:r w:rsidRPr="001C7691">
              <w:rPr>
                <w:b/>
              </w:rPr>
              <w:t>(1.63, 0.57)</w:t>
            </w:r>
          </w:p>
        </w:tc>
        <w:tc>
          <w:tcPr>
            <w:tcW w:w="1250" w:type="pct"/>
            <w:tcBorders>
              <w:top w:val="single" w:sz="8" w:space="0" w:color="auto"/>
              <w:bottom w:val="single" w:sz="4" w:space="0" w:color="auto"/>
            </w:tcBorders>
          </w:tcPr>
          <w:p w14:paraId="09D232F9" w14:textId="77777777" w:rsidR="00EB5A0C" w:rsidRPr="001C7691" w:rsidRDefault="00EB5A0C" w:rsidP="00BF2E15">
            <w:pPr>
              <w:pStyle w:val="TableCaption"/>
              <w:spacing w:before="40" w:after="40"/>
              <w:jc w:val="right"/>
              <w:rPr>
                <w:b/>
                <w:bCs/>
                <w:kern w:val="16"/>
                <w:szCs w:val="18"/>
              </w:rPr>
            </w:pPr>
            <w:r w:rsidRPr="001C7691">
              <w:rPr>
                <w:b/>
              </w:rPr>
              <w:t>(1.63, 0.57)</w:t>
            </w:r>
          </w:p>
        </w:tc>
      </w:tr>
      <w:tr w:rsidR="00EB5A0C" w:rsidRPr="009E6644" w14:paraId="13DBA4A5" w14:textId="77777777" w:rsidTr="00BF2E15">
        <w:trPr>
          <w:trHeight w:val="241"/>
          <w:jc w:val="center"/>
        </w:trPr>
        <w:tc>
          <w:tcPr>
            <w:tcW w:w="1444" w:type="pct"/>
            <w:tcBorders>
              <w:top w:val="single" w:sz="4" w:space="0" w:color="auto"/>
              <w:bottom w:val="nil"/>
            </w:tcBorders>
          </w:tcPr>
          <w:p w14:paraId="1DA105E7" w14:textId="4BB08382" w:rsidR="00EB5A0C" w:rsidRPr="00E52A4A" w:rsidRDefault="006051FF" w:rsidP="00BF2E15">
            <w:pPr>
              <w:pStyle w:val="TableCaption"/>
              <w:spacing w:before="40" w:after="40"/>
              <w:jc w:val="left"/>
              <w:rPr>
                <w:kern w:val="16"/>
                <w:szCs w:val="20"/>
              </w:rPr>
            </w:pPr>
            <w:r>
              <w:rPr>
                <w:kern w:val="16"/>
                <w:szCs w:val="20"/>
              </w:rPr>
              <w:t>Periods</w:t>
            </w:r>
          </w:p>
        </w:tc>
        <w:tc>
          <w:tcPr>
            <w:tcW w:w="1056" w:type="pct"/>
            <w:tcBorders>
              <w:top w:val="single" w:sz="4" w:space="0" w:color="auto"/>
              <w:bottom w:val="nil"/>
            </w:tcBorders>
          </w:tcPr>
          <w:p w14:paraId="456C2444" w14:textId="46E59D19" w:rsidR="00EB5A0C" w:rsidRPr="005A6CD1" w:rsidRDefault="00221F40" w:rsidP="00BF2E15">
            <w:pPr>
              <w:pStyle w:val="TableCaption"/>
              <w:spacing w:before="40" w:after="40"/>
              <w:jc w:val="right"/>
              <w:rPr>
                <w:kern w:val="16"/>
                <w:szCs w:val="18"/>
              </w:rPr>
            </w:pPr>
            <w:r>
              <w:rPr>
                <w:kern w:val="16"/>
                <w:szCs w:val="18"/>
              </w:rPr>
              <w:t>1:</w:t>
            </w:r>
            <w:r w:rsidR="00EB5A0C">
              <w:rPr>
                <w:kern w:val="16"/>
                <w:szCs w:val="18"/>
              </w:rPr>
              <w:t>2</w:t>
            </w:r>
          </w:p>
        </w:tc>
        <w:tc>
          <w:tcPr>
            <w:tcW w:w="1250" w:type="pct"/>
            <w:tcBorders>
              <w:top w:val="single" w:sz="4" w:space="0" w:color="auto"/>
              <w:bottom w:val="nil"/>
            </w:tcBorders>
          </w:tcPr>
          <w:p w14:paraId="60B82B21" w14:textId="0F5C9F95" w:rsidR="00EB5A0C" w:rsidRPr="009E6644" w:rsidRDefault="00221F40" w:rsidP="00BF2E15">
            <w:pPr>
              <w:pStyle w:val="TableCaption"/>
              <w:spacing w:before="40" w:after="40"/>
              <w:jc w:val="right"/>
              <w:rPr>
                <w:kern w:val="16"/>
                <w:szCs w:val="18"/>
              </w:rPr>
            </w:pPr>
            <w:r>
              <w:rPr>
                <w:kern w:val="16"/>
                <w:szCs w:val="18"/>
              </w:rPr>
              <w:t>4:</w:t>
            </w:r>
            <w:r w:rsidR="00EB5A0C">
              <w:rPr>
                <w:kern w:val="16"/>
                <w:szCs w:val="18"/>
              </w:rPr>
              <w:t>3</w:t>
            </w:r>
          </w:p>
        </w:tc>
        <w:tc>
          <w:tcPr>
            <w:tcW w:w="1250" w:type="pct"/>
            <w:tcBorders>
              <w:top w:val="single" w:sz="4" w:space="0" w:color="auto"/>
              <w:bottom w:val="nil"/>
            </w:tcBorders>
          </w:tcPr>
          <w:p w14:paraId="145B7672" w14:textId="62A62812" w:rsidR="00EB5A0C" w:rsidRPr="009E6644" w:rsidRDefault="00221F40" w:rsidP="00BF2E15">
            <w:pPr>
              <w:pStyle w:val="TableCaption"/>
              <w:spacing w:before="40" w:after="40"/>
              <w:jc w:val="right"/>
            </w:pPr>
            <w:r>
              <w:t>4:</w:t>
            </w:r>
            <w:r w:rsidR="00EB5A0C">
              <w:t>5</w:t>
            </w:r>
          </w:p>
        </w:tc>
      </w:tr>
      <w:tr w:rsidR="00EB5A0C" w:rsidRPr="009E6644" w14:paraId="538778C8" w14:textId="77777777" w:rsidTr="00BF2E15">
        <w:trPr>
          <w:jc w:val="center"/>
        </w:trPr>
        <w:tc>
          <w:tcPr>
            <w:tcW w:w="1444" w:type="pct"/>
            <w:tcBorders>
              <w:top w:val="nil"/>
              <w:bottom w:val="nil"/>
            </w:tcBorders>
          </w:tcPr>
          <w:p w14:paraId="6C480E61" w14:textId="77777777" w:rsidR="00EB5A0C" w:rsidRPr="009E6644" w:rsidRDefault="00EB5A0C" w:rsidP="00BF2E15">
            <w:pPr>
              <w:pStyle w:val="TableCaption"/>
              <w:spacing w:before="40" w:after="40"/>
              <w:jc w:val="left"/>
              <w:rPr>
                <w:kern w:val="16"/>
                <w:szCs w:val="18"/>
              </w:rPr>
            </w:pPr>
            <w:r>
              <w:rPr>
                <w:kern w:val="16"/>
                <w:szCs w:val="18"/>
              </w:rPr>
              <w:t># Ions at PC</w:t>
            </w:r>
          </w:p>
        </w:tc>
        <w:tc>
          <w:tcPr>
            <w:tcW w:w="1056" w:type="pct"/>
            <w:tcBorders>
              <w:top w:val="nil"/>
              <w:bottom w:val="nil"/>
            </w:tcBorders>
          </w:tcPr>
          <w:p w14:paraId="235C812C" w14:textId="77777777" w:rsidR="00EB5A0C" w:rsidRPr="004D4382" w:rsidRDefault="00EB5A0C" w:rsidP="00BF2E15">
            <w:pPr>
              <w:jc w:val="right"/>
            </w:pPr>
            <w:r>
              <w:t>1.22</w:t>
            </w:r>
          </w:p>
        </w:tc>
        <w:tc>
          <w:tcPr>
            <w:tcW w:w="1250" w:type="pct"/>
            <w:tcBorders>
              <w:top w:val="nil"/>
              <w:bottom w:val="nil"/>
            </w:tcBorders>
          </w:tcPr>
          <w:p w14:paraId="2ED4380C" w14:textId="77777777" w:rsidR="00EB5A0C" w:rsidRPr="004D4382" w:rsidRDefault="00EB5A0C" w:rsidP="00BF2E15">
            <w:pPr>
              <w:jc w:val="right"/>
            </w:pPr>
            <w:r>
              <w:t>1.20</w:t>
            </w:r>
          </w:p>
        </w:tc>
        <w:tc>
          <w:tcPr>
            <w:tcW w:w="1250" w:type="pct"/>
            <w:tcBorders>
              <w:top w:val="nil"/>
              <w:bottom w:val="nil"/>
            </w:tcBorders>
          </w:tcPr>
          <w:p w14:paraId="1E76EDA4" w14:textId="77777777" w:rsidR="00EB5A0C" w:rsidRPr="004D4382" w:rsidRDefault="00EB5A0C" w:rsidP="00BF2E15">
            <w:pPr>
              <w:jc w:val="right"/>
            </w:pPr>
            <w:r>
              <w:t>1.21</w:t>
            </w:r>
          </w:p>
        </w:tc>
      </w:tr>
      <w:tr w:rsidR="00EB5A0C" w:rsidRPr="009E6644" w14:paraId="479628D5" w14:textId="77777777" w:rsidTr="00BF2E15">
        <w:trPr>
          <w:jc w:val="center"/>
        </w:trPr>
        <w:tc>
          <w:tcPr>
            <w:tcW w:w="1444" w:type="pct"/>
            <w:tcBorders>
              <w:top w:val="nil"/>
              <w:bottom w:val="nil"/>
            </w:tcBorders>
          </w:tcPr>
          <w:p w14:paraId="0F316015" w14:textId="77777777" w:rsidR="00EB5A0C" w:rsidRPr="001C7691" w:rsidRDefault="00EB5A0C" w:rsidP="00BF2E15">
            <w:pPr>
              <w:pStyle w:val="TableCaption"/>
              <w:spacing w:before="40" w:after="40"/>
              <w:jc w:val="left"/>
            </w:pPr>
            <w:r>
              <w:t># Ions at PC, weighted by energy</w:t>
            </w:r>
          </w:p>
        </w:tc>
        <w:tc>
          <w:tcPr>
            <w:tcW w:w="1056" w:type="pct"/>
            <w:tcBorders>
              <w:top w:val="nil"/>
              <w:bottom w:val="nil"/>
            </w:tcBorders>
          </w:tcPr>
          <w:p w14:paraId="743FCDC8" w14:textId="77777777" w:rsidR="00EB5A0C" w:rsidRPr="00B40943" w:rsidRDefault="00EB5A0C" w:rsidP="00BF2E15">
            <w:pPr>
              <w:jc w:val="right"/>
            </w:pPr>
            <w:r>
              <w:t>1.88</w:t>
            </w:r>
          </w:p>
        </w:tc>
        <w:tc>
          <w:tcPr>
            <w:tcW w:w="1250" w:type="pct"/>
            <w:tcBorders>
              <w:top w:val="nil"/>
              <w:bottom w:val="nil"/>
            </w:tcBorders>
          </w:tcPr>
          <w:p w14:paraId="4EC66EC9" w14:textId="77777777" w:rsidR="00EB5A0C" w:rsidRPr="00B40943" w:rsidRDefault="00EB5A0C" w:rsidP="00BF2E15">
            <w:pPr>
              <w:jc w:val="right"/>
            </w:pPr>
            <w:r>
              <w:t>1.84</w:t>
            </w:r>
          </w:p>
        </w:tc>
        <w:tc>
          <w:tcPr>
            <w:tcW w:w="1250" w:type="pct"/>
            <w:tcBorders>
              <w:top w:val="nil"/>
              <w:bottom w:val="nil"/>
            </w:tcBorders>
          </w:tcPr>
          <w:p w14:paraId="2D94FC0C" w14:textId="77777777" w:rsidR="00EB5A0C" w:rsidRPr="00B40943" w:rsidRDefault="00EB5A0C" w:rsidP="00BF2E15">
            <w:pPr>
              <w:jc w:val="right"/>
            </w:pPr>
            <w:r>
              <w:t>1.87</w:t>
            </w:r>
          </w:p>
        </w:tc>
      </w:tr>
      <w:tr w:rsidR="00EB5A0C" w:rsidRPr="009E6644" w14:paraId="280136EB" w14:textId="77777777" w:rsidTr="00BF2E15">
        <w:trPr>
          <w:jc w:val="center"/>
        </w:trPr>
        <w:tc>
          <w:tcPr>
            <w:tcW w:w="1444" w:type="pct"/>
            <w:tcBorders>
              <w:top w:val="nil"/>
              <w:bottom w:val="nil"/>
            </w:tcBorders>
          </w:tcPr>
          <w:p w14:paraId="66A9505D" w14:textId="77777777" w:rsidR="00EB5A0C" w:rsidRDefault="00EB5A0C" w:rsidP="00BF2E15">
            <w:pPr>
              <w:pStyle w:val="TableCaption"/>
              <w:spacing w:before="40" w:after="40"/>
              <w:jc w:val="left"/>
            </w:pPr>
            <w:r>
              <w:t># Ions at laser spot</w:t>
            </w:r>
          </w:p>
        </w:tc>
        <w:tc>
          <w:tcPr>
            <w:tcW w:w="1056" w:type="pct"/>
            <w:tcBorders>
              <w:top w:val="nil"/>
              <w:bottom w:val="nil"/>
            </w:tcBorders>
          </w:tcPr>
          <w:p w14:paraId="087CE996" w14:textId="77777777" w:rsidR="00EB5A0C" w:rsidRDefault="00EB5A0C" w:rsidP="00BF2E15">
            <w:pPr>
              <w:jc w:val="right"/>
            </w:pPr>
            <w:r>
              <w:t>1.02</w:t>
            </w:r>
          </w:p>
        </w:tc>
        <w:tc>
          <w:tcPr>
            <w:tcW w:w="1250" w:type="pct"/>
            <w:tcBorders>
              <w:top w:val="nil"/>
              <w:bottom w:val="nil"/>
            </w:tcBorders>
          </w:tcPr>
          <w:p w14:paraId="3B19E540" w14:textId="77777777" w:rsidR="00EB5A0C" w:rsidRPr="00B40943" w:rsidRDefault="00EB5A0C" w:rsidP="00BF2E15">
            <w:pPr>
              <w:jc w:val="right"/>
            </w:pPr>
            <w:r>
              <w:t>1.00</w:t>
            </w:r>
          </w:p>
        </w:tc>
        <w:tc>
          <w:tcPr>
            <w:tcW w:w="1250" w:type="pct"/>
            <w:tcBorders>
              <w:top w:val="nil"/>
              <w:bottom w:val="nil"/>
            </w:tcBorders>
          </w:tcPr>
          <w:p w14:paraId="6B7CA635" w14:textId="77777777" w:rsidR="00EB5A0C" w:rsidRPr="00B40943" w:rsidRDefault="00EB5A0C" w:rsidP="00BF2E15">
            <w:pPr>
              <w:jc w:val="right"/>
            </w:pPr>
            <w:r>
              <w:t>1.00</w:t>
            </w:r>
          </w:p>
        </w:tc>
      </w:tr>
      <w:tr w:rsidR="00EB5A0C" w:rsidRPr="009E6644" w14:paraId="70BAAC5A" w14:textId="77777777" w:rsidTr="00BF2E15">
        <w:trPr>
          <w:jc w:val="center"/>
        </w:trPr>
        <w:tc>
          <w:tcPr>
            <w:tcW w:w="1444" w:type="pct"/>
            <w:tcBorders>
              <w:top w:val="nil"/>
              <w:bottom w:val="nil"/>
            </w:tcBorders>
          </w:tcPr>
          <w:p w14:paraId="51A48BFE" w14:textId="77777777" w:rsidR="00EB5A0C" w:rsidRDefault="00EB5A0C" w:rsidP="00BF2E15">
            <w:pPr>
              <w:pStyle w:val="TableCaption"/>
              <w:spacing w:before="40" w:after="40"/>
              <w:jc w:val="left"/>
            </w:pPr>
            <w:r>
              <w:t># Ions at laser spot, weighted by energy</w:t>
            </w:r>
          </w:p>
        </w:tc>
        <w:tc>
          <w:tcPr>
            <w:tcW w:w="1056" w:type="pct"/>
            <w:tcBorders>
              <w:top w:val="nil"/>
              <w:bottom w:val="nil"/>
            </w:tcBorders>
          </w:tcPr>
          <w:p w14:paraId="309B7913" w14:textId="77777777" w:rsidR="00EB5A0C" w:rsidRDefault="00EB5A0C" w:rsidP="00BF2E15">
            <w:pPr>
              <w:jc w:val="right"/>
            </w:pPr>
            <w:r>
              <w:t>1.15</w:t>
            </w:r>
          </w:p>
        </w:tc>
        <w:tc>
          <w:tcPr>
            <w:tcW w:w="1250" w:type="pct"/>
            <w:tcBorders>
              <w:top w:val="nil"/>
              <w:bottom w:val="nil"/>
            </w:tcBorders>
          </w:tcPr>
          <w:p w14:paraId="578093A9" w14:textId="77777777" w:rsidR="00EB5A0C" w:rsidRPr="00B40943" w:rsidRDefault="00EB5A0C" w:rsidP="00BF2E15">
            <w:pPr>
              <w:jc w:val="right"/>
            </w:pPr>
            <w:r>
              <w:t>1.08</w:t>
            </w:r>
          </w:p>
        </w:tc>
        <w:tc>
          <w:tcPr>
            <w:tcW w:w="1250" w:type="pct"/>
            <w:tcBorders>
              <w:top w:val="nil"/>
              <w:bottom w:val="nil"/>
            </w:tcBorders>
          </w:tcPr>
          <w:p w14:paraId="7AAD985A" w14:textId="77777777" w:rsidR="00EB5A0C" w:rsidRPr="00B40943" w:rsidRDefault="00EB5A0C" w:rsidP="00BF2E15">
            <w:pPr>
              <w:jc w:val="right"/>
            </w:pPr>
            <w:r>
              <w:t>1.10</w:t>
            </w:r>
          </w:p>
        </w:tc>
      </w:tr>
    </w:tbl>
    <w:p w14:paraId="36A4DA72" w14:textId="31748498" w:rsidR="00A55A1F" w:rsidRDefault="00A55A1F" w:rsidP="00EB5A0C">
      <w:pPr>
        <w:pStyle w:val="JACoWSectionHeading"/>
      </w:pPr>
      <w:r>
        <w:t>Conclusion</w:t>
      </w:r>
    </w:p>
    <w:p w14:paraId="6D5D151D" w14:textId="27DC8BCE" w:rsidR="001C7691" w:rsidRPr="00A55A1F" w:rsidRDefault="00473111" w:rsidP="00A55A1F">
      <w:pPr>
        <w:ind w:firstLine="180"/>
        <w:jc w:val="both"/>
      </w:pPr>
      <w:r>
        <w:rPr>
          <w:lang w:val="en"/>
        </w:rPr>
        <w:t xml:space="preserve">The charge lifetime of the CEBAF photo-gun was reliably </w:t>
      </w:r>
      <w:r w:rsidR="00871545">
        <w:rPr>
          <w:lang w:val="en"/>
        </w:rPr>
        <w:t xml:space="preserve">improved by a factor of </w:t>
      </w:r>
      <w:r>
        <w:rPr>
          <w:lang w:val="en"/>
        </w:rPr>
        <w:t xml:space="preserve">2 by simply biasing the anode. </w:t>
      </w:r>
      <w:r w:rsidR="00A66C2C">
        <w:rPr>
          <w:lang w:val="en"/>
        </w:rPr>
        <w:t xml:space="preserve">The ion damage to the photocathode at the laser spot and over the photocathode active area was carefully measured </w:t>
      </w:r>
      <w:r w:rsidR="00A66C2C">
        <w:rPr>
          <w:lang w:val="en"/>
        </w:rPr>
        <w:t>over this period for comparison with simulati</w:t>
      </w:r>
      <w:r w:rsidR="00871545">
        <w:rPr>
          <w:lang w:val="en"/>
        </w:rPr>
        <w:t xml:space="preserve">on. </w:t>
      </w:r>
      <w:r w:rsidR="00A66C2C">
        <w:rPr>
          <w:lang w:val="en"/>
        </w:rPr>
        <w:t>A GPT custom element was developed</w:t>
      </w:r>
      <w:r w:rsidR="00871545">
        <w:rPr>
          <w:lang w:val="en"/>
        </w:rPr>
        <w:t xml:space="preserve"> and applied</w:t>
      </w:r>
      <w:r w:rsidR="00A66C2C">
        <w:rPr>
          <w:lang w:val="en"/>
        </w:rPr>
        <w:t xml:space="preserve"> to explain the expe</w:t>
      </w:r>
      <w:r w:rsidR="00871545">
        <w:rPr>
          <w:lang w:val="en"/>
        </w:rPr>
        <w:t xml:space="preserve">riment results. The simulation results </w:t>
      </w:r>
      <w:r w:rsidR="00A66C2C">
        <w:rPr>
          <w:lang w:val="en"/>
        </w:rPr>
        <w:t>show a striking resemblance to the QE degradation of the photocathode, and interestingly to the energy-weighted impact away from the laser spot location</w:t>
      </w:r>
      <w:r w:rsidR="00B17CC6">
        <w:rPr>
          <w:lang w:val="en"/>
        </w:rPr>
        <w:t>.</w:t>
      </w:r>
      <w:r w:rsidR="00871545">
        <w:rPr>
          <w:lang w:val="en"/>
        </w:rPr>
        <w:t xml:space="preserve"> </w:t>
      </w:r>
      <w:r w:rsidR="00A66C2C">
        <w:rPr>
          <w:lang w:val="en"/>
        </w:rPr>
        <w:t xml:space="preserve">There is </w:t>
      </w:r>
      <w:r w:rsidR="00871545">
        <w:rPr>
          <w:lang w:val="en"/>
        </w:rPr>
        <w:t xml:space="preserve">also a </w:t>
      </w:r>
      <w:r w:rsidR="00A66C2C">
        <w:rPr>
          <w:lang w:val="en"/>
        </w:rPr>
        <w:t>quantitative agreement between the measured lifetime improvement at the laser spot location and the simulated energy-weighted ion r</w:t>
      </w:r>
      <w:r w:rsidR="00871545">
        <w:rPr>
          <w:lang w:val="en"/>
        </w:rPr>
        <w:t>eduction over the active area</w:t>
      </w:r>
      <w:r w:rsidR="00A66C2C">
        <w:rPr>
          <w:lang w:val="en"/>
        </w:rPr>
        <w:t xml:space="preserve">. </w:t>
      </w:r>
      <w:r w:rsidR="00871545">
        <w:rPr>
          <w:lang w:val="en"/>
        </w:rPr>
        <w:t>These results are</w:t>
      </w:r>
      <w:r w:rsidR="00A66C2C">
        <w:rPr>
          <w:lang w:val="en"/>
        </w:rPr>
        <w:t xml:space="preserve"> being explored </w:t>
      </w:r>
      <w:r w:rsidR="00871545">
        <w:rPr>
          <w:lang w:val="en"/>
        </w:rPr>
        <w:t>with further experimental and simulation studies</w:t>
      </w:r>
      <w:r w:rsidR="00A66C2C">
        <w:rPr>
          <w:lang w:val="en"/>
        </w:rPr>
        <w:t>.</w:t>
      </w:r>
    </w:p>
    <w:p w14:paraId="08739C18" w14:textId="77777777" w:rsidR="00D162A1" w:rsidRDefault="00D162A1" w:rsidP="0089090A">
      <w:pPr>
        <w:pStyle w:val="JACoWSubsectionHeading"/>
      </w:pPr>
      <w:r w:rsidRPr="009E6644">
        <w:t>References</w:t>
      </w:r>
    </w:p>
    <w:p w14:paraId="5637F858" w14:textId="77777777" w:rsidR="00FA20A3" w:rsidRDefault="005F7E8D" w:rsidP="00FA20A3">
      <w:pPr>
        <w:pStyle w:val="JACoWReference1-9when10Refs"/>
        <w:rPr>
          <w:rStyle w:val="JACoWReferenceurldoiChar"/>
          <w:szCs w:val="16"/>
        </w:rPr>
      </w:pPr>
      <w:r>
        <w:t>[1</w:t>
      </w:r>
      <w:r w:rsidR="00A51B2F">
        <w:t>]</w:t>
      </w:r>
      <w:r w:rsidR="00A51B2F">
        <w:tab/>
      </w:r>
      <w:r w:rsidR="0036385B">
        <w:t>W. Liu</w:t>
      </w:r>
      <w:r w:rsidR="0036385B" w:rsidRPr="009E6644">
        <w:t xml:space="preserve"> </w:t>
      </w:r>
      <w:r w:rsidR="0036385B" w:rsidRPr="009E6644">
        <w:rPr>
          <w:rStyle w:val="JACoWReferenceItalicsChar"/>
        </w:rPr>
        <w:t>et al.</w:t>
      </w:r>
      <w:r w:rsidR="0036385B" w:rsidRPr="009E6644">
        <w:t>, “</w:t>
      </w:r>
      <w:r w:rsidR="00FA20A3">
        <w:t>Record-level quantum efficiency from a high polarization strained GaAs/GaAsP superlattice photocathode with distributed Bragg reflector</w:t>
      </w:r>
      <w:r w:rsidR="0036385B" w:rsidRPr="009E6644">
        <w:t xml:space="preserve">”, </w:t>
      </w:r>
      <w:r w:rsidR="00FA20A3">
        <w:rPr>
          <w:rStyle w:val="JACoWReferenceItalicsChar"/>
        </w:rPr>
        <w:t>Appl. Phys. Lett.</w:t>
      </w:r>
      <w:r w:rsidR="0036385B" w:rsidRPr="009E6644">
        <w:t>,</w:t>
      </w:r>
      <w:r w:rsidR="00FA20A3">
        <w:t xml:space="preserve"> vol. 109, no. 25, </w:t>
      </w:r>
      <w:r w:rsidR="0036385B" w:rsidRPr="009E6644">
        <w:t>p. </w:t>
      </w:r>
      <w:r w:rsidR="00FA20A3">
        <w:t>252104</w:t>
      </w:r>
      <w:r w:rsidR="0036385B" w:rsidRPr="009E6644">
        <w:t xml:space="preserve">, </w:t>
      </w:r>
      <w:r w:rsidR="00FA20A3">
        <w:t>2016</w:t>
      </w:r>
      <w:r w:rsidR="0036385B" w:rsidRPr="009E6644">
        <w:t xml:space="preserve">. </w:t>
      </w:r>
      <w:r w:rsidR="0036385B" w:rsidRPr="009E6644">
        <w:rPr>
          <w:rStyle w:val="JACoWReferenceurldoiChar"/>
          <w:szCs w:val="16"/>
        </w:rPr>
        <w:t>doi:</w:t>
      </w:r>
      <w:r w:rsidR="00FA20A3" w:rsidRPr="00FA20A3">
        <w:t xml:space="preserve"> </w:t>
      </w:r>
      <w:r w:rsidR="00FA20A3" w:rsidRPr="00FA20A3">
        <w:rPr>
          <w:rStyle w:val="JACoWReferenceurldoiChar"/>
          <w:szCs w:val="16"/>
        </w:rPr>
        <w:t>10.1063/1.4972180</w:t>
      </w:r>
    </w:p>
    <w:p w14:paraId="3C3F2794" w14:textId="77777777" w:rsidR="005F7E8D" w:rsidRDefault="005F7E8D" w:rsidP="005F7E8D">
      <w:pPr>
        <w:pStyle w:val="JACoWReference1-9when10Refs"/>
        <w:rPr>
          <w:rStyle w:val="JACoWReferenceurldoiChar"/>
          <w:szCs w:val="16"/>
        </w:rPr>
      </w:pPr>
      <w:r>
        <w:t>[2</w:t>
      </w:r>
      <w:r w:rsidR="00A51B2F">
        <w:t>]</w:t>
      </w:r>
      <w:r w:rsidR="00A51B2F">
        <w:tab/>
      </w:r>
      <w:r>
        <w:t xml:space="preserve">T. Maruyama </w:t>
      </w:r>
      <w:r>
        <w:rPr>
          <w:i/>
        </w:rPr>
        <w:t>et al.</w:t>
      </w:r>
      <w:r>
        <w:t xml:space="preserve">, “A very high charge, high polarization gradient-doped strained GaAs photo-cathode”, </w:t>
      </w:r>
      <w:r>
        <w:rPr>
          <w:i/>
        </w:rPr>
        <w:t>Phys. Rev. A</w:t>
      </w:r>
      <w:r>
        <w:t xml:space="preserve">, vol. 492, pp. 119-211, 2002. </w:t>
      </w:r>
      <w:r w:rsidRPr="009E6644">
        <w:rPr>
          <w:rStyle w:val="JACoWReferenceurldoiChar"/>
          <w:szCs w:val="16"/>
        </w:rPr>
        <w:t>doi:</w:t>
      </w:r>
      <w:r w:rsidRPr="00FA20A3">
        <w:t xml:space="preserve"> </w:t>
      </w:r>
      <w:r w:rsidRPr="005F7E8D">
        <w:rPr>
          <w:rStyle w:val="JACoWReferenceurldoiChar"/>
          <w:szCs w:val="16"/>
        </w:rPr>
        <w:t>10.1016/S0168-9002(02)01290-1</w:t>
      </w:r>
    </w:p>
    <w:p w14:paraId="5DDE29E9" w14:textId="77777777" w:rsidR="008C1AA1" w:rsidRDefault="00A51B2F" w:rsidP="00860A35">
      <w:pPr>
        <w:pStyle w:val="JACoWReference1-9when10Refs"/>
        <w:rPr>
          <w:rStyle w:val="JACoWReferenceurldoiChar"/>
          <w:szCs w:val="16"/>
        </w:rPr>
      </w:pPr>
      <w:r>
        <w:t>[3]</w:t>
      </w:r>
      <w:r>
        <w:tab/>
      </w:r>
      <w:r w:rsidR="005F7E8D">
        <w:t xml:space="preserve">J. Xiuguang </w:t>
      </w:r>
      <w:r w:rsidR="005F7E8D">
        <w:rPr>
          <w:i/>
        </w:rPr>
        <w:t>et al.</w:t>
      </w:r>
      <w:r w:rsidR="005F7E8D">
        <w:t xml:space="preserve">, “High-performance spin-polarized photocathodes using a GaAs/GaAsP strain-compensated superlattice”, </w:t>
      </w:r>
      <w:r w:rsidR="005F7E8D">
        <w:rPr>
          <w:i/>
        </w:rPr>
        <w:t>Appl. Phys. Express</w:t>
      </w:r>
      <w:r w:rsidR="005F7E8D">
        <w:t xml:space="preserve">, vol. 6, p. 015801, 2012. </w:t>
      </w:r>
      <w:r w:rsidR="005F7E8D" w:rsidRPr="009E6644">
        <w:rPr>
          <w:rStyle w:val="JACoWReferenceurldoiChar"/>
          <w:szCs w:val="16"/>
        </w:rPr>
        <w:t>doi:</w:t>
      </w:r>
      <w:r w:rsidR="005F7E8D" w:rsidRPr="00FA20A3">
        <w:t xml:space="preserve"> </w:t>
      </w:r>
      <w:r w:rsidR="005F7E8D" w:rsidRPr="005F7E8D">
        <w:rPr>
          <w:rStyle w:val="JACoWReferenceurldoiChar"/>
          <w:szCs w:val="16"/>
        </w:rPr>
        <w:t>0.7567/APEX.6.015801</w:t>
      </w:r>
    </w:p>
    <w:p w14:paraId="2EFAC4FC" w14:textId="77777777" w:rsidR="00D2014E" w:rsidRDefault="00A51B2F" w:rsidP="00D2014E">
      <w:pPr>
        <w:pStyle w:val="JACoWReference1-9when10Refs"/>
        <w:rPr>
          <w:lang w:val="en"/>
        </w:rPr>
      </w:pPr>
      <w:r>
        <w:rPr>
          <w:lang w:val="en"/>
        </w:rPr>
        <w:t>[4]</w:t>
      </w:r>
      <w:r>
        <w:rPr>
          <w:lang w:val="en"/>
        </w:rPr>
        <w:tab/>
      </w:r>
      <w:r w:rsidR="00D2014E" w:rsidRPr="001C7E15">
        <w:rPr>
          <w:lang w:val="en"/>
        </w:rPr>
        <w:t>J. Grames</w:t>
      </w:r>
      <w:r w:rsidR="00D2014E">
        <w:rPr>
          <w:lang w:val="en"/>
        </w:rPr>
        <w:t xml:space="preserve">, </w:t>
      </w:r>
      <w:r w:rsidR="00D2014E">
        <w:rPr>
          <w:i/>
          <w:lang w:val="en"/>
        </w:rPr>
        <w:t>et al.</w:t>
      </w:r>
      <w:r w:rsidR="00D2014E">
        <w:rPr>
          <w:lang w:val="en"/>
        </w:rPr>
        <w:t>, “</w:t>
      </w:r>
      <w:r w:rsidR="002878E4">
        <w:rPr>
          <w:lang w:val="en"/>
        </w:rPr>
        <w:t>Ion back-bombardment of GaAs photocathodes inside DC high voltage electron g</w:t>
      </w:r>
      <w:r w:rsidR="00D2014E" w:rsidRPr="001C7E15">
        <w:rPr>
          <w:lang w:val="en"/>
        </w:rPr>
        <w:t>uns</w:t>
      </w:r>
      <w:r w:rsidR="00D2014E">
        <w:rPr>
          <w:lang w:val="en"/>
        </w:rPr>
        <w:t>”</w:t>
      </w:r>
      <w:r w:rsidR="00302600">
        <w:rPr>
          <w:lang w:val="en"/>
        </w:rPr>
        <w:t>,</w:t>
      </w:r>
      <w:r w:rsidR="00D2014E">
        <w:rPr>
          <w:lang w:val="en"/>
        </w:rPr>
        <w:t xml:space="preserve"> </w:t>
      </w:r>
      <w:r w:rsidR="00D2014E" w:rsidRPr="00D2014E">
        <w:rPr>
          <w:lang w:val="en"/>
        </w:rPr>
        <w:t xml:space="preserve">in </w:t>
      </w:r>
      <w:r w:rsidR="00D2014E">
        <w:rPr>
          <w:i/>
          <w:lang w:val="en"/>
        </w:rPr>
        <w:t xml:space="preserve">Proc. </w:t>
      </w:r>
      <w:r w:rsidR="00D2014E" w:rsidRPr="00D2014E">
        <w:rPr>
          <w:i/>
          <w:lang w:val="en"/>
        </w:rPr>
        <w:t xml:space="preserve"> </w:t>
      </w:r>
      <w:r w:rsidR="00D2014E">
        <w:rPr>
          <w:i/>
          <w:lang w:val="en"/>
        </w:rPr>
        <w:t xml:space="preserve">of </w:t>
      </w:r>
      <w:r w:rsidR="00D2014E" w:rsidRPr="00D2014E">
        <w:rPr>
          <w:i/>
          <w:lang w:val="en"/>
        </w:rPr>
        <w:t>2005 Particle Accelerator Conference</w:t>
      </w:r>
      <w:r w:rsidR="00D2014E">
        <w:rPr>
          <w:lang w:val="en"/>
        </w:rPr>
        <w:t>, p. 2875, 2005.</w:t>
      </w:r>
      <w:r w:rsidR="002C18F8">
        <w:rPr>
          <w:lang w:val="en"/>
        </w:rPr>
        <w:t xml:space="preserve"> </w:t>
      </w:r>
      <w:r w:rsidR="002C18F8" w:rsidRPr="009E6644">
        <w:rPr>
          <w:rStyle w:val="JACoWReferenceurldoiChar"/>
          <w:szCs w:val="16"/>
        </w:rPr>
        <w:t>doi:</w:t>
      </w:r>
      <w:r w:rsidR="002C18F8" w:rsidRPr="00FA20A3">
        <w:t xml:space="preserve"> </w:t>
      </w:r>
      <w:r w:rsidR="002C18F8" w:rsidRPr="002C18F8">
        <w:rPr>
          <w:rStyle w:val="JACoWReferenceurldoiChar"/>
          <w:szCs w:val="16"/>
        </w:rPr>
        <w:t>10.1109/PAC.2005.1591299</w:t>
      </w:r>
    </w:p>
    <w:p w14:paraId="6563BC41" w14:textId="0DF2C155" w:rsidR="00D2014E" w:rsidRDefault="00A51B2F" w:rsidP="00D2014E">
      <w:pPr>
        <w:pStyle w:val="JACoWReference1-9when10Refs"/>
        <w:rPr>
          <w:rStyle w:val="JACoWReferenceurldoiChar"/>
          <w:szCs w:val="16"/>
        </w:rPr>
      </w:pPr>
      <w:r>
        <w:rPr>
          <w:lang w:val="en"/>
        </w:rPr>
        <w:t>[5]</w:t>
      </w:r>
      <w:r>
        <w:rPr>
          <w:lang w:val="en"/>
        </w:rPr>
        <w:tab/>
      </w:r>
      <w:r w:rsidR="00302600">
        <w:rPr>
          <w:lang w:val="en"/>
        </w:rPr>
        <w:t>V. Shutthanandan</w:t>
      </w:r>
      <w:r w:rsidR="00D2014E">
        <w:rPr>
          <w:lang w:val="en"/>
        </w:rPr>
        <w:t xml:space="preserve">, </w:t>
      </w:r>
      <w:r w:rsidR="00D2014E">
        <w:rPr>
          <w:i/>
          <w:lang w:val="en"/>
        </w:rPr>
        <w:t>et al.</w:t>
      </w:r>
      <w:r w:rsidR="00D2014E">
        <w:rPr>
          <w:lang w:val="en"/>
        </w:rPr>
        <w:t>, “</w:t>
      </w:r>
      <w:r w:rsidR="002878E4">
        <w:t>Surface science analysis of GaAs photocathodes following sustained electron beam d</w:t>
      </w:r>
      <w:r w:rsidR="00302600">
        <w:t>elivery</w:t>
      </w:r>
      <w:r w:rsidR="00302600">
        <w:rPr>
          <w:lang w:val="en"/>
        </w:rPr>
        <w:t xml:space="preserve">”, </w:t>
      </w:r>
      <w:r w:rsidR="00302600" w:rsidRPr="00302600">
        <w:rPr>
          <w:i/>
          <w:lang w:val="en"/>
        </w:rPr>
        <w:t>Phys. Rev. S</w:t>
      </w:r>
      <w:r w:rsidR="00302600">
        <w:rPr>
          <w:i/>
          <w:lang w:val="en"/>
        </w:rPr>
        <w:t>T</w:t>
      </w:r>
      <w:r w:rsidR="00302600" w:rsidRPr="00302600">
        <w:rPr>
          <w:i/>
          <w:lang w:val="en"/>
        </w:rPr>
        <w:t xml:space="preserve"> Accel. Beams</w:t>
      </w:r>
      <w:r w:rsidR="00302600">
        <w:rPr>
          <w:lang w:val="en"/>
        </w:rPr>
        <w:t xml:space="preserve">, vol 15, no. 6, </w:t>
      </w:r>
      <w:r w:rsidR="00D2014E" w:rsidRPr="00302600">
        <w:rPr>
          <w:lang w:val="en"/>
        </w:rPr>
        <w:t>p</w:t>
      </w:r>
      <w:r w:rsidR="00D2014E">
        <w:rPr>
          <w:lang w:val="en"/>
        </w:rPr>
        <w:t xml:space="preserve">. </w:t>
      </w:r>
      <w:r w:rsidR="00302600">
        <w:rPr>
          <w:lang w:val="en"/>
        </w:rPr>
        <w:t>063501, 2012</w:t>
      </w:r>
      <w:r w:rsidR="005D0A12">
        <w:rPr>
          <w:lang w:val="en"/>
        </w:rPr>
        <w:t>.</w:t>
      </w:r>
      <w:r w:rsidR="00302600">
        <w:rPr>
          <w:lang w:val="en"/>
        </w:rPr>
        <w:t xml:space="preserve"> </w:t>
      </w:r>
      <w:r w:rsidR="00302600" w:rsidRPr="009E6644">
        <w:rPr>
          <w:rStyle w:val="JACoWReferenceurldoiChar"/>
          <w:szCs w:val="16"/>
        </w:rPr>
        <w:t>doi:</w:t>
      </w:r>
      <w:r w:rsidR="00302600" w:rsidRPr="00FA20A3">
        <w:t xml:space="preserve"> </w:t>
      </w:r>
      <w:r w:rsidR="00302600" w:rsidRPr="00302600">
        <w:rPr>
          <w:rStyle w:val="JACoWReferenceurldoiChar"/>
          <w:szCs w:val="16"/>
        </w:rPr>
        <w:t>10.1103/PhysRevSTAB.15.063501</w:t>
      </w:r>
    </w:p>
    <w:p w14:paraId="3E39F91B" w14:textId="6636C068" w:rsidR="00D2014E" w:rsidRDefault="00FE6986" w:rsidP="00100C97">
      <w:pPr>
        <w:pStyle w:val="JACoWReference1-9when10Refs"/>
        <w:rPr>
          <w:lang w:val="en"/>
        </w:rPr>
      </w:pPr>
      <w:r>
        <w:rPr>
          <w:lang w:val="en"/>
        </w:rPr>
        <w:t>[6</w:t>
      </w:r>
      <w:r w:rsidR="00A51B2F">
        <w:rPr>
          <w:lang w:val="en"/>
        </w:rPr>
        <w:t>]</w:t>
      </w:r>
      <w:r w:rsidR="00A51B2F">
        <w:rPr>
          <w:lang w:val="en"/>
        </w:rPr>
        <w:tab/>
      </w:r>
      <w:r w:rsidR="00100C97">
        <w:rPr>
          <w:lang w:val="en"/>
        </w:rPr>
        <w:t>E. Pozdeyev</w:t>
      </w:r>
      <w:r w:rsidR="003A2CD0">
        <w:rPr>
          <w:lang w:val="en"/>
        </w:rPr>
        <w:t>, “</w:t>
      </w:r>
      <w:r w:rsidR="00100C97" w:rsidRPr="00100C97">
        <w:t>Ion trapping and cathode bombardment by trapped ions in DC photoguns</w:t>
      </w:r>
      <w:r w:rsidR="003A2CD0">
        <w:rPr>
          <w:lang w:val="en"/>
        </w:rPr>
        <w:t xml:space="preserve">”, </w:t>
      </w:r>
      <w:r w:rsidR="003A2CD0" w:rsidRPr="00302600">
        <w:rPr>
          <w:i/>
          <w:lang w:val="en"/>
        </w:rPr>
        <w:t>Phys. Rev. S</w:t>
      </w:r>
      <w:r w:rsidR="003A2CD0">
        <w:rPr>
          <w:i/>
          <w:lang w:val="en"/>
        </w:rPr>
        <w:t>T</w:t>
      </w:r>
      <w:r w:rsidR="003A2CD0" w:rsidRPr="00302600">
        <w:rPr>
          <w:i/>
          <w:lang w:val="en"/>
        </w:rPr>
        <w:t xml:space="preserve"> Accel. Beams</w:t>
      </w:r>
      <w:r w:rsidR="00100C97">
        <w:rPr>
          <w:lang w:val="en"/>
        </w:rPr>
        <w:t>, vol 10, no. 8</w:t>
      </w:r>
      <w:r w:rsidR="003A2CD0">
        <w:rPr>
          <w:lang w:val="en"/>
        </w:rPr>
        <w:t xml:space="preserve">, </w:t>
      </w:r>
      <w:r w:rsidR="003A2CD0" w:rsidRPr="00302600">
        <w:rPr>
          <w:lang w:val="en"/>
        </w:rPr>
        <w:t>p</w:t>
      </w:r>
      <w:r w:rsidR="003A2CD0">
        <w:rPr>
          <w:lang w:val="en"/>
        </w:rPr>
        <w:t xml:space="preserve">. </w:t>
      </w:r>
      <w:r w:rsidR="00100C97" w:rsidRPr="00100C97">
        <w:rPr>
          <w:lang w:val="en"/>
        </w:rPr>
        <w:t>083501</w:t>
      </w:r>
      <w:r w:rsidR="00100C97">
        <w:rPr>
          <w:lang w:val="en"/>
        </w:rPr>
        <w:t>, 2007</w:t>
      </w:r>
      <w:r w:rsidR="005D0A12">
        <w:rPr>
          <w:lang w:val="en"/>
        </w:rPr>
        <w:t>.</w:t>
      </w:r>
      <w:r w:rsidR="003A2CD0">
        <w:rPr>
          <w:lang w:val="en"/>
        </w:rPr>
        <w:t xml:space="preserve"> </w:t>
      </w:r>
      <w:r w:rsidR="003A2CD0" w:rsidRPr="009E6644">
        <w:rPr>
          <w:rStyle w:val="JACoWReferenceurldoiChar"/>
          <w:szCs w:val="16"/>
        </w:rPr>
        <w:t>doi:</w:t>
      </w:r>
      <w:r w:rsidR="003A2CD0" w:rsidRPr="00FA20A3">
        <w:t xml:space="preserve"> </w:t>
      </w:r>
      <w:r w:rsidR="00100C97" w:rsidRPr="00100C97">
        <w:rPr>
          <w:rStyle w:val="JACoWReferenceurldoiChar"/>
          <w:szCs w:val="16"/>
        </w:rPr>
        <w:t>10.1103/PhysRevSTAB.10.083501</w:t>
      </w:r>
    </w:p>
    <w:p w14:paraId="51166570" w14:textId="77777777" w:rsidR="00D2014E" w:rsidRDefault="00FE6986" w:rsidP="00A53D22">
      <w:pPr>
        <w:pStyle w:val="JACoWReference1-9when10Refs"/>
        <w:rPr>
          <w:rStyle w:val="JACoWReferenceurldoiChar"/>
          <w:szCs w:val="16"/>
        </w:rPr>
      </w:pPr>
      <w:r>
        <w:rPr>
          <w:lang w:val="en"/>
        </w:rPr>
        <w:t>[7</w:t>
      </w:r>
      <w:r w:rsidR="00A51B2F">
        <w:rPr>
          <w:lang w:val="en"/>
        </w:rPr>
        <w:t>]</w:t>
      </w:r>
      <w:r w:rsidR="00A51B2F">
        <w:rPr>
          <w:lang w:val="en"/>
        </w:rPr>
        <w:tab/>
      </w:r>
      <w:r w:rsidR="00A53D22">
        <w:rPr>
          <w:lang w:val="en"/>
        </w:rPr>
        <w:t xml:space="preserve">J. Grames et al., “A biased anode to </w:t>
      </w:r>
      <w:r w:rsidR="00A53D22" w:rsidRPr="0025610E">
        <w:rPr>
          <w:lang w:val="en"/>
        </w:rPr>
        <w:t>su</w:t>
      </w:r>
      <w:r w:rsidR="00A53D22">
        <w:rPr>
          <w:lang w:val="en"/>
        </w:rPr>
        <w:t>ppress ion back-bombardment in</w:t>
      </w:r>
      <w:r w:rsidR="00A53D22" w:rsidRPr="0025610E">
        <w:rPr>
          <w:lang w:val="en"/>
        </w:rPr>
        <w:t xml:space="preserve"> a</w:t>
      </w:r>
      <w:r w:rsidR="00A53D22">
        <w:rPr>
          <w:lang w:val="en"/>
        </w:rPr>
        <w:t xml:space="preserve"> DC high</w:t>
      </w:r>
      <w:r w:rsidR="00A53D22" w:rsidRPr="0025610E">
        <w:rPr>
          <w:lang w:val="en"/>
        </w:rPr>
        <w:t xml:space="preserve"> vo</w:t>
      </w:r>
      <w:r w:rsidR="00A53D22">
        <w:rPr>
          <w:lang w:val="en"/>
        </w:rPr>
        <w:t xml:space="preserve">ltage photoelectron gun”, </w:t>
      </w:r>
      <w:r w:rsidR="00A53D22">
        <w:rPr>
          <w:i/>
          <w:lang w:val="en"/>
        </w:rPr>
        <w:t>AIP Conf. Proc.</w:t>
      </w:r>
      <w:r w:rsidR="00A53D22">
        <w:rPr>
          <w:lang w:val="en"/>
        </w:rPr>
        <w:t xml:space="preserve">, vol 980, no. 10, </w:t>
      </w:r>
      <w:r w:rsidR="00A53D22" w:rsidRPr="00302600">
        <w:rPr>
          <w:lang w:val="en"/>
        </w:rPr>
        <w:t>p</w:t>
      </w:r>
      <w:r w:rsidR="00A53D22">
        <w:rPr>
          <w:lang w:val="en"/>
        </w:rPr>
        <w:t xml:space="preserve">. </w:t>
      </w:r>
      <w:r w:rsidR="00A53D22" w:rsidRPr="00100C97">
        <w:rPr>
          <w:lang w:val="en"/>
        </w:rPr>
        <w:t>1</w:t>
      </w:r>
      <w:r w:rsidR="00A53D22">
        <w:rPr>
          <w:lang w:val="en"/>
        </w:rPr>
        <w:t>10, 2008</w:t>
      </w:r>
      <w:r w:rsidR="005D0A12">
        <w:rPr>
          <w:lang w:val="en"/>
        </w:rPr>
        <w:t>.</w:t>
      </w:r>
      <w:r w:rsidR="00A53D22">
        <w:rPr>
          <w:lang w:val="en"/>
        </w:rPr>
        <w:t xml:space="preserve"> </w:t>
      </w:r>
      <w:r w:rsidR="00A53D22" w:rsidRPr="009E6644">
        <w:rPr>
          <w:rStyle w:val="JACoWReferenceurldoiChar"/>
          <w:szCs w:val="16"/>
        </w:rPr>
        <w:t>doi:</w:t>
      </w:r>
      <w:r w:rsidR="00A53D22" w:rsidRPr="00FA20A3">
        <w:t xml:space="preserve"> </w:t>
      </w:r>
      <w:r w:rsidR="00A53D22" w:rsidRPr="00A53D22">
        <w:rPr>
          <w:rStyle w:val="JACoWReferenceurldoiChar"/>
          <w:szCs w:val="16"/>
        </w:rPr>
        <w:t>10.1063/1.2888075</w:t>
      </w:r>
    </w:p>
    <w:p w14:paraId="633E515A" w14:textId="5ADDAC56" w:rsidR="00104084" w:rsidRDefault="00104084" w:rsidP="00104084">
      <w:pPr>
        <w:pStyle w:val="JACoWReference1-9when10Refs"/>
        <w:rPr>
          <w:rStyle w:val="JACoWReferenceurldoiChar"/>
          <w:szCs w:val="16"/>
        </w:rPr>
      </w:pPr>
      <w:r>
        <w:rPr>
          <w:lang w:val="en"/>
        </w:rPr>
        <w:t>[8</w:t>
      </w:r>
      <w:r w:rsidR="00A51B2F">
        <w:rPr>
          <w:lang w:val="en"/>
        </w:rPr>
        <w:t>]</w:t>
      </w:r>
      <w:r w:rsidR="00A51B2F">
        <w:rPr>
          <w:lang w:val="en"/>
        </w:rPr>
        <w:tab/>
        <w:t xml:space="preserve">General Particle Tracer, </w:t>
      </w:r>
      <w:r w:rsidR="00410146" w:rsidRPr="00410146">
        <w:rPr>
          <w:rStyle w:val="JACoWReferenceurldoiChar"/>
          <w:szCs w:val="16"/>
        </w:rPr>
        <w:t>http://www.pulsar.nl/gpt</w:t>
      </w:r>
    </w:p>
    <w:p w14:paraId="69883CE9" w14:textId="6074FB8B" w:rsidR="00410146" w:rsidRPr="00410146" w:rsidRDefault="00410146" w:rsidP="00410146">
      <w:pPr>
        <w:pStyle w:val="JACoWReference1-9when10Refs"/>
        <w:rPr>
          <w:rStyle w:val="JACoWReferenceurldoiChar"/>
          <w:rFonts w:ascii="Times New Roman" w:hAnsi="Times New Roman" w:cs="Consolas"/>
          <w:sz w:val="18"/>
          <w:szCs w:val="18"/>
          <w:lang w:val="en"/>
        </w:rPr>
      </w:pPr>
      <w:r>
        <w:rPr>
          <w:lang w:val="en"/>
        </w:rPr>
        <w:t>[8]</w:t>
      </w:r>
      <w:r>
        <w:rPr>
          <w:lang w:val="en"/>
        </w:rPr>
        <w:tab/>
      </w:r>
      <w:r w:rsidRPr="00410146">
        <w:rPr>
          <w:lang w:val="en"/>
        </w:rPr>
        <w:t>J. T. Yoskowitz, “</w:t>
      </w:r>
      <w:r>
        <w:rPr>
          <w:lang w:val="en"/>
        </w:rPr>
        <w:t xml:space="preserve">Simulating Electron Impact Ionization Using a General Particle Tracer (GPT) Custom Element”, presented at IPAC ’21, </w:t>
      </w:r>
      <w:r w:rsidRPr="00410146">
        <w:rPr>
          <w:lang w:val="en"/>
        </w:rPr>
        <w:t>May 2021, this conference.</w:t>
      </w:r>
    </w:p>
    <w:p w14:paraId="68C3D777" w14:textId="77777777" w:rsidR="0061674C" w:rsidRDefault="009F6169" w:rsidP="0061674C">
      <w:pPr>
        <w:pStyle w:val="JACoWReference1-9when10Refs"/>
        <w:rPr>
          <w:rStyle w:val="JACoWReferenceurldoiChar"/>
          <w:szCs w:val="16"/>
        </w:rPr>
      </w:pPr>
      <w:r>
        <w:rPr>
          <w:lang w:val="en"/>
        </w:rPr>
        <w:t>[9</w:t>
      </w:r>
      <w:r w:rsidR="0061674C">
        <w:rPr>
          <w:lang w:val="en"/>
        </w:rPr>
        <w:t>]</w:t>
      </w:r>
      <w:r w:rsidR="0061674C">
        <w:rPr>
          <w:lang w:val="en"/>
        </w:rPr>
        <w:tab/>
        <w:t>CST Microwave Studio Suite,</w:t>
      </w:r>
      <w:r w:rsidR="0061674C" w:rsidRPr="0061674C">
        <w:rPr>
          <w:lang w:val="en"/>
        </w:rPr>
        <w:t xml:space="preserve"> </w:t>
      </w:r>
      <w:r w:rsidR="000A0A26" w:rsidRPr="000A0A26">
        <w:rPr>
          <w:rStyle w:val="JACoWReferenceurldoiChar"/>
          <w:szCs w:val="16"/>
        </w:rPr>
        <w:t>http://www.cst.com</w:t>
      </w:r>
    </w:p>
    <w:p w14:paraId="5C92D8B2" w14:textId="21284112" w:rsidR="00D2014E" w:rsidRPr="00860A35" w:rsidRDefault="000A0A26" w:rsidP="003375E5">
      <w:pPr>
        <w:pStyle w:val="JACoWReference1-9when10Refs"/>
        <w:ind w:hanging="386"/>
        <w:rPr>
          <w:rFonts w:ascii="Liberation Mono" w:hAnsi="Liberation Mono" w:cs="Courier New"/>
          <w:sz w:val="16"/>
          <w:szCs w:val="16"/>
        </w:rPr>
      </w:pPr>
      <w:r>
        <w:rPr>
          <w:lang w:val="en"/>
        </w:rPr>
        <w:t xml:space="preserve">[10] </w:t>
      </w:r>
      <w:r w:rsidR="00D96E3E">
        <w:rPr>
          <w:lang w:val="en"/>
        </w:rPr>
        <w:tab/>
      </w:r>
      <w:r w:rsidRPr="007F02CA">
        <w:rPr>
          <w:lang w:val="en"/>
        </w:rPr>
        <w:t>G. Palacios-Serrano, F. Hannon, C. Hernandez-Garc</w:t>
      </w:r>
      <w:r>
        <w:rPr>
          <w:lang w:val="en"/>
        </w:rPr>
        <w:t>ia, M. Poelker and H. Baumgart, “</w:t>
      </w:r>
      <w:r w:rsidRPr="007F02CA">
        <w:rPr>
          <w:lang w:val="en"/>
        </w:rPr>
        <w:t>Electrostatic</w:t>
      </w:r>
      <w:r>
        <w:rPr>
          <w:lang w:val="en"/>
        </w:rPr>
        <w:t xml:space="preserve"> </w:t>
      </w:r>
      <w:r w:rsidRPr="007F02CA">
        <w:rPr>
          <w:lang w:val="en"/>
        </w:rPr>
        <w:t>design and conditioning of a triple point juncti</w:t>
      </w:r>
      <w:r>
        <w:rPr>
          <w:lang w:val="en"/>
        </w:rPr>
        <w:t xml:space="preserve">on shield for a -200 kv dc high </w:t>
      </w:r>
      <w:r w:rsidRPr="007F02CA">
        <w:rPr>
          <w:lang w:val="en"/>
        </w:rPr>
        <w:t>voltage photogun</w:t>
      </w:r>
      <w:r>
        <w:rPr>
          <w:lang w:val="en"/>
        </w:rPr>
        <w:t>”</w:t>
      </w:r>
      <w:r w:rsidR="005D0A12">
        <w:rPr>
          <w:lang w:val="en"/>
        </w:rPr>
        <w:t>,</w:t>
      </w:r>
      <w:r w:rsidR="005D0A12" w:rsidRPr="005D0A12">
        <w:t xml:space="preserve"> </w:t>
      </w:r>
      <w:r w:rsidR="005D0A12" w:rsidRPr="005D0A12">
        <w:rPr>
          <w:i/>
          <w:lang w:val="en"/>
        </w:rPr>
        <w:t>Rev. Sci. Instrum.</w:t>
      </w:r>
      <w:r w:rsidR="005D0A12">
        <w:rPr>
          <w:lang w:val="en"/>
        </w:rPr>
        <w:t xml:space="preserve">, vol. 89, no. 10, p. 104703, 2018. </w:t>
      </w:r>
      <w:r w:rsidR="005D0A12" w:rsidRPr="009E6644">
        <w:rPr>
          <w:rStyle w:val="JACoWReferenceurldoiChar"/>
          <w:szCs w:val="16"/>
        </w:rPr>
        <w:t>doi:</w:t>
      </w:r>
      <w:r w:rsidR="005D0A12" w:rsidRPr="00FA20A3">
        <w:t xml:space="preserve"> </w:t>
      </w:r>
      <w:r w:rsidR="005D0A12" w:rsidRPr="005D0A12">
        <w:rPr>
          <w:rStyle w:val="JACoWReferenceurldoiChar"/>
          <w:szCs w:val="16"/>
        </w:rPr>
        <w:t>10.1063/1.5048700</w:t>
      </w:r>
    </w:p>
    <w:sectPr w:rsidR="00D2014E" w:rsidRPr="00860A35" w:rsidSect="00F043CC">
      <w:footnotePr>
        <w:pos w:val="beneathText"/>
        <w:numFmt w:val="chicago"/>
      </w:footnotePr>
      <w:endnotePr>
        <w:numFmt w:val="decimal"/>
      </w:endnotePr>
      <w:type w:val="continuous"/>
      <w:pgSz w:w="11907" w:h="16840" w:code="9"/>
      <w:pgMar w:top="2098" w:right="1134" w:bottom="1077" w:left="1134" w:header="720" w:footer="720" w:gutter="0"/>
      <w:cols w:num="2" w:space="28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74205E" w16cid:durableId="24478D9E"/>
  <w16cid:commentId w16cid:paraId="20E92D9A" w16cid:durableId="24478DED"/>
  <w16cid:commentId w16cid:paraId="09CB2850" w16cid:durableId="2449EF21"/>
  <w16cid:commentId w16cid:paraId="4F53319D" w16cid:durableId="2449EF58"/>
  <w16cid:commentId w16cid:paraId="6E0CF85D" w16cid:durableId="2449F2BA"/>
  <w16cid:commentId w16cid:paraId="73C2F4CA" w16cid:durableId="2449F40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4BC173" w14:textId="77777777" w:rsidR="003A43C8" w:rsidRDefault="003A43C8"/>
  </w:endnote>
  <w:endnote w:type="continuationSeparator" w:id="0">
    <w:p w14:paraId="52811C15" w14:textId="77777777" w:rsidR="003A43C8" w:rsidRDefault="003A4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357ED25D-CE89-4126-96DB-218A38B078B2}"/>
    <w:embedBold r:id="rId2" w:fontKey="{0100329E-0B72-4282-AF07-EBF9F772958B}"/>
    <w:embedItalic r:id="rId3" w:fontKey="{160B589B-8AB4-4ABA-A396-5569EF425B69}"/>
    <w:embedBoldItalic r:id="rId4" w:fontKey="{7285AACF-6E8C-43FB-B5F4-1E9982D8B4B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C4BE5F1E-4EA3-4BC7-BBE0-9E05A331F59A}"/>
    <w:embedBold r:id="rId6" w:fontKey="{B5E225CC-571D-4CB2-8326-992B5F1BBCE0}"/>
    <w:embedItalic r:id="rId7" w:fontKey="{BAB9D9A2-A746-4067-BC96-EE5A8607D251}"/>
    <w:embedBoldItalic r:id="rId8" w:fontKey="{0D52DF0E-BD79-40D4-844F-579515AFCCEC}"/>
  </w:font>
  <w:font w:name="Liberation Mono">
    <w:altName w:val="Courier New"/>
    <w:charset w:val="00"/>
    <w:family w:val="modern"/>
    <w:pitch w:val="fixed"/>
    <w:sig w:usb0="E0000AFF" w:usb1="500078FF" w:usb2="00000001" w:usb3="00000000" w:csb0="000001BF" w:csb1="00000000"/>
  </w:font>
  <w:font w:name="Tahoma">
    <w:panose1 w:val="020B0604030504040204"/>
    <w:charset w:val="00"/>
    <w:family w:val="swiss"/>
    <w:pitch w:val="variable"/>
    <w:sig w:usb0="E1002EFF" w:usb1="C000605B" w:usb2="00000029" w:usb3="00000000" w:csb0="000101FF" w:csb1="00000000"/>
    <w:embedRegular r:id="rId9" w:fontKey="{C62A1D3E-53CD-4F0A-B35C-23241C006C3B}"/>
  </w:font>
  <w:font w:name="Consolas">
    <w:panose1 w:val="020B0609020204030204"/>
    <w:charset w:val="00"/>
    <w:family w:val="modern"/>
    <w:pitch w:val="fixed"/>
    <w:sig w:usb0="E00006FF" w:usb1="0000FCFF" w:usb2="00000001" w:usb3="00000000" w:csb0="0000019F" w:csb1="00000000"/>
    <w:embedRegular r:id="rId10" w:fontKey="{9E5393BD-B8C1-4739-A2EF-9CE271311048}"/>
  </w:font>
  <w:font w:name="Calibri">
    <w:panose1 w:val="020F0502020204030204"/>
    <w:charset w:val="00"/>
    <w:family w:val="swiss"/>
    <w:pitch w:val="variable"/>
    <w:sig w:usb0="E4002EFF" w:usb1="C000247B" w:usb2="00000009" w:usb3="00000000" w:csb0="000001FF" w:csb1="00000000"/>
    <w:embedRegular r:id="rId11" w:fontKey="{6C8BC1B5-6C0C-4179-8273-05FF385DD453}"/>
    <w:embedItalic r:id="rId12" w:fontKey="{7F86FEF4-603D-491E-8368-274C946EF26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10D4E5" w14:textId="77777777" w:rsidR="003A43C8" w:rsidRDefault="003A43C8">
      <w:r>
        <w:separator/>
      </w:r>
    </w:p>
  </w:footnote>
  <w:footnote w:type="continuationSeparator" w:id="0">
    <w:p w14:paraId="72AFD83D" w14:textId="77777777" w:rsidR="003A43C8" w:rsidRDefault="003A43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558D40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3CA23E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270694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ACA95B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DB6FC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C6BB9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654F7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D64F0B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2864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506F9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1324CD7"/>
    <w:multiLevelType w:val="hybridMultilevel"/>
    <w:tmpl w:val="0C5A38BE"/>
    <w:lvl w:ilvl="0" w:tplc="6D8E591C">
      <w:start w:val="1"/>
      <w:numFmt w:val="bullet"/>
      <w:pStyle w:val="JACoWBulletedList"/>
      <w:lvlText w:val=""/>
      <w:lvlJc w:val="left"/>
      <w:pPr>
        <w:tabs>
          <w:tab w:val="num" w:pos="344"/>
        </w:tabs>
        <w:ind w:left="344"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EF90EFD"/>
    <w:multiLevelType w:val="hybridMultilevel"/>
    <w:tmpl w:val="59FA4BF6"/>
    <w:lvl w:ilvl="0" w:tplc="08070001">
      <w:start w:val="1"/>
      <w:numFmt w:val="bullet"/>
      <w:lvlText w:val=""/>
      <w:lvlJc w:val="left"/>
      <w:pPr>
        <w:ind w:left="3195" w:hanging="360"/>
      </w:pPr>
      <w:rPr>
        <w:rFonts w:ascii="Symbol" w:hAnsi="Symbo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4" w15:restartNumberingAfterBreak="0">
    <w:nsid w:val="44635A35"/>
    <w:multiLevelType w:val="hybridMultilevel"/>
    <w:tmpl w:val="DFA6737A"/>
    <w:lvl w:ilvl="0" w:tplc="B80C1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F72675"/>
    <w:multiLevelType w:val="hybridMultilevel"/>
    <w:tmpl w:val="252A499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7" w15:restartNumberingAfterBreak="0">
    <w:nsid w:val="5EFC4232"/>
    <w:multiLevelType w:val="hybridMultilevel"/>
    <w:tmpl w:val="72B044C4"/>
    <w:lvl w:ilvl="0" w:tplc="0409000F">
      <w:start w:val="1"/>
      <w:numFmt w:val="decimal"/>
      <w:lvlText w:val="%1."/>
      <w:lvlJc w:val="left"/>
      <w:pPr>
        <w:ind w:left="3195" w:hanging="360"/>
      </w:pPr>
      <w:rPr>
        <w:rFont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8" w15:restartNumberingAfterBreak="0">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9" w15:restartNumberingAfterBreak="0">
    <w:nsid w:val="694A0248"/>
    <w:multiLevelType w:val="hybridMultilevel"/>
    <w:tmpl w:val="7BD620F6"/>
    <w:lvl w:ilvl="0" w:tplc="CCF4351E">
      <w:start w:val="1"/>
      <w:numFmt w:val="decimal"/>
      <w:pStyle w:val="JACoWNumberedlist"/>
      <w:lvlText w:val="%1."/>
      <w:lvlJc w:val="left"/>
      <w:pPr>
        <w:ind w:left="2344" w:hanging="360"/>
      </w:pPr>
      <w:rPr>
        <w:rFonts w:hint="default"/>
      </w:rPr>
    </w:lvl>
    <w:lvl w:ilvl="1" w:tplc="04090003" w:tentative="1">
      <w:start w:val="1"/>
      <w:numFmt w:val="bullet"/>
      <w:lvlText w:val="o"/>
      <w:lvlJc w:val="left"/>
      <w:pPr>
        <w:ind w:left="2922" w:hanging="360"/>
      </w:pPr>
      <w:rPr>
        <w:rFonts w:ascii="Courier New" w:hAnsi="Courier New" w:cs="Courier New" w:hint="default"/>
      </w:rPr>
    </w:lvl>
    <w:lvl w:ilvl="2" w:tplc="04090005" w:tentative="1">
      <w:start w:val="1"/>
      <w:numFmt w:val="bullet"/>
      <w:lvlText w:val=""/>
      <w:lvlJc w:val="left"/>
      <w:pPr>
        <w:ind w:left="3642" w:hanging="360"/>
      </w:pPr>
      <w:rPr>
        <w:rFonts w:ascii="Wingdings" w:hAnsi="Wingdings" w:hint="default"/>
      </w:rPr>
    </w:lvl>
    <w:lvl w:ilvl="3" w:tplc="E8905F5E">
      <w:start w:val="1"/>
      <w:numFmt w:val="decimal"/>
      <w:lvlText w:val="%4."/>
      <w:lvlJc w:val="left"/>
      <w:pPr>
        <w:ind w:left="2344" w:hanging="360"/>
      </w:pPr>
      <w:rPr>
        <w:rFonts w:hint="default"/>
        <w:b w:val="0"/>
      </w:rPr>
    </w:lvl>
    <w:lvl w:ilvl="4" w:tplc="04090003" w:tentative="1">
      <w:start w:val="1"/>
      <w:numFmt w:val="bullet"/>
      <w:lvlText w:val="o"/>
      <w:lvlJc w:val="left"/>
      <w:pPr>
        <w:ind w:left="5082" w:hanging="360"/>
      </w:pPr>
      <w:rPr>
        <w:rFonts w:ascii="Courier New" w:hAnsi="Courier New" w:cs="Courier New" w:hint="default"/>
      </w:rPr>
    </w:lvl>
    <w:lvl w:ilvl="5" w:tplc="04090005" w:tentative="1">
      <w:start w:val="1"/>
      <w:numFmt w:val="bullet"/>
      <w:lvlText w:val=""/>
      <w:lvlJc w:val="left"/>
      <w:pPr>
        <w:ind w:left="5802" w:hanging="360"/>
      </w:pPr>
      <w:rPr>
        <w:rFonts w:ascii="Wingdings" w:hAnsi="Wingdings" w:hint="default"/>
      </w:rPr>
    </w:lvl>
    <w:lvl w:ilvl="6" w:tplc="04090001" w:tentative="1">
      <w:start w:val="1"/>
      <w:numFmt w:val="bullet"/>
      <w:lvlText w:val=""/>
      <w:lvlJc w:val="left"/>
      <w:pPr>
        <w:ind w:left="6522" w:hanging="360"/>
      </w:pPr>
      <w:rPr>
        <w:rFonts w:ascii="Symbol" w:hAnsi="Symbol" w:hint="default"/>
      </w:rPr>
    </w:lvl>
    <w:lvl w:ilvl="7" w:tplc="04090003" w:tentative="1">
      <w:start w:val="1"/>
      <w:numFmt w:val="bullet"/>
      <w:lvlText w:val="o"/>
      <w:lvlJc w:val="left"/>
      <w:pPr>
        <w:ind w:left="7242" w:hanging="360"/>
      </w:pPr>
      <w:rPr>
        <w:rFonts w:ascii="Courier New" w:hAnsi="Courier New" w:cs="Courier New" w:hint="default"/>
      </w:rPr>
    </w:lvl>
    <w:lvl w:ilvl="8" w:tplc="04090005" w:tentative="1">
      <w:start w:val="1"/>
      <w:numFmt w:val="bullet"/>
      <w:lvlText w:val=""/>
      <w:lvlJc w:val="left"/>
      <w:pPr>
        <w:ind w:left="7962" w:hanging="360"/>
      </w:pPr>
      <w:rPr>
        <w:rFonts w:ascii="Wingdings" w:hAnsi="Wingdings" w:hint="default"/>
      </w:rPr>
    </w:lvl>
  </w:abstractNum>
  <w:num w:numId="1">
    <w:abstractNumId w:val="16"/>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8"/>
  </w:num>
  <w:num w:numId="16">
    <w:abstractNumId w:val="17"/>
  </w:num>
  <w:num w:numId="17">
    <w:abstractNumId w:val="15"/>
  </w:num>
  <w:num w:numId="18">
    <w:abstractNumId w:val="13"/>
  </w:num>
  <w:num w:numId="19">
    <w:abstractNumId w:val="19"/>
  </w:num>
  <w:num w:numId="20">
    <w:abstractNumId w:val="14"/>
  </w:num>
  <w:num w:numId="21">
    <w:abstractNumId w:val="11"/>
  </w:num>
  <w:num w:numId="22">
    <w:abstractNumId w:val="11"/>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ttachedTemplate r:id="rId1"/>
  <w:stylePaneFormatFilter w:val="3028" w:allStyles="0" w:customStyles="0" w:latentStyles="0" w:stylesInUse="1" w:headingStyles="1" w:numberingStyles="0" w:tableStyles="0" w:directFormattingOnRuns="0" w:directFormattingOnParagraphs="0" w:directFormattingOnNumbering="0" w:directFormattingOnTables="0" w:clearFormatting="1" w:top3HeadingStyles="1" w:visibleStyles="0" w:alternateStyleNames="0"/>
  <w:stylePaneSortMethod w:val="0000"/>
  <w:defaultTabStop w:val="357"/>
  <w:autoHyphenation/>
  <w:hyphenationZone w:val="425"/>
  <w:drawingGridHorizontalSpacing w:val="29"/>
  <w:drawingGridVerticalSpacing w:val="187"/>
  <w:displayHorizontalDrawingGridEvery w:val="2"/>
  <w:displayVerticalDrawingGridEvery w:val="2"/>
  <w:noPunctuationKerning/>
  <w:characterSpacingControl w:val="doNotCompress"/>
  <w:hdrShapeDefaults>
    <o:shapedefaults v:ext="edit" spidmax="2049"/>
  </w:hdrShapeDefaults>
  <w:footnotePr>
    <w:pos w:val="beneathText"/>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AC4"/>
    <w:rsid w:val="00000DB8"/>
    <w:rsid w:val="00002360"/>
    <w:rsid w:val="000030C7"/>
    <w:rsid w:val="00007CCD"/>
    <w:rsid w:val="00010FC6"/>
    <w:rsid w:val="00011BB2"/>
    <w:rsid w:val="000120AA"/>
    <w:rsid w:val="00012754"/>
    <w:rsid w:val="00013861"/>
    <w:rsid w:val="00013ABB"/>
    <w:rsid w:val="00013D04"/>
    <w:rsid w:val="000160F5"/>
    <w:rsid w:val="000179B6"/>
    <w:rsid w:val="00020432"/>
    <w:rsid w:val="0002257C"/>
    <w:rsid w:val="00023333"/>
    <w:rsid w:val="00024E77"/>
    <w:rsid w:val="000259C8"/>
    <w:rsid w:val="000264AD"/>
    <w:rsid w:val="000305F3"/>
    <w:rsid w:val="000312DC"/>
    <w:rsid w:val="000321B1"/>
    <w:rsid w:val="000322EF"/>
    <w:rsid w:val="000334AD"/>
    <w:rsid w:val="000339EC"/>
    <w:rsid w:val="00041FEC"/>
    <w:rsid w:val="00042A9C"/>
    <w:rsid w:val="00042B73"/>
    <w:rsid w:val="00043C9A"/>
    <w:rsid w:val="000460AE"/>
    <w:rsid w:val="00046FE8"/>
    <w:rsid w:val="00047219"/>
    <w:rsid w:val="00050A30"/>
    <w:rsid w:val="00052CB4"/>
    <w:rsid w:val="00053CF4"/>
    <w:rsid w:val="00056950"/>
    <w:rsid w:val="00056E9E"/>
    <w:rsid w:val="00057A66"/>
    <w:rsid w:val="00061CC1"/>
    <w:rsid w:val="000634BB"/>
    <w:rsid w:val="000643D5"/>
    <w:rsid w:val="00066F1A"/>
    <w:rsid w:val="00070532"/>
    <w:rsid w:val="00072FF4"/>
    <w:rsid w:val="0007331E"/>
    <w:rsid w:val="00074291"/>
    <w:rsid w:val="00074A20"/>
    <w:rsid w:val="000752BF"/>
    <w:rsid w:val="0007678C"/>
    <w:rsid w:val="00076F9F"/>
    <w:rsid w:val="00077724"/>
    <w:rsid w:val="00077A6C"/>
    <w:rsid w:val="00080D47"/>
    <w:rsid w:val="0008212B"/>
    <w:rsid w:val="000836F2"/>
    <w:rsid w:val="00083FA2"/>
    <w:rsid w:val="00084085"/>
    <w:rsid w:val="0008527A"/>
    <w:rsid w:val="000859BC"/>
    <w:rsid w:val="00087B99"/>
    <w:rsid w:val="00087D3D"/>
    <w:rsid w:val="00092076"/>
    <w:rsid w:val="000920EA"/>
    <w:rsid w:val="00094BA7"/>
    <w:rsid w:val="00096B6B"/>
    <w:rsid w:val="000974D8"/>
    <w:rsid w:val="000A0425"/>
    <w:rsid w:val="000A0A26"/>
    <w:rsid w:val="000A1AED"/>
    <w:rsid w:val="000A1CA7"/>
    <w:rsid w:val="000A2162"/>
    <w:rsid w:val="000A2A9A"/>
    <w:rsid w:val="000A2C9F"/>
    <w:rsid w:val="000A7737"/>
    <w:rsid w:val="000B1371"/>
    <w:rsid w:val="000B7069"/>
    <w:rsid w:val="000B7826"/>
    <w:rsid w:val="000C1534"/>
    <w:rsid w:val="000C1815"/>
    <w:rsid w:val="000C27C1"/>
    <w:rsid w:val="000C7727"/>
    <w:rsid w:val="000C7DD5"/>
    <w:rsid w:val="000D0EE2"/>
    <w:rsid w:val="000D3DAF"/>
    <w:rsid w:val="000D4C5C"/>
    <w:rsid w:val="000D6A43"/>
    <w:rsid w:val="000E0E16"/>
    <w:rsid w:val="000E1BEA"/>
    <w:rsid w:val="000E1EAA"/>
    <w:rsid w:val="000E28FD"/>
    <w:rsid w:val="000E309A"/>
    <w:rsid w:val="000E33E1"/>
    <w:rsid w:val="000E34D4"/>
    <w:rsid w:val="000E38F0"/>
    <w:rsid w:val="000E57D6"/>
    <w:rsid w:val="000E5C8A"/>
    <w:rsid w:val="000E7615"/>
    <w:rsid w:val="000F18A9"/>
    <w:rsid w:val="000F1BAC"/>
    <w:rsid w:val="000F3F19"/>
    <w:rsid w:val="000F6832"/>
    <w:rsid w:val="00100C97"/>
    <w:rsid w:val="001020F0"/>
    <w:rsid w:val="00103192"/>
    <w:rsid w:val="001035CD"/>
    <w:rsid w:val="00104084"/>
    <w:rsid w:val="001042DC"/>
    <w:rsid w:val="00104779"/>
    <w:rsid w:val="00104B6A"/>
    <w:rsid w:val="00106DCF"/>
    <w:rsid w:val="00112CA3"/>
    <w:rsid w:val="00113B1E"/>
    <w:rsid w:val="00113EB7"/>
    <w:rsid w:val="00115332"/>
    <w:rsid w:val="00115C54"/>
    <w:rsid w:val="0011613C"/>
    <w:rsid w:val="0011693D"/>
    <w:rsid w:val="00116CD3"/>
    <w:rsid w:val="00117DC0"/>
    <w:rsid w:val="0012341E"/>
    <w:rsid w:val="00123677"/>
    <w:rsid w:val="00127584"/>
    <w:rsid w:val="00133F79"/>
    <w:rsid w:val="0013468C"/>
    <w:rsid w:val="00134CD6"/>
    <w:rsid w:val="00134D02"/>
    <w:rsid w:val="00137E9E"/>
    <w:rsid w:val="0014145F"/>
    <w:rsid w:val="00142809"/>
    <w:rsid w:val="001458AE"/>
    <w:rsid w:val="00147417"/>
    <w:rsid w:val="001517C2"/>
    <w:rsid w:val="0015344C"/>
    <w:rsid w:val="00154786"/>
    <w:rsid w:val="00157900"/>
    <w:rsid w:val="0016080C"/>
    <w:rsid w:val="001615D1"/>
    <w:rsid w:val="00162067"/>
    <w:rsid w:val="0016292F"/>
    <w:rsid w:val="001630E8"/>
    <w:rsid w:val="00164A92"/>
    <w:rsid w:val="00165665"/>
    <w:rsid w:val="00166001"/>
    <w:rsid w:val="001663F5"/>
    <w:rsid w:val="00166737"/>
    <w:rsid w:val="001670AE"/>
    <w:rsid w:val="00171805"/>
    <w:rsid w:val="0017430F"/>
    <w:rsid w:val="00174DE4"/>
    <w:rsid w:val="00175EB2"/>
    <w:rsid w:val="001822D4"/>
    <w:rsid w:val="00183020"/>
    <w:rsid w:val="00183460"/>
    <w:rsid w:val="00183A3C"/>
    <w:rsid w:val="00184226"/>
    <w:rsid w:val="00190D93"/>
    <w:rsid w:val="00193D45"/>
    <w:rsid w:val="00194AB3"/>
    <w:rsid w:val="00195713"/>
    <w:rsid w:val="00196E58"/>
    <w:rsid w:val="0019740F"/>
    <w:rsid w:val="00197F96"/>
    <w:rsid w:val="001A2876"/>
    <w:rsid w:val="001A2A88"/>
    <w:rsid w:val="001A4E1D"/>
    <w:rsid w:val="001A51A4"/>
    <w:rsid w:val="001A7620"/>
    <w:rsid w:val="001B0012"/>
    <w:rsid w:val="001B0226"/>
    <w:rsid w:val="001B051D"/>
    <w:rsid w:val="001B365D"/>
    <w:rsid w:val="001B3A18"/>
    <w:rsid w:val="001B4D9B"/>
    <w:rsid w:val="001B5738"/>
    <w:rsid w:val="001C1F72"/>
    <w:rsid w:val="001C2450"/>
    <w:rsid w:val="001C63AC"/>
    <w:rsid w:val="001C63B1"/>
    <w:rsid w:val="001C66E7"/>
    <w:rsid w:val="001C6FFE"/>
    <w:rsid w:val="001C7691"/>
    <w:rsid w:val="001D11F9"/>
    <w:rsid w:val="001D1E2F"/>
    <w:rsid w:val="001D272B"/>
    <w:rsid w:val="001D3F8F"/>
    <w:rsid w:val="001D4D72"/>
    <w:rsid w:val="001D51BA"/>
    <w:rsid w:val="001D589B"/>
    <w:rsid w:val="001D5B04"/>
    <w:rsid w:val="001D6284"/>
    <w:rsid w:val="001D6D53"/>
    <w:rsid w:val="001D7055"/>
    <w:rsid w:val="001D72B1"/>
    <w:rsid w:val="001E08FF"/>
    <w:rsid w:val="001E1D9B"/>
    <w:rsid w:val="001E2D0A"/>
    <w:rsid w:val="001E6CD2"/>
    <w:rsid w:val="001E78D7"/>
    <w:rsid w:val="001E7987"/>
    <w:rsid w:val="001F001B"/>
    <w:rsid w:val="001F0A73"/>
    <w:rsid w:val="001F345C"/>
    <w:rsid w:val="001F3836"/>
    <w:rsid w:val="001F4B40"/>
    <w:rsid w:val="001F586F"/>
    <w:rsid w:val="001F5C87"/>
    <w:rsid w:val="00200AA7"/>
    <w:rsid w:val="0020166C"/>
    <w:rsid w:val="00201BBF"/>
    <w:rsid w:val="00203434"/>
    <w:rsid w:val="002044BC"/>
    <w:rsid w:val="00204FFF"/>
    <w:rsid w:val="00214656"/>
    <w:rsid w:val="00221F40"/>
    <w:rsid w:val="002220C1"/>
    <w:rsid w:val="00222B2A"/>
    <w:rsid w:val="0022320C"/>
    <w:rsid w:val="002235B0"/>
    <w:rsid w:val="00224DC7"/>
    <w:rsid w:val="0022653C"/>
    <w:rsid w:val="00230405"/>
    <w:rsid w:val="00230B0C"/>
    <w:rsid w:val="00230FD4"/>
    <w:rsid w:val="00231EF7"/>
    <w:rsid w:val="00234D91"/>
    <w:rsid w:val="002350C2"/>
    <w:rsid w:val="0023626E"/>
    <w:rsid w:val="002363EF"/>
    <w:rsid w:val="00237FC9"/>
    <w:rsid w:val="002428E5"/>
    <w:rsid w:val="00242C72"/>
    <w:rsid w:val="00242FEB"/>
    <w:rsid w:val="0024303B"/>
    <w:rsid w:val="00243C3F"/>
    <w:rsid w:val="00244E8F"/>
    <w:rsid w:val="002457DA"/>
    <w:rsid w:val="00246525"/>
    <w:rsid w:val="00246CC5"/>
    <w:rsid w:val="002479E5"/>
    <w:rsid w:val="00251BA1"/>
    <w:rsid w:val="00253001"/>
    <w:rsid w:val="00253F4C"/>
    <w:rsid w:val="0025549D"/>
    <w:rsid w:val="00256197"/>
    <w:rsid w:val="00260AAD"/>
    <w:rsid w:val="00262CBB"/>
    <w:rsid w:val="00262E0B"/>
    <w:rsid w:val="00263536"/>
    <w:rsid w:val="002642D5"/>
    <w:rsid w:val="0026595D"/>
    <w:rsid w:val="00272022"/>
    <w:rsid w:val="002742E8"/>
    <w:rsid w:val="00276784"/>
    <w:rsid w:val="00276CD2"/>
    <w:rsid w:val="00280D5D"/>
    <w:rsid w:val="00281C35"/>
    <w:rsid w:val="0028217A"/>
    <w:rsid w:val="00283D3F"/>
    <w:rsid w:val="002847D7"/>
    <w:rsid w:val="00286352"/>
    <w:rsid w:val="002868F9"/>
    <w:rsid w:val="002872A0"/>
    <w:rsid w:val="002878E4"/>
    <w:rsid w:val="0029021E"/>
    <w:rsid w:val="00292CCB"/>
    <w:rsid w:val="0029322D"/>
    <w:rsid w:val="00293AFA"/>
    <w:rsid w:val="002945AC"/>
    <w:rsid w:val="002A18A3"/>
    <w:rsid w:val="002A2611"/>
    <w:rsid w:val="002A3230"/>
    <w:rsid w:val="002A3595"/>
    <w:rsid w:val="002A4129"/>
    <w:rsid w:val="002A68F4"/>
    <w:rsid w:val="002A72C4"/>
    <w:rsid w:val="002B04DD"/>
    <w:rsid w:val="002B1D09"/>
    <w:rsid w:val="002B3946"/>
    <w:rsid w:val="002B3C84"/>
    <w:rsid w:val="002B4033"/>
    <w:rsid w:val="002B4E01"/>
    <w:rsid w:val="002B5375"/>
    <w:rsid w:val="002B553F"/>
    <w:rsid w:val="002B5873"/>
    <w:rsid w:val="002B6C38"/>
    <w:rsid w:val="002C1823"/>
    <w:rsid w:val="002C18F8"/>
    <w:rsid w:val="002C1B07"/>
    <w:rsid w:val="002C31F5"/>
    <w:rsid w:val="002C35E9"/>
    <w:rsid w:val="002C4825"/>
    <w:rsid w:val="002C6318"/>
    <w:rsid w:val="002C75A7"/>
    <w:rsid w:val="002D0904"/>
    <w:rsid w:val="002D272E"/>
    <w:rsid w:val="002D2A47"/>
    <w:rsid w:val="002D4660"/>
    <w:rsid w:val="002D4D44"/>
    <w:rsid w:val="002D5D05"/>
    <w:rsid w:val="002D6CC9"/>
    <w:rsid w:val="002D7A70"/>
    <w:rsid w:val="002D7BCB"/>
    <w:rsid w:val="002E0A75"/>
    <w:rsid w:val="002E1B10"/>
    <w:rsid w:val="002E25B9"/>
    <w:rsid w:val="002E286E"/>
    <w:rsid w:val="002E3F0A"/>
    <w:rsid w:val="002E7FE6"/>
    <w:rsid w:val="002F19A4"/>
    <w:rsid w:val="002F33F6"/>
    <w:rsid w:val="002F45E5"/>
    <w:rsid w:val="002F62E4"/>
    <w:rsid w:val="002F64EC"/>
    <w:rsid w:val="002F7830"/>
    <w:rsid w:val="003003BA"/>
    <w:rsid w:val="003017FB"/>
    <w:rsid w:val="00301DD7"/>
    <w:rsid w:val="00302600"/>
    <w:rsid w:val="003037CD"/>
    <w:rsid w:val="003059D4"/>
    <w:rsid w:val="003109B7"/>
    <w:rsid w:val="00310C40"/>
    <w:rsid w:val="00313673"/>
    <w:rsid w:val="00314DD8"/>
    <w:rsid w:val="003204D7"/>
    <w:rsid w:val="00320D41"/>
    <w:rsid w:val="00323071"/>
    <w:rsid w:val="00327D81"/>
    <w:rsid w:val="0033130C"/>
    <w:rsid w:val="003317EB"/>
    <w:rsid w:val="00333224"/>
    <w:rsid w:val="003343FC"/>
    <w:rsid w:val="0033459F"/>
    <w:rsid w:val="00336AD3"/>
    <w:rsid w:val="003375E5"/>
    <w:rsid w:val="003412C6"/>
    <w:rsid w:val="003438CE"/>
    <w:rsid w:val="00343EE9"/>
    <w:rsid w:val="003444F4"/>
    <w:rsid w:val="003447C9"/>
    <w:rsid w:val="00344F25"/>
    <w:rsid w:val="00345660"/>
    <w:rsid w:val="00351109"/>
    <w:rsid w:val="0035141C"/>
    <w:rsid w:val="00353BB5"/>
    <w:rsid w:val="00353DD9"/>
    <w:rsid w:val="00355963"/>
    <w:rsid w:val="00355ACD"/>
    <w:rsid w:val="003574D8"/>
    <w:rsid w:val="0036194C"/>
    <w:rsid w:val="00362807"/>
    <w:rsid w:val="0036323B"/>
    <w:rsid w:val="0036385B"/>
    <w:rsid w:val="0036387E"/>
    <w:rsid w:val="00363A01"/>
    <w:rsid w:val="00365AA7"/>
    <w:rsid w:val="00366861"/>
    <w:rsid w:val="0036730E"/>
    <w:rsid w:val="00370789"/>
    <w:rsid w:val="00370F22"/>
    <w:rsid w:val="00371999"/>
    <w:rsid w:val="003723D1"/>
    <w:rsid w:val="00374198"/>
    <w:rsid w:val="003750B4"/>
    <w:rsid w:val="00375CF3"/>
    <w:rsid w:val="003762B4"/>
    <w:rsid w:val="00376AE7"/>
    <w:rsid w:val="00376FE8"/>
    <w:rsid w:val="0037743E"/>
    <w:rsid w:val="003776F9"/>
    <w:rsid w:val="00383DCE"/>
    <w:rsid w:val="00386434"/>
    <w:rsid w:val="00391E29"/>
    <w:rsid w:val="00394F4B"/>
    <w:rsid w:val="003963BD"/>
    <w:rsid w:val="00397FEE"/>
    <w:rsid w:val="003A007C"/>
    <w:rsid w:val="003A09B4"/>
    <w:rsid w:val="003A23AA"/>
    <w:rsid w:val="003A2652"/>
    <w:rsid w:val="003A2CD0"/>
    <w:rsid w:val="003A2EA5"/>
    <w:rsid w:val="003A43C8"/>
    <w:rsid w:val="003A575A"/>
    <w:rsid w:val="003A5A83"/>
    <w:rsid w:val="003A6E3C"/>
    <w:rsid w:val="003B6127"/>
    <w:rsid w:val="003B6163"/>
    <w:rsid w:val="003B77D2"/>
    <w:rsid w:val="003B7E77"/>
    <w:rsid w:val="003C0637"/>
    <w:rsid w:val="003C078A"/>
    <w:rsid w:val="003C2B35"/>
    <w:rsid w:val="003C3928"/>
    <w:rsid w:val="003C3B01"/>
    <w:rsid w:val="003C450B"/>
    <w:rsid w:val="003C52DD"/>
    <w:rsid w:val="003C72D6"/>
    <w:rsid w:val="003D16E0"/>
    <w:rsid w:val="003D4DD7"/>
    <w:rsid w:val="003D5CFE"/>
    <w:rsid w:val="003D74E6"/>
    <w:rsid w:val="003D7F85"/>
    <w:rsid w:val="003E141A"/>
    <w:rsid w:val="003E150A"/>
    <w:rsid w:val="003E4017"/>
    <w:rsid w:val="003E4735"/>
    <w:rsid w:val="003E6ED6"/>
    <w:rsid w:val="003F141F"/>
    <w:rsid w:val="003F21B6"/>
    <w:rsid w:val="003F68BB"/>
    <w:rsid w:val="003F7D07"/>
    <w:rsid w:val="0040273F"/>
    <w:rsid w:val="00402767"/>
    <w:rsid w:val="004047BC"/>
    <w:rsid w:val="00404AD2"/>
    <w:rsid w:val="00407053"/>
    <w:rsid w:val="00410146"/>
    <w:rsid w:val="0041146C"/>
    <w:rsid w:val="004125CD"/>
    <w:rsid w:val="00414910"/>
    <w:rsid w:val="00415740"/>
    <w:rsid w:val="00415810"/>
    <w:rsid w:val="00415C65"/>
    <w:rsid w:val="00416283"/>
    <w:rsid w:val="00416AD7"/>
    <w:rsid w:val="004200D6"/>
    <w:rsid w:val="00421FDE"/>
    <w:rsid w:val="00423885"/>
    <w:rsid w:val="00424847"/>
    <w:rsid w:val="004305F8"/>
    <w:rsid w:val="00431C40"/>
    <w:rsid w:val="0044168C"/>
    <w:rsid w:val="0044185D"/>
    <w:rsid w:val="00442933"/>
    <w:rsid w:val="00442E1E"/>
    <w:rsid w:val="004464EE"/>
    <w:rsid w:val="0044789D"/>
    <w:rsid w:val="00450CD1"/>
    <w:rsid w:val="00453F3C"/>
    <w:rsid w:val="00455B7E"/>
    <w:rsid w:val="0045620C"/>
    <w:rsid w:val="00456F32"/>
    <w:rsid w:val="004575E5"/>
    <w:rsid w:val="0045781D"/>
    <w:rsid w:val="00457859"/>
    <w:rsid w:val="00460114"/>
    <w:rsid w:val="00460138"/>
    <w:rsid w:val="00461B28"/>
    <w:rsid w:val="004623F1"/>
    <w:rsid w:val="00462581"/>
    <w:rsid w:val="00464470"/>
    <w:rsid w:val="00464BC8"/>
    <w:rsid w:val="00466E34"/>
    <w:rsid w:val="00470285"/>
    <w:rsid w:val="0047099A"/>
    <w:rsid w:val="00470E6B"/>
    <w:rsid w:val="00471306"/>
    <w:rsid w:val="00473111"/>
    <w:rsid w:val="0047339A"/>
    <w:rsid w:val="00473552"/>
    <w:rsid w:val="004743BF"/>
    <w:rsid w:val="00475F14"/>
    <w:rsid w:val="004770FF"/>
    <w:rsid w:val="00481A7F"/>
    <w:rsid w:val="00482845"/>
    <w:rsid w:val="00482B6F"/>
    <w:rsid w:val="00482EFD"/>
    <w:rsid w:val="004865C9"/>
    <w:rsid w:val="00487324"/>
    <w:rsid w:val="00491F27"/>
    <w:rsid w:val="0049346D"/>
    <w:rsid w:val="004947DD"/>
    <w:rsid w:val="00497C61"/>
    <w:rsid w:val="004A1546"/>
    <w:rsid w:val="004A222C"/>
    <w:rsid w:val="004A258F"/>
    <w:rsid w:val="004A33B3"/>
    <w:rsid w:val="004A7EC2"/>
    <w:rsid w:val="004B0E16"/>
    <w:rsid w:val="004B14DA"/>
    <w:rsid w:val="004B1914"/>
    <w:rsid w:val="004C0363"/>
    <w:rsid w:val="004C0E41"/>
    <w:rsid w:val="004C13B0"/>
    <w:rsid w:val="004C2501"/>
    <w:rsid w:val="004C27D6"/>
    <w:rsid w:val="004C326F"/>
    <w:rsid w:val="004C32D9"/>
    <w:rsid w:val="004C3FA9"/>
    <w:rsid w:val="004C7805"/>
    <w:rsid w:val="004D0A4E"/>
    <w:rsid w:val="004D0F2E"/>
    <w:rsid w:val="004D2226"/>
    <w:rsid w:val="004D3336"/>
    <w:rsid w:val="004D3D3F"/>
    <w:rsid w:val="004D5B62"/>
    <w:rsid w:val="004E2AE5"/>
    <w:rsid w:val="004E36A7"/>
    <w:rsid w:val="004F1273"/>
    <w:rsid w:val="004F12E4"/>
    <w:rsid w:val="004F2A1D"/>
    <w:rsid w:val="004F3CBB"/>
    <w:rsid w:val="004F4079"/>
    <w:rsid w:val="004F42FD"/>
    <w:rsid w:val="004F4534"/>
    <w:rsid w:val="004F7C19"/>
    <w:rsid w:val="00500A60"/>
    <w:rsid w:val="00502B54"/>
    <w:rsid w:val="00502EEC"/>
    <w:rsid w:val="00503492"/>
    <w:rsid w:val="005050AC"/>
    <w:rsid w:val="00506C6C"/>
    <w:rsid w:val="00506C77"/>
    <w:rsid w:val="00506D70"/>
    <w:rsid w:val="00510CEC"/>
    <w:rsid w:val="00510EE2"/>
    <w:rsid w:val="005113D5"/>
    <w:rsid w:val="00512817"/>
    <w:rsid w:val="00512BD3"/>
    <w:rsid w:val="00512D78"/>
    <w:rsid w:val="005144BD"/>
    <w:rsid w:val="0051464B"/>
    <w:rsid w:val="00515141"/>
    <w:rsid w:val="00517415"/>
    <w:rsid w:val="005179F9"/>
    <w:rsid w:val="00517BF7"/>
    <w:rsid w:val="00520CA8"/>
    <w:rsid w:val="00520F79"/>
    <w:rsid w:val="00521A1C"/>
    <w:rsid w:val="005231CD"/>
    <w:rsid w:val="0052322A"/>
    <w:rsid w:val="00523585"/>
    <w:rsid w:val="005242C1"/>
    <w:rsid w:val="00525695"/>
    <w:rsid w:val="00527BC6"/>
    <w:rsid w:val="00533A91"/>
    <w:rsid w:val="0053429F"/>
    <w:rsid w:val="005349DB"/>
    <w:rsid w:val="0053537C"/>
    <w:rsid w:val="00536D1E"/>
    <w:rsid w:val="00541B68"/>
    <w:rsid w:val="00545331"/>
    <w:rsid w:val="00550344"/>
    <w:rsid w:val="005503DC"/>
    <w:rsid w:val="00551C35"/>
    <w:rsid w:val="00552435"/>
    <w:rsid w:val="005528B0"/>
    <w:rsid w:val="0055295C"/>
    <w:rsid w:val="00553403"/>
    <w:rsid w:val="00553BF4"/>
    <w:rsid w:val="00556FE1"/>
    <w:rsid w:val="00557827"/>
    <w:rsid w:val="005657C5"/>
    <w:rsid w:val="005659FD"/>
    <w:rsid w:val="00571023"/>
    <w:rsid w:val="00572472"/>
    <w:rsid w:val="0057326B"/>
    <w:rsid w:val="005732FB"/>
    <w:rsid w:val="00574EF6"/>
    <w:rsid w:val="00576825"/>
    <w:rsid w:val="00576E98"/>
    <w:rsid w:val="005779BE"/>
    <w:rsid w:val="00580129"/>
    <w:rsid w:val="005808C0"/>
    <w:rsid w:val="005821D0"/>
    <w:rsid w:val="00583248"/>
    <w:rsid w:val="005833BD"/>
    <w:rsid w:val="00587206"/>
    <w:rsid w:val="00587745"/>
    <w:rsid w:val="005901B7"/>
    <w:rsid w:val="005909C8"/>
    <w:rsid w:val="00590A04"/>
    <w:rsid w:val="005914B4"/>
    <w:rsid w:val="0059178E"/>
    <w:rsid w:val="00591ABD"/>
    <w:rsid w:val="0059260B"/>
    <w:rsid w:val="00593D6A"/>
    <w:rsid w:val="00596ED7"/>
    <w:rsid w:val="00597699"/>
    <w:rsid w:val="005A2BEC"/>
    <w:rsid w:val="005A33A3"/>
    <w:rsid w:val="005A608F"/>
    <w:rsid w:val="005A6CD1"/>
    <w:rsid w:val="005A7749"/>
    <w:rsid w:val="005B366B"/>
    <w:rsid w:val="005B4790"/>
    <w:rsid w:val="005C0C67"/>
    <w:rsid w:val="005C1983"/>
    <w:rsid w:val="005C2F59"/>
    <w:rsid w:val="005C50D7"/>
    <w:rsid w:val="005C7091"/>
    <w:rsid w:val="005C7693"/>
    <w:rsid w:val="005C76DE"/>
    <w:rsid w:val="005C76FE"/>
    <w:rsid w:val="005D0A12"/>
    <w:rsid w:val="005D1220"/>
    <w:rsid w:val="005D1D59"/>
    <w:rsid w:val="005D4B67"/>
    <w:rsid w:val="005D568C"/>
    <w:rsid w:val="005D707E"/>
    <w:rsid w:val="005E0D2F"/>
    <w:rsid w:val="005E1A41"/>
    <w:rsid w:val="005E24F7"/>
    <w:rsid w:val="005E2946"/>
    <w:rsid w:val="005E30D9"/>
    <w:rsid w:val="005E4B50"/>
    <w:rsid w:val="005E502E"/>
    <w:rsid w:val="005E6C69"/>
    <w:rsid w:val="005E7889"/>
    <w:rsid w:val="005F038E"/>
    <w:rsid w:val="005F0A7A"/>
    <w:rsid w:val="005F1707"/>
    <w:rsid w:val="005F47DE"/>
    <w:rsid w:val="005F66E9"/>
    <w:rsid w:val="005F6709"/>
    <w:rsid w:val="005F7E8D"/>
    <w:rsid w:val="00601FCB"/>
    <w:rsid w:val="00604280"/>
    <w:rsid w:val="006043B7"/>
    <w:rsid w:val="00604546"/>
    <w:rsid w:val="006051FF"/>
    <w:rsid w:val="00610912"/>
    <w:rsid w:val="00610E67"/>
    <w:rsid w:val="0061123B"/>
    <w:rsid w:val="0061379B"/>
    <w:rsid w:val="0061674C"/>
    <w:rsid w:val="006173C4"/>
    <w:rsid w:val="00617974"/>
    <w:rsid w:val="00621BD3"/>
    <w:rsid w:val="0062238D"/>
    <w:rsid w:val="0062272E"/>
    <w:rsid w:val="006227CD"/>
    <w:rsid w:val="00622E8D"/>
    <w:rsid w:val="0062395B"/>
    <w:rsid w:val="00625DAF"/>
    <w:rsid w:val="0062615A"/>
    <w:rsid w:val="00627BA3"/>
    <w:rsid w:val="00637081"/>
    <w:rsid w:val="0063734F"/>
    <w:rsid w:val="00637F3F"/>
    <w:rsid w:val="0064089E"/>
    <w:rsid w:val="006409EB"/>
    <w:rsid w:val="00642B5B"/>
    <w:rsid w:val="00643762"/>
    <w:rsid w:val="0064388E"/>
    <w:rsid w:val="00643EB0"/>
    <w:rsid w:val="0064418D"/>
    <w:rsid w:val="00645511"/>
    <w:rsid w:val="00647CEC"/>
    <w:rsid w:val="00647E18"/>
    <w:rsid w:val="00652BC8"/>
    <w:rsid w:val="0065308E"/>
    <w:rsid w:val="00653993"/>
    <w:rsid w:val="00654562"/>
    <w:rsid w:val="00654D2A"/>
    <w:rsid w:val="006560C3"/>
    <w:rsid w:val="00656A37"/>
    <w:rsid w:val="00657BC8"/>
    <w:rsid w:val="006604BF"/>
    <w:rsid w:val="006606AB"/>
    <w:rsid w:val="00662037"/>
    <w:rsid w:val="006622F4"/>
    <w:rsid w:val="00662324"/>
    <w:rsid w:val="00662C6C"/>
    <w:rsid w:val="00663FAF"/>
    <w:rsid w:val="006708F1"/>
    <w:rsid w:val="006719E2"/>
    <w:rsid w:val="00671A37"/>
    <w:rsid w:val="00673265"/>
    <w:rsid w:val="00676CF6"/>
    <w:rsid w:val="006773E4"/>
    <w:rsid w:val="00677CB1"/>
    <w:rsid w:val="006811B5"/>
    <w:rsid w:val="00682871"/>
    <w:rsid w:val="00683E11"/>
    <w:rsid w:val="00684271"/>
    <w:rsid w:val="006845B5"/>
    <w:rsid w:val="006907B3"/>
    <w:rsid w:val="00691AD8"/>
    <w:rsid w:val="006923BF"/>
    <w:rsid w:val="006926F9"/>
    <w:rsid w:val="00692879"/>
    <w:rsid w:val="00693E12"/>
    <w:rsid w:val="00695DAC"/>
    <w:rsid w:val="00696282"/>
    <w:rsid w:val="006970C6"/>
    <w:rsid w:val="006A095B"/>
    <w:rsid w:val="006A11F7"/>
    <w:rsid w:val="006A69B9"/>
    <w:rsid w:val="006A6BB6"/>
    <w:rsid w:val="006A769B"/>
    <w:rsid w:val="006A7B01"/>
    <w:rsid w:val="006B3194"/>
    <w:rsid w:val="006B3E62"/>
    <w:rsid w:val="006B5A1B"/>
    <w:rsid w:val="006B7AAA"/>
    <w:rsid w:val="006B7CC9"/>
    <w:rsid w:val="006C0462"/>
    <w:rsid w:val="006C09EF"/>
    <w:rsid w:val="006C117D"/>
    <w:rsid w:val="006C29FA"/>
    <w:rsid w:val="006C3F6B"/>
    <w:rsid w:val="006C4610"/>
    <w:rsid w:val="006C58CD"/>
    <w:rsid w:val="006C6043"/>
    <w:rsid w:val="006C7DD7"/>
    <w:rsid w:val="006D1219"/>
    <w:rsid w:val="006D274E"/>
    <w:rsid w:val="006D277F"/>
    <w:rsid w:val="006D57AE"/>
    <w:rsid w:val="006D5832"/>
    <w:rsid w:val="006E31D2"/>
    <w:rsid w:val="006E3A5D"/>
    <w:rsid w:val="006E3B0F"/>
    <w:rsid w:val="006E5C40"/>
    <w:rsid w:val="006E765C"/>
    <w:rsid w:val="006E7949"/>
    <w:rsid w:val="006E7C52"/>
    <w:rsid w:val="006E7F7E"/>
    <w:rsid w:val="006F1665"/>
    <w:rsid w:val="006F1F3F"/>
    <w:rsid w:val="006F4E4B"/>
    <w:rsid w:val="006F51F0"/>
    <w:rsid w:val="006F5964"/>
    <w:rsid w:val="006F69A8"/>
    <w:rsid w:val="006F6BAA"/>
    <w:rsid w:val="006F761D"/>
    <w:rsid w:val="007036CC"/>
    <w:rsid w:val="00703D5E"/>
    <w:rsid w:val="00705910"/>
    <w:rsid w:val="00705B9D"/>
    <w:rsid w:val="00707E26"/>
    <w:rsid w:val="00712CB0"/>
    <w:rsid w:val="00720305"/>
    <w:rsid w:val="00721765"/>
    <w:rsid w:val="00722532"/>
    <w:rsid w:val="00722DEB"/>
    <w:rsid w:val="00726191"/>
    <w:rsid w:val="007263D5"/>
    <w:rsid w:val="00726E9D"/>
    <w:rsid w:val="00733470"/>
    <w:rsid w:val="00733D2E"/>
    <w:rsid w:val="007357EE"/>
    <w:rsid w:val="00735A5F"/>
    <w:rsid w:val="00742DE6"/>
    <w:rsid w:val="00744C99"/>
    <w:rsid w:val="007465F3"/>
    <w:rsid w:val="007469C1"/>
    <w:rsid w:val="007478CB"/>
    <w:rsid w:val="0075081E"/>
    <w:rsid w:val="00754B26"/>
    <w:rsid w:val="00756040"/>
    <w:rsid w:val="0075617C"/>
    <w:rsid w:val="007561DC"/>
    <w:rsid w:val="00757AFD"/>
    <w:rsid w:val="00761218"/>
    <w:rsid w:val="007623C6"/>
    <w:rsid w:val="00762813"/>
    <w:rsid w:val="00763877"/>
    <w:rsid w:val="00764F7F"/>
    <w:rsid w:val="00765020"/>
    <w:rsid w:val="00766AF3"/>
    <w:rsid w:val="00767EBA"/>
    <w:rsid w:val="007715C6"/>
    <w:rsid w:val="007719C2"/>
    <w:rsid w:val="00771B5C"/>
    <w:rsid w:val="00771E97"/>
    <w:rsid w:val="007729C0"/>
    <w:rsid w:val="00774B5B"/>
    <w:rsid w:val="0077709B"/>
    <w:rsid w:val="00777415"/>
    <w:rsid w:val="00777FD0"/>
    <w:rsid w:val="0078021B"/>
    <w:rsid w:val="00781B9E"/>
    <w:rsid w:val="007828B2"/>
    <w:rsid w:val="00783F34"/>
    <w:rsid w:val="0079217E"/>
    <w:rsid w:val="00793874"/>
    <w:rsid w:val="00793DE9"/>
    <w:rsid w:val="007942C8"/>
    <w:rsid w:val="00795808"/>
    <w:rsid w:val="0079597D"/>
    <w:rsid w:val="0079632F"/>
    <w:rsid w:val="00796AE6"/>
    <w:rsid w:val="007974D1"/>
    <w:rsid w:val="007A0FA6"/>
    <w:rsid w:val="007A2C80"/>
    <w:rsid w:val="007A308E"/>
    <w:rsid w:val="007A3099"/>
    <w:rsid w:val="007A338B"/>
    <w:rsid w:val="007A3A4B"/>
    <w:rsid w:val="007A4573"/>
    <w:rsid w:val="007A4C37"/>
    <w:rsid w:val="007A4DE9"/>
    <w:rsid w:val="007B00CC"/>
    <w:rsid w:val="007B1409"/>
    <w:rsid w:val="007B1A5A"/>
    <w:rsid w:val="007B2A7A"/>
    <w:rsid w:val="007B4F29"/>
    <w:rsid w:val="007B50CC"/>
    <w:rsid w:val="007B5D6A"/>
    <w:rsid w:val="007B7D38"/>
    <w:rsid w:val="007C3FB8"/>
    <w:rsid w:val="007C4BE1"/>
    <w:rsid w:val="007C5FC3"/>
    <w:rsid w:val="007C68EB"/>
    <w:rsid w:val="007C765B"/>
    <w:rsid w:val="007D0E5D"/>
    <w:rsid w:val="007D1859"/>
    <w:rsid w:val="007D1B74"/>
    <w:rsid w:val="007D1D1F"/>
    <w:rsid w:val="007D2E1D"/>
    <w:rsid w:val="007D6EAE"/>
    <w:rsid w:val="007D7AD3"/>
    <w:rsid w:val="007E3E4D"/>
    <w:rsid w:val="007E40B4"/>
    <w:rsid w:val="007E4827"/>
    <w:rsid w:val="007E4CC2"/>
    <w:rsid w:val="007F0E02"/>
    <w:rsid w:val="007F1863"/>
    <w:rsid w:val="007F248E"/>
    <w:rsid w:val="007F29FF"/>
    <w:rsid w:val="007F33E6"/>
    <w:rsid w:val="007F51D4"/>
    <w:rsid w:val="007F6BAF"/>
    <w:rsid w:val="007F7397"/>
    <w:rsid w:val="007F7423"/>
    <w:rsid w:val="008001AA"/>
    <w:rsid w:val="00800210"/>
    <w:rsid w:val="00801CB2"/>
    <w:rsid w:val="00802734"/>
    <w:rsid w:val="008038A5"/>
    <w:rsid w:val="00803C80"/>
    <w:rsid w:val="00803D7E"/>
    <w:rsid w:val="00803E7E"/>
    <w:rsid w:val="0080588E"/>
    <w:rsid w:val="008104CC"/>
    <w:rsid w:val="0081054E"/>
    <w:rsid w:val="0081100E"/>
    <w:rsid w:val="00813138"/>
    <w:rsid w:val="00815812"/>
    <w:rsid w:val="00815922"/>
    <w:rsid w:val="00815DB3"/>
    <w:rsid w:val="008179DF"/>
    <w:rsid w:val="00820684"/>
    <w:rsid w:val="00820E6D"/>
    <w:rsid w:val="00824252"/>
    <w:rsid w:val="00824F5B"/>
    <w:rsid w:val="0082594C"/>
    <w:rsid w:val="0082679D"/>
    <w:rsid w:val="008312C6"/>
    <w:rsid w:val="00831FDA"/>
    <w:rsid w:val="00832B1A"/>
    <w:rsid w:val="0083327C"/>
    <w:rsid w:val="00833A77"/>
    <w:rsid w:val="00833AF5"/>
    <w:rsid w:val="00836743"/>
    <w:rsid w:val="008401DE"/>
    <w:rsid w:val="0084230F"/>
    <w:rsid w:val="00842686"/>
    <w:rsid w:val="008449AE"/>
    <w:rsid w:val="00844A34"/>
    <w:rsid w:val="00847A12"/>
    <w:rsid w:val="00852CBA"/>
    <w:rsid w:val="00853BD2"/>
    <w:rsid w:val="00855BF2"/>
    <w:rsid w:val="00855D8E"/>
    <w:rsid w:val="00857936"/>
    <w:rsid w:val="00860A35"/>
    <w:rsid w:val="00861298"/>
    <w:rsid w:val="00862840"/>
    <w:rsid w:val="00870DFC"/>
    <w:rsid w:val="00871545"/>
    <w:rsid w:val="00871BDF"/>
    <w:rsid w:val="008729D8"/>
    <w:rsid w:val="00872F5A"/>
    <w:rsid w:val="00874C1B"/>
    <w:rsid w:val="0087511D"/>
    <w:rsid w:val="00875D2B"/>
    <w:rsid w:val="0088036E"/>
    <w:rsid w:val="00880E9F"/>
    <w:rsid w:val="00882B4F"/>
    <w:rsid w:val="00883C0B"/>
    <w:rsid w:val="00885CBB"/>
    <w:rsid w:val="00887CE3"/>
    <w:rsid w:val="008905D3"/>
    <w:rsid w:val="0089090A"/>
    <w:rsid w:val="00891323"/>
    <w:rsid w:val="008928FF"/>
    <w:rsid w:val="0089317D"/>
    <w:rsid w:val="00895115"/>
    <w:rsid w:val="00895F27"/>
    <w:rsid w:val="008962AC"/>
    <w:rsid w:val="00897A88"/>
    <w:rsid w:val="008A0059"/>
    <w:rsid w:val="008A01FD"/>
    <w:rsid w:val="008A0449"/>
    <w:rsid w:val="008A115C"/>
    <w:rsid w:val="008A2B11"/>
    <w:rsid w:val="008A2D01"/>
    <w:rsid w:val="008A3D9D"/>
    <w:rsid w:val="008A5300"/>
    <w:rsid w:val="008A7998"/>
    <w:rsid w:val="008B10C8"/>
    <w:rsid w:val="008B129E"/>
    <w:rsid w:val="008B1AA1"/>
    <w:rsid w:val="008B1B4F"/>
    <w:rsid w:val="008B1F0F"/>
    <w:rsid w:val="008B5D52"/>
    <w:rsid w:val="008B7036"/>
    <w:rsid w:val="008C037F"/>
    <w:rsid w:val="008C1AA1"/>
    <w:rsid w:val="008C232F"/>
    <w:rsid w:val="008C2C45"/>
    <w:rsid w:val="008C430B"/>
    <w:rsid w:val="008D2A83"/>
    <w:rsid w:val="008D451B"/>
    <w:rsid w:val="008D4604"/>
    <w:rsid w:val="008D5CBC"/>
    <w:rsid w:val="008D7118"/>
    <w:rsid w:val="008D7BA2"/>
    <w:rsid w:val="008E0616"/>
    <w:rsid w:val="008E288A"/>
    <w:rsid w:val="008E3F95"/>
    <w:rsid w:val="008E54E5"/>
    <w:rsid w:val="008E6CA5"/>
    <w:rsid w:val="008F312D"/>
    <w:rsid w:val="008F5E79"/>
    <w:rsid w:val="008F65E7"/>
    <w:rsid w:val="008F6688"/>
    <w:rsid w:val="008F6E35"/>
    <w:rsid w:val="00900521"/>
    <w:rsid w:val="009014E5"/>
    <w:rsid w:val="009026BB"/>
    <w:rsid w:val="00903AC0"/>
    <w:rsid w:val="00905A3A"/>
    <w:rsid w:val="00907533"/>
    <w:rsid w:val="00910B4C"/>
    <w:rsid w:val="0091363D"/>
    <w:rsid w:val="00913847"/>
    <w:rsid w:val="00914423"/>
    <w:rsid w:val="00914F8F"/>
    <w:rsid w:val="009155A1"/>
    <w:rsid w:val="0091644D"/>
    <w:rsid w:val="00916B64"/>
    <w:rsid w:val="00917711"/>
    <w:rsid w:val="009201DC"/>
    <w:rsid w:val="0092085B"/>
    <w:rsid w:val="009218D1"/>
    <w:rsid w:val="00923246"/>
    <w:rsid w:val="00925D1D"/>
    <w:rsid w:val="00927AF1"/>
    <w:rsid w:val="00927E64"/>
    <w:rsid w:val="00932EB0"/>
    <w:rsid w:val="009341D6"/>
    <w:rsid w:val="009375DB"/>
    <w:rsid w:val="00937B2F"/>
    <w:rsid w:val="00940F1B"/>
    <w:rsid w:val="00947C91"/>
    <w:rsid w:val="00950460"/>
    <w:rsid w:val="00952A79"/>
    <w:rsid w:val="009556F2"/>
    <w:rsid w:val="00955811"/>
    <w:rsid w:val="009572F8"/>
    <w:rsid w:val="00960A03"/>
    <w:rsid w:val="00960B0F"/>
    <w:rsid w:val="00961940"/>
    <w:rsid w:val="009623EA"/>
    <w:rsid w:val="00962D90"/>
    <w:rsid w:val="00963032"/>
    <w:rsid w:val="00963151"/>
    <w:rsid w:val="00964B6F"/>
    <w:rsid w:val="00965CD1"/>
    <w:rsid w:val="009703C5"/>
    <w:rsid w:val="00972675"/>
    <w:rsid w:val="00973EE7"/>
    <w:rsid w:val="00974299"/>
    <w:rsid w:val="0097465B"/>
    <w:rsid w:val="00976935"/>
    <w:rsid w:val="00976955"/>
    <w:rsid w:val="00976EC6"/>
    <w:rsid w:val="00977213"/>
    <w:rsid w:val="00977FFC"/>
    <w:rsid w:val="00977FFE"/>
    <w:rsid w:val="00981024"/>
    <w:rsid w:val="009839C0"/>
    <w:rsid w:val="00983E11"/>
    <w:rsid w:val="00986D0F"/>
    <w:rsid w:val="0098738F"/>
    <w:rsid w:val="00987871"/>
    <w:rsid w:val="009902A0"/>
    <w:rsid w:val="00991BA1"/>
    <w:rsid w:val="0099288F"/>
    <w:rsid w:val="00992B4F"/>
    <w:rsid w:val="00994C31"/>
    <w:rsid w:val="00997E01"/>
    <w:rsid w:val="009A1F6D"/>
    <w:rsid w:val="009A311F"/>
    <w:rsid w:val="009A75EB"/>
    <w:rsid w:val="009A7940"/>
    <w:rsid w:val="009B07B4"/>
    <w:rsid w:val="009B0BC3"/>
    <w:rsid w:val="009B0F47"/>
    <w:rsid w:val="009B15A2"/>
    <w:rsid w:val="009B1D2A"/>
    <w:rsid w:val="009B373D"/>
    <w:rsid w:val="009B3938"/>
    <w:rsid w:val="009B3971"/>
    <w:rsid w:val="009B4E11"/>
    <w:rsid w:val="009B6E2B"/>
    <w:rsid w:val="009B713A"/>
    <w:rsid w:val="009B7DC1"/>
    <w:rsid w:val="009C0B5A"/>
    <w:rsid w:val="009C10C2"/>
    <w:rsid w:val="009C1FF0"/>
    <w:rsid w:val="009C2DDD"/>
    <w:rsid w:val="009C5CEC"/>
    <w:rsid w:val="009C5D88"/>
    <w:rsid w:val="009C6756"/>
    <w:rsid w:val="009C69BC"/>
    <w:rsid w:val="009D099F"/>
    <w:rsid w:val="009D1438"/>
    <w:rsid w:val="009D1F01"/>
    <w:rsid w:val="009D30B4"/>
    <w:rsid w:val="009D54BC"/>
    <w:rsid w:val="009D69FD"/>
    <w:rsid w:val="009D6D99"/>
    <w:rsid w:val="009D701A"/>
    <w:rsid w:val="009E006A"/>
    <w:rsid w:val="009E0CEA"/>
    <w:rsid w:val="009E24BD"/>
    <w:rsid w:val="009E281A"/>
    <w:rsid w:val="009E4793"/>
    <w:rsid w:val="009E6341"/>
    <w:rsid w:val="009E6644"/>
    <w:rsid w:val="009E79E7"/>
    <w:rsid w:val="009E7CE2"/>
    <w:rsid w:val="009E7DC8"/>
    <w:rsid w:val="009F04D2"/>
    <w:rsid w:val="009F06CD"/>
    <w:rsid w:val="009F1BEC"/>
    <w:rsid w:val="009F5F17"/>
    <w:rsid w:val="009F6169"/>
    <w:rsid w:val="009F69B8"/>
    <w:rsid w:val="00A0056F"/>
    <w:rsid w:val="00A006C4"/>
    <w:rsid w:val="00A00BB2"/>
    <w:rsid w:val="00A01532"/>
    <w:rsid w:val="00A0171A"/>
    <w:rsid w:val="00A045D8"/>
    <w:rsid w:val="00A06B28"/>
    <w:rsid w:val="00A079D7"/>
    <w:rsid w:val="00A113C5"/>
    <w:rsid w:val="00A117E6"/>
    <w:rsid w:val="00A11860"/>
    <w:rsid w:val="00A133DA"/>
    <w:rsid w:val="00A1367E"/>
    <w:rsid w:val="00A1537A"/>
    <w:rsid w:val="00A203D9"/>
    <w:rsid w:val="00A20779"/>
    <w:rsid w:val="00A2164D"/>
    <w:rsid w:val="00A21E3E"/>
    <w:rsid w:val="00A224D1"/>
    <w:rsid w:val="00A25481"/>
    <w:rsid w:val="00A25940"/>
    <w:rsid w:val="00A27FB8"/>
    <w:rsid w:val="00A3303B"/>
    <w:rsid w:val="00A334B1"/>
    <w:rsid w:val="00A3392E"/>
    <w:rsid w:val="00A3465A"/>
    <w:rsid w:val="00A35069"/>
    <w:rsid w:val="00A350F0"/>
    <w:rsid w:val="00A41F93"/>
    <w:rsid w:val="00A421B6"/>
    <w:rsid w:val="00A4293B"/>
    <w:rsid w:val="00A43529"/>
    <w:rsid w:val="00A4461D"/>
    <w:rsid w:val="00A450C6"/>
    <w:rsid w:val="00A45AC9"/>
    <w:rsid w:val="00A466EE"/>
    <w:rsid w:val="00A47B36"/>
    <w:rsid w:val="00A47FD7"/>
    <w:rsid w:val="00A5111A"/>
    <w:rsid w:val="00A51B2F"/>
    <w:rsid w:val="00A51CFD"/>
    <w:rsid w:val="00A52AC4"/>
    <w:rsid w:val="00A53915"/>
    <w:rsid w:val="00A53D22"/>
    <w:rsid w:val="00A54024"/>
    <w:rsid w:val="00A5460F"/>
    <w:rsid w:val="00A55A1F"/>
    <w:rsid w:val="00A61EFF"/>
    <w:rsid w:val="00A62D73"/>
    <w:rsid w:val="00A66C2C"/>
    <w:rsid w:val="00A7027C"/>
    <w:rsid w:val="00A70702"/>
    <w:rsid w:val="00A71731"/>
    <w:rsid w:val="00A71C0D"/>
    <w:rsid w:val="00A748B1"/>
    <w:rsid w:val="00A75079"/>
    <w:rsid w:val="00A766A8"/>
    <w:rsid w:val="00A772EC"/>
    <w:rsid w:val="00A81759"/>
    <w:rsid w:val="00A825FA"/>
    <w:rsid w:val="00A83E3F"/>
    <w:rsid w:val="00A85461"/>
    <w:rsid w:val="00A8750D"/>
    <w:rsid w:val="00A91E1F"/>
    <w:rsid w:val="00A92789"/>
    <w:rsid w:val="00A957AB"/>
    <w:rsid w:val="00A97E28"/>
    <w:rsid w:val="00AA0BD8"/>
    <w:rsid w:val="00AA1948"/>
    <w:rsid w:val="00AA2402"/>
    <w:rsid w:val="00AA378F"/>
    <w:rsid w:val="00AA3EDF"/>
    <w:rsid w:val="00AA46EF"/>
    <w:rsid w:val="00AA4C01"/>
    <w:rsid w:val="00AA56E5"/>
    <w:rsid w:val="00AB0584"/>
    <w:rsid w:val="00AB1310"/>
    <w:rsid w:val="00AB2D00"/>
    <w:rsid w:val="00AB3AE8"/>
    <w:rsid w:val="00AB4461"/>
    <w:rsid w:val="00AB45C6"/>
    <w:rsid w:val="00AB4C0E"/>
    <w:rsid w:val="00AB4DCA"/>
    <w:rsid w:val="00AB5D1E"/>
    <w:rsid w:val="00AB615C"/>
    <w:rsid w:val="00AB6C76"/>
    <w:rsid w:val="00AB7A5E"/>
    <w:rsid w:val="00AC0124"/>
    <w:rsid w:val="00AC118A"/>
    <w:rsid w:val="00AC5F9C"/>
    <w:rsid w:val="00AC700D"/>
    <w:rsid w:val="00AD08EF"/>
    <w:rsid w:val="00AD33D5"/>
    <w:rsid w:val="00AD5354"/>
    <w:rsid w:val="00AD583B"/>
    <w:rsid w:val="00AD5FAD"/>
    <w:rsid w:val="00AE0E3B"/>
    <w:rsid w:val="00AE1DE7"/>
    <w:rsid w:val="00AE1E3B"/>
    <w:rsid w:val="00AE2922"/>
    <w:rsid w:val="00AE4585"/>
    <w:rsid w:val="00AE5D8C"/>
    <w:rsid w:val="00AE6B2D"/>
    <w:rsid w:val="00AE755A"/>
    <w:rsid w:val="00AF13C6"/>
    <w:rsid w:val="00AF250C"/>
    <w:rsid w:val="00AF2682"/>
    <w:rsid w:val="00AF3686"/>
    <w:rsid w:val="00AF6B2F"/>
    <w:rsid w:val="00AF78D0"/>
    <w:rsid w:val="00AF7F1A"/>
    <w:rsid w:val="00B00664"/>
    <w:rsid w:val="00B01ED7"/>
    <w:rsid w:val="00B02170"/>
    <w:rsid w:val="00B02E04"/>
    <w:rsid w:val="00B03D6B"/>
    <w:rsid w:val="00B06473"/>
    <w:rsid w:val="00B10A73"/>
    <w:rsid w:val="00B10B0D"/>
    <w:rsid w:val="00B10FAD"/>
    <w:rsid w:val="00B136C4"/>
    <w:rsid w:val="00B137CC"/>
    <w:rsid w:val="00B17CC6"/>
    <w:rsid w:val="00B21606"/>
    <w:rsid w:val="00B216A3"/>
    <w:rsid w:val="00B229FB"/>
    <w:rsid w:val="00B23B2F"/>
    <w:rsid w:val="00B24904"/>
    <w:rsid w:val="00B24A05"/>
    <w:rsid w:val="00B258AD"/>
    <w:rsid w:val="00B25FC2"/>
    <w:rsid w:val="00B27488"/>
    <w:rsid w:val="00B30190"/>
    <w:rsid w:val="00B30E84"/>
    <w:rsid w:val="00B32865"/>
    <w:rsid w:val="00B33853"/>
    <w:rsid w:val="00B338E2"/>
    <w:rsid w:val="00B33903"/>
    <w:rsid w:val="00B344C5"/>
    <w:rsid w:val="00B352D0"/>
    <w:rsid w:val="00B36423"/>
    <w:rsid w:val="00B3744E"/>
    <w:rsid w:val="00B42430"/>
    <w:rsid w:val="00B47A0B"/>
    <w:rsid w:val="00B5023E"/>
    <w:rsid w:val="00B55255"/>
    <w:rsid w:val="00B554EE"/>
    <w:rsid w:val="00B55671"/>
    <w:rsid w:val="00B55C0D"/>
    <w:rsid w:val="00B55DC7"/>
    <w:rsid w:val="00B60E9C"/>
    <w:rsid w:val="00B62FA5"/>
    <w:rsid w:val="00B6364F"/>
    <w:rsid w:val="00B63797"/>
    <w:rsid w:val="00B646DF"/>
    <w:rsid w:val="00B66327"/>
    <w:rsid w:val="00B67101"/>
    <w:rsid w:val="00B67111"/>
    <w:rsid w:val="00B67849"/>
    <w:rsid w:val="00B7421D"/>
    <w:rsid w:val="00B75D5E"/>
    <w:rsid w:val="00B766B4"/>
    <w:rsid w:val="00B768A2"/>
    <w:rsid w:val="00B81D7B"/>
    <w:rsid w:val="00B822B1"/>
    <w:rsid w:val="00B831FE"/>
    <w:rsid w:val="00B8372C"/>
    <w:rsid w:val="00B84D83"/>
    <w:rsid w:val="00B8679F"/>
    <w:rsid w:val="00B8770F"/>
    <w:rsid w:val="00B87797"/>
    <w:rsid w:val="00B90B4B"/>
    <w:rsid w:val="00B90CFF"/>
    <w:rsid w:val="00B926A9"/>
    <w:rsid w:val="00B92E7E"/>
    <w:rsid w:val="00B92FF9"/>
    <w:rsid w:val="00B93AF2"/>
    <w:rsid w:val="00B94C4E"/>
    <w:rsid w:val="00B96BA2"/>
    <w:rsid w:val="00B97C8C"/>
    <w:rsid w:val="00BA3C1C"/>
    <w:rsid w:val="00BA3F47"/>
    <w:rsid w:val="00BA59AB"/>
    <w:rsid w:val="00BA703E"/>
    <w:rsid w:val="00BB0C26"/>
    <w:rsid w:val="00BB1415"/>
    <w:rsid w:val="00BB3832"/>
    <w:rsid w:val="00BB528C"/>
    <w:rsid w:val="00BB6692"/>
    <w:rsid w:val="00BB682F"/>
    <w:rsid w:val="00BB6846"/>
    <w:rsid w:val="00BC19F7"/>
    <w:rsid w:val="00BC515F"/>
    <w:rsid w:val="00BC6316"/>
    <w:rsid w:val="00BC6BB4"/>
    <w:rsid w:val="00BC6C9C"/>
    <w:rsid w:val="00BD1F9A"/>
    <w:rsid w:val="00BD230A"/>
    <w:rsid w:val="00BD31E0"/>
    <w:rsid w:val="00BD3545"/>
    <w:rsid w:val="00BD3885"/>
    <w:rsid w:val="00BD3942"/>
    <w:rsid w:val="00BD6458"/>
    <w:rsid w:val="00BD7928"/>
    <w:rsid w:val="00BD7A10"/>
    <w:rsid w:val="00BD7B61"/>
    <w:rsid w:val="00BE111C"/>
    <w:rsid w:val="00BE15FC"/>
    <w:rsid w:val="00BE2822"/>
    <w:rsid w:val="00BE4FF8"/>
    <w:rsid w:val="00BE535B"/>
    <w:rsid w:val="00BE725A"/>
    <w:rsid w:val="00BE75B9"/>
    <w:rsid w:val="00BF009B"/>
    <w:rsid w:val="00BF1717"/>
    <w:rsid w:val="00BF1E20"/>
    <w:rsid w:val="00BF3D8B"/>
    <w:rsid w:val="00BF4507"/>
    <w:rsid w:val="00BF4661"/>
    <w:rsid w:val="00BF4AC6"/>
    <w:rsid w:val="00BF58DC"/>
    <w:rsid w:val="00BF6602"/>
    <w:rsid w:val="00BF6981"/>
    <w:rsid w:val="00BF6F19"/>
    <w:rsid w:val="00BF7787"/>
    <w:rsid w:val="00C02634"/>
    <w:rsid w:val="00C04E3C"/>
    <w:rsid w:val="00C052E4"/>
    <w:rsid w:val="00C05482"/>
    <w:rsid w:val="00C07E34"/>
    <w:rsid w:val="00C1107C"/>
    <w:rsid w:val="00C12DA9"/>
    <w:rsid w:val="00C1477B"/>
    <w:rsid w:val="00C16CE0"/>
    <w:rsid w:val="00C20C44"/>
    <w:rsid w:val="00C25466"/>
    <w:rsid w:val="00C2676C"/>
    <w:rsid w:val="00C27851"/>
    <w:rsid w:val="00C30949"/>
    <w:rsid w:val="00C30BEF"/>
    <w:rsid w:val="00C31844"/>
    <w:rsid w:val="00C32C66"/>
    <w:rsid w:val="00C33AC7"/>
    <w:rsid w:val="00C36E50"/>
    <w:rsid w:val="00C372EA"/>
    <w:rsid w:val="00C372F3"/>
    <w:rsid w:val="00C4064C"/>
    <w:rsid w:val="00C42D1C"/>
    <w:rsid w:val="00C43B14"/>
    <w:rsid w:val="00C43DCD"/>
    <w:rsid w:val="00C44D94"/>
    <w:rsid w:val="00C4589F"/>
    <w:rsid w:val="00C51003"/>
    <w:rsid w:val="00C516CF"/>
    <w:rsid w:val="00C53798"/>
    <w:rsid w:val="00C5403E"/>
    <w:rsid w:val="00C542E6"/>
    <w:rsid w:val="00C54F4D"/>
    <w:rsid w:val="00C56D80"/>
    <w:rsid w:val="00C571F6"/>
    <w:rsid w:val="00C60E68"/>
    <w:rsid w:val="00C61320"/>
    <w:rsid w:val="00C643B8"/>
    <w:rsid w:val="00C65131"/>
    <w:rsid w:val="00C66836"/>
    <w:rsid w:val="00C66D60"/>
    <w:rsid w:val="00C67DF1"/>
    <w:rsid w:val="00C67EBC"/>
    <w:rsid w:val="00C7101F"/>
    <w:rsid w:val="00C713D8"/>
    <w:rsid w:val="00C717B1"/>
    <w:rsid w:val="00C72558"/>
    <w:rsid w:val="00C75A0E"/>
    <w:rsid w:val="00C75A8A"/>
    <w:rsid w:val="00C77048"/>
    <w:rsid w:val="00C770C3"/>
    <w:rsid w:val="00C77B9C"/>
    <w:rsid w:val="00C807A7"/>
    <w:rsid w:val="00C8165F"/>
    <w:rsid w:val="00C81BD5"/>
    <w:rsid w:val="00C82AEC"/>
    <w:rsid w:val="00C82B94"/>
    <w:rsid w:val="00C82FF5"/>
    <w:rsid w:val="00C84C78"/>
    <w:rsid w:val="00C85844"/>
    <w:rsid w:val="00C863D8"/>
    <w:rsid w:val="00C93EDF"/>
    <w:rsid w:val="00C95F5D"/>
    <w:rsid w:val="00C97DE2"/>
    <w:rsid w:val="00C97DE3"/>
    <w:rsid w:val="00CA01D8"/>
    <w:rsid w:val="00CA0E75"/>
    <w:rsid w:val="00CA40CE"/>
    <w:rsid w:val="00CA421B"/>
    <w:rsid w:val="00CA4A18"/>
    <w:rsid w:val="00CA4E6A"/>
    <w:rsid w:val="00CA5BB0"/>
    <w:rsid w:val="00CA75BE"/>
    <w:rsid w:val="00CA7673"/>
    <w:rsid w:val="00CA784D"/>
    <w:rsid w:val="00CB0AC3"/>
    <w:rsid w:val="00CB1935"/>
    <w:rsid w:val="00CB286A"/>
    <w:rsid w:val="00CB4DD7"/>
    <w:rsid w:val="00CB692D"/>
    <w:rsid w:val="00CB6C2D"/>
    <w:rsid w:val="00CB6F54"/>
    <w:rsid w:val="00CB7450"/>
    <w:rsid w:val="00CC0AE4"/>
    <w:rsid w:val="00CC2149"/>
    <w:rsid w:val="00CC2FE5"/>
    <w:rsid w:val="00CC3BC1"/>
    <w:rsid w:val="00CC7234"/>
    <w:rsid w:val="00CC7447"/>
    <w:rsid w:val="00CD0DCF"/>
    <w:rsid w:val="00CD344C"/>
    <w:rsid w:val="00CD41A2"/>
    <w:rsid w:val="00CD4200"/>
    <w:rsid w:val="00CD429D"/>
    <w:rsid w:val="00CD452D"/>
    <w:rsid w:val="00CD6261"/>
    <w:rsid w:val="00CD638B"/>
    <w:rsid w:val="00CE1C98"/>
    <w:rsid w:val="00CE2302"/>
    <w:rsid w:val="00CE336B"/>
    <w:rsid w:val="00CE34C5"/>
    <w:rsid w:val="00CE35E5"/>
    <w:rsid w:val="00CE6848"/>
    <w:rsid w:val="00CE764F"/>
    <w:rsid w:val="00CE7F15"/>
    <w:rsid w:val="00CF04C1"/>
    <w:rsid w:val="00CF057C"/>
    <w:rsid w:val="00CF0982"/>
    <w:rsid w:val="00CF3543"/>
    <w:rsid w:val="00CF5342"/>
    <w:rsid w:val="00CF5ACB"/>
    <w:rsid w:val="00CF5D37"/>
    <w:rsid w:val="00CF6B39"/>
    <w:rsid w:val="00D0067C"/>
    <w:rsid w:val="00D00DBB"/>
    <w:rsid w:val="00D013AA"/>
    <w:rsid w:val="00D01A04"/>
    <w:rsid w:val="00D02203"/>
    <w:rsid w:val="00D0294D"/>
    <w:rsid w:val="00D035FB"/>
    <w:rsid w:val="00D102E2"/>
    <w:rsid w:val="00D12C2A"/>
    <w:rsid w:val="00D12E26"/>
    <w:rsid w:val="00D162A1"/>
    <w:rsid w:val="00D2014E"/>
    <w:rsid w:val="00D2128F"/>
    <w:rsid w:val="00D21F38"/>
    <w:rsid w:val="00D232F3"/>
    <w:rsid w:val="00D23453"/>
    <w:rsid w:val="00D2426E"/>
    <w:rsid w:val="00D248BD"/>
    <w:rsid w:val="00D26A66"/>
    <w:rsid w:val="00D30940"/>
    <w:rsid w:val="00D3270A"/>
    <w:rsid w:val="00D33A1E"/>
    <w:rsid w:val="00D33AE2"/>
    <w:rsid w:val="00D34347"/>
    <w:rsid w:val="00D35381"/>
    <w:rsid w:val="00D35928"/>
    <w:rsid w:val="00D35D0A"/>
    <w:rsid w:val="00D40F9E"/>
    <w:rsid w:val="00D420DD"/>
    <w:rsid w:val="00D42557"/>
    <w:rsid w:val="00D42CC7"/>
    <w:rsid w:val="00D45A49"/>
    <w:rsid w:val="00D45FB9"/>
    <w:rsid w:val="00D52631"/>
    <w:rsid w:val="00D53C28"/>
    <w:rsid w:val="00D541A2"/>
    <w:rsid w:val="00D550FB"/>
    <w:rsid w:val="00D560A9"/>
    <w:rsid w:val="00D562E4"/>
    <w:rsid w:val="00D61B67"/>
    <w:rsid w:val="00D61B7C"/>
    <w:rsid w:val="00D6236A"/>
    <w:rsid w:val="00D64C5D"/>
    <w:rsid w:val="00D66829"/>
    <w:rsid w:val="00D7016D"/>
    <w:rsid w:val="00D71691"/>
    <w:rsid w:val="00D71C97"/>
    <w:rsid w:val="00D725BE"/>
    <w:rsid w:val="00D75DE4"/>
    <w:rsid w:val="00D76CCD"/>
    <w:rsid w:val="00D77890"/>
    <w:rsid w:val="00D800B1"/>
    <w:rsid w:val="00D819C1"/>
    <w:rsid w:val="00D82CE4"/>
    <w:rsid w:val="00D847C6"/>
    <w:rsid w:val="00D8627A"/>
    <w:rsid w:val="00D87216"/>
    <w:rsid w:val="00D87961"/>
    <w:rsid w:val="00D87962"/>
    <w:rsid w:val="00D90022"/>
    <w:rsid w:val="00D90734"/>
    <w:rsid w:val="00D913D6"/>
    <w:rsid w:val="00D91B03"/>
    <w:rsid w:val="00D92ABF"/>
    <w:rsid w:val="00D94099"/>
    <w:rsid w:val="00D95666"/>
    <w:rsid w:val="00D95FB4"/>
    <w:rsid w:val="00D96E3E"/>
    <w:rsid w:val="00D97774"/>
    <w:rsid w:val="00D97F1E"/>
    <w:rsid w:val="00DA1B91"/>
    <w:rsid w:val="00DA206C"/>
    <w:rsid w:val="00DA2890"/>
    <w:rsid w:val="00DA3212"/>
    <w:rsid w:val="00DA3960"/>
    <w:rsid w:val="00DA39D6"/>
    <w:rsid w:val="00DA4104"/>
    <w:rsid w:val="00DA4744"/>
    <w:rsid w:val="00DA491C"/>
    <w:rsid w:val="00DA555D"/>
    <w:rsid w:val="00DA70B3"/>
    <w:rsid w:val="00DA731B"/>
    <w:rsid w:val="00DB0B0F"/>
    <w:rsid w:val="00DB31D5"/>
    <w:rsid w:val="00DB32E6"/>
    <w:rsid w:val="00DB4575"/>
    <w:rsid w:val="00DB457D"/>
    <w:rsid w:val="00DB5F26"/>
    <w:rsid w:val="00DB64B0"/>
    <w:rsid w:val="00DC0919"/>
    <w:rsid w:val="00DC2CA5"/>
    <w:rsid w:val="00DC3406"/>
    <w:rsid w:val="00DC7607"/>
    <w:rsid w:val="00DC7F0E"/>
    <w:rsid w:val="00DD195E"/>
    <w:rsid w:val="00DD33B6"/>
    <w:rsid w:val="00DD7556"/>
    <w:rsid w:val="00DE0C05"/>
    <w:rsid w:val="00DE467B"/>
    <w:rsid w:val="00DE4FF7"/>
    <w:rsid w:val="00DE57E7"/>
    <w:rsid w:val="00DE6FE1"/>
    <w:rsid w:val="00DE7157"/>
    <w:rsid w:val="00DE7287"/>
    <w:rsid w:val="00DE79DC"/>
    <w:rsid w:val="00DF3E5D"/>
    <w:rsid w:val="00DF4A01"/>
    <w:rsid w:val="00DF5CE4"/>
    <w:rsid w:val="00DF5D7A"/>
    <w:rsid w:val="00E001FC"/>
    <w:rsid w:val="00E020D7"/>
    <w:rsid w:val="00E025DF"/>
    <w:rsid w:val="00E02899"/>
    <w:rsid w:val="00E03D4A"/>
    <w:rsid w:val="00E04EDE"/>
    <w:rsid w:val="00E05D08"/>
    <w:rsid w:val="00E078C8"/>
    <w:rsid w:val="00E07AA2"/>
    <w:rsid w:val="00E07C6F"/>
    <w:rsid w:val="00E1021D"/>
    <w:rsid w:val="00E1245F"/>
    <w:rsid w:val="00E16EF7"/>
    <w:rsid w:val="00E17BC6"/>
    <w:rsid w:val="00E21953"/>
    <w:rsid w:val="00E21BE5"/>
    <w:rsid w:val="00E23318"/>
    <w:rsid w:val="00E2366E"/>
    <w:rsid w:val="00E25E8F"/>
    <w:rsid w:val="00E2743D"/>
    <w:rsid w:val="00E30B5F"/>
    <w:rsid w:val="00E32DB7"/>
    <w:rsid w:val="00E35AD0"/>
    <w:rsid w:val="00E35CDC"/>
    <w:rsid w:val="00E36457"/>
    <w:rsid w:val="00E374CC"/>
    <w:rsid w:val="00E4048D"/>
    <w:rsid w:val="00E4094D"/>
    <w:rsid w:val="00E40F29"/>
    <w:rsid w:val="00E45E3B"/>
    <w:rsid w:val="00E47AD9"/>
    <w:rsid w:val="00E47E1F"/>
    <w:rsid w:val="00E50504"/>
    <w:rsid w:val="00E52A4A"/>
    <w:rsid w:val="00E53CA4"/>
    <w:rsid w:val="00E5751A"/>
    <w:rsid w:val="00E61097"/>
    <w:rsid w:val="00E6310E"/>
    <w:rsid w:val="00E63E6B"/>
    <w:rsid w:val="00E64A78"/>
    <w:rsid w:val="00E64F9E"/>
    <w:rsid w:val="00E65F5E"/>
    <w:rsid w:val="00E66603"/>
    <w:rsid w:val="00E67421"/>
    <w:rsid w:val="00E72BC9"/>
    <w:rsid w:val="00E80550"/>
    <w:rsid w:val="00E81116"/>
    <w:rsid w:val="00E817A5"/>
    <w:rsid w:val="00E843A1"/>
    <w:rsid w:val="00E84BFF"/>
    <w:rsid w:val="00E84EDE"/>
    <w:rsid w:val="00E854DE"/>
    <w:rsid w:val="00E865FA"/>
    <w:rsid w:val="00E8743D"/>
    <w:rsid w:val="00E932AE"/>
    <w:rsid w:val="00E9420C"/>
    <w:rsid w:val="00E94E86"/>
    <w:rsid w:val="00E95D09"/>
    <w:rsid w:val="00E9702F"/>
    <w:rsid w:val="00EA0689"/>
    <w:rsid w:val="00EA375C"/>
    <w:rsid w:val="00EA3A6F"/>
    <w:rsid w:val="00EA7B42"/>
    <w:rsid w:val="00EA7C43"/>
    <w:rsid w:val="00EB1D55"/>
    <w:rsid w:val="00EB1E89"/>
    <w:rsid w:val="00EB2688"/>
    <w:rsid w:val="00EB2881"/>
    <w:rsid w:val="00EB5658"/>
    <w:rsid w:val="00EB5A0C"/>
    <w:rsid w:val="00EB5CE3"/>
    <w:rsid w:val="00EB7A14"/>
    <w:rsid w:val="00EC0F16"/>
    <w:rsid w:val="00EC1DFC"/>
    <w:rsid w:val="00EC40FE"/>
    <w:rsid w:val="00EC4645"/>
    <w:rsid w:val="00EC54F6"/>
    <w:rsid w:val="00EC6024"/>
    <w:rsid w:val="00EC74E3"/>
    <w:rsid w:val="00EC7D31"/>
    <w:rsid w:val="00ED1D15"/>
    <w:rsid w:val="00ED1DDA"/>
    <w:rsid w:val="00ED327C"/>
    <w:rsid w:val="00ED36AA"/>
    <w:rsid w:val="00ED493C"/>
    <w:rsid w:val="00ED5C9A"/>
    <w:rsid w:val="00ED68CD"/>
    <w:rsid w:val="00ED746E"/>
    <w:rsid w:val="00EE0E88"/>
    <w:rsid w:val="00EE4291"/>
    <w:rsid w:val="00EF30C8"/>
    <w:rsid w:val="00EF4530"/>
    <w:rsid w:val="00EF5BB8"/>
    <w:rsid w:val="00EF5BE4"/>
    <w:rsid w:val="00EF6C7F"/>
    <w:rsid w:val="00EF70D5"/>
    <w:rsid w:val="00EF720C"/>
    <w:rsid w:val="00EF7D45"/>
    <w:rsid w:val="00F02C8C"/>
    <w:rsid w:val="00F043CC"/>
    <w:rsid w:val="00F04BA9"/>
    <w:rsid w:val="00F04C38"/>
    <w:rsid w:val="00F05597"/>
    <w:rsid w:val="00F05B5E"/>
    <w:rsid w:val="00F07C36"/>
    <w:rsid w:val="00F07EE3"/>
    <w:rsid w:val="00F1047B"/>
    <w:rsid w:val="00F1203F"/>
    <w:rsid w:val="00F12E83"/>
    <w:rsid w:val="00F13026"/>
    <w:rsid w:val="00F13E09"/>
    <w:rsid w:val="00F14C81"/>
    <w:rsid w:val="00F15484"/>
    <w:rsid w:val="00F1604C"/>
    <w:rsid w:val="00F17556"/>
    <w:rsid w:val="00F17EAA"/>
    <w:rsid w:val="00F17F73"/>
    <w:rsid w:val="00F25663"/>
    <w:rsid w:val="00F2614A"/>
    <w:rsid w:val="00F26770"/>
    <w:rsid w:val="00F27229"/>
    <w:rsid w:val="00F27907"/>
    <w:rsid w:val="00F301B6"/>
    <w:rsid w:val="00F307EA"/>
    <w:rsid w:val="00F32E9C"/>
    <w:rsid w:val="00F33483"/>
    <w:rsid w:val="00F33E51"/>
    <w:rsid w:val="00F347FB"/>
    <w:rsid w:val="00F3587E"/>
    <w:rsid w:val="00F35C69"/>
    <w:rsid w:val="00F36561"/>
    <w:rsid w:val="00F365D7"/>
    <w:rsid w:val="00F40B7A"/>
    <w:rsid w:val="00F43B91"/>
    <w:rsid w:val="00F457D8"/>
    <w:rsid w:val="00F45F9F"/>
    <w:rsid w:val="00F4797F"/>
    <w:rsid w:val="00F52361"/>
    <w:rsid w:val="00F5281D"/>
    <w:rsid w:val="00F531DD"/>
    <w:rsid w:val="00F53CDC"/>
    <w:rsid w:val="00F53E1C"/>
    <w:rsid w:val="00F54C9B"/>
    <w:rsid w:val="00F55469"/>
    <w:rsid w:val="00F558F0"/>
    <w:rsid w:val="00F55B14"/>
    <w:rsid w:val="00F61703"/>
    <w:rsid w:val="00F61D85"/>
    <w:rsid w:val="00F63E4F"/>
    <w:rsid w:val="00F64185"/>
    <w:rsid w:val="00F643FA"/>
    <w:rsid w:val="00F64FB1"/>
    <w:rsid w:val="00F67481"/>
    <w:rsid w:val="00F7048B"/>
    <w:rsid w:val="00F7072A"/>
    <w:rsid w:val="00F70937"/>
    <w:rsid w:val="00F7104A"/>
    <w:rsid w:val="00F71995"/>
    <w:rsid w:val="00F723CD"/>
    <w:rsid w:val="00F77502"/>
    <w:rsid w:val="00F81985"/>
    <w:rsid w:val="00F81C44"/>
    <w:rsid w:val="00F8230A"/>
    <w:rsid w:val="00F82D9C"/>
    <w:rsid w:val="00F84894"/>
    <w:rsid w:val="00F864D2"/>
    <w:rsid w:val="00F865C3"/>
    <w:rsid w:val="00F8770E"/>
    <w:rsid w:val="00F9022B"/>
    <w:rsid w:val="00F9030A"/>
    <w:rsid w:val="00F9171F"/>
    <w:rsid w:val="00F923A0"/>
    <w:rsid w:val="00F92F88"/>
    <w:rsid w:val="00F94405"/>
    <w:rsid w:val="00F95894"/>
    <w:rsid w:val="00F97FBC"/>
    <w:rsid w:val="00FA0DCB"/>
    <w:rsid w:val="00FA20A3"/>
    <w:rsid w:val="00FA2147"/>
    <w:rsid w:val="00FA2218"/>
    <w:rsid w:val="00FA4B60"/>
    <w:rsid w:val="00FA56CD"/>
    <w:rsid w:val="00FA7283"/>
    <w:rsid w:val="00FB19B2"/>
    <w:rsid w:val="00FB3F0F"/>
    <w:rsid w:val="00FB5F50"/>
    <w:rsid w:val="00FB66BC"/>
    <w:rsid w:val="00FB6A28"/>
    <w:rsid w:val="00FB7909"/>
    <w:rsid w:val="00FB7A0E"/>
    <w:rsid w:val="00FC0187"/>
    <w:rsid w:val="00FC06C0"/>
    <w:rsid w:val="00FC2799"/>
    <w:rsid w:val="00FC2916"/>
    <w:rsid w:val="00FC324F"/>
    <w:rsid w:val="00FC3A79"/>
    <w:rsid w:val="00FC42DB"/>
    <w:rsid w:val="00FC4647"/>
    <w:rsid w:val="00FC6EF1"/>
    <w:rsid w:val="00FD0D74"/>
    <w:rsid w:val="00FD0E8C"/>
    <w:rsid w:val="00FD1B78"/>
    <w:rsid w:val="00FD23F8"/>
    <w:rsid w:val="00FD3F5D"/>
    <w:rsid w:val="00FD4339"/>
    <w:rsid w:val="00FD5592"/>
    <w:rsid w:val="00FD5860"/>
    <w:rsid w:val="00FD608C"/>
    <w:rsid w:val="00FD6279"/>
    <w:rsid w:val="00FD6D48"/>
    <w:rsid w:val="00FD7A0F"/>
    <w:rsid w:val="00FD7B2F"/>
    <w:rsid w:val="00FE28BF"/>
    <w:rsid w:val="00FE3235"/>
    <w:rsid w:val="00FE3C74"/>
    <w:rsid w:val="00FE5ECA"/>
    <w:rsid w:val="00FE6986"/>
    <w:rsid w:val="00FE730B"/>
    <w:rsid w:val="00FF0608"/>
    <w:rsid w:val="00FF0F4B"/>
    <w:rsid w:val="00FF1E7B"/>
    <w:rsid w:val="00FF2526"/>
    <w:rsid w:val="00FF2DBB"/>
    <w:rsid w:val="00FF3024"/>
    <w:rsid w:val="00FF32C1"/>
    <w:rsid w:val="00FF66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9CFDDD"/>
  <w15:docId w15:val="{034F6E9E-A266-4E84-B38D-FF629A736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C40"/>
    <w:rPr>
      <w:rFonts w:ascii="Times" w:hAnsi="Times"/>
      <w:szCs w:val="24"/>
      <w:lang w:val="en-GB"/>
    </w:rPr>
  </w:style>
  <w:style w:type="paragraph" w:styleId="Heading1">
    <w:name w:val="heading 1"/>
    <w:next w:val="JACoWAuthorList"/>
    <w:link w:val="Heading1Char"/>
    <w:uiPriority w:val="9"/>
    <w:qFormat/>
    <w:rsid w:val="00310C40"/>
    <w:pPr>
      <w:keepNext/>
      <w:spacing w:after="60"/>
      <w:jc w:val="center"/>
      <w:outlineLvl w:val="0"/>
    </w:pPr>
    <w:rPr>
      <w:rFonts w:cs="Arial"/>
      <w:b/>
      <w:bCs/>
      <w:caps/>
      <w:kern w:val="32"/>
      <w:sz w:val="28"/>
      <w:szCs w:val="32"/>
      <w:lang w:val="en-GB"/>
    </w:rPr>
  </w:style>
  <w:style w:type="paragraph" w:styleId="Heading2">
    <w:name w:val="heading 2"/>
    <w:next w:val="BodyTextIndent"/>
    <w:uiPriority w:val="99"/>
    <w:semiHidden/>
    <w:qFormat/>
    <w:rsid w:val="00310C40"/>
    <w:pPr>
      <w:keepNext/>
      <w:spacing w:before="240" w:after="60"/>
      <w:jc w:val="center"/>
      <w:outlineLvl w:val="1"/>
    </w:pPr>
    <w:rPr>
      <w:rFonts w:cs="Arial"/>
      <w:b/>
      <w:bCs/>
      <w:iCs/>
      <w:caps/>
      <w:kern w:val="16"/>
      <w:sz w:val="24"/>
      <w:szCs w:val="28"/>
      <w:lang w:val="en-GB"/>
    </w:rPr>
  </w:style>
  <w:style w:type="paragraph" w:styleId="Heading3">
    <w:name w:val="heading 3"/>
    <w:next w:val="BodyTextIndent"/>
    <w:uiPriority w:val="99"/>
    <w:semiHidden/>
    <w:qFormat/>
    <w:rsid w:val="00310C40"/>
    <w:pPr>
      <w:keepNext/>
      <w:spacing w:before="120" w:after="60"/>
      <w:outlineLvl w:val="2"/>
    </w:pPr>
    <w:rPr>
      <w:rFonts w:cs="Arial"/>
      <w:bCs/>
      <w:i/>
      <w:sz w:val="24"/>
      <w:szCs w:val="26"/>
      <w:lang w:val="en-GB"/>
    </w:rPr>
  </w:style>
  <w:style w:type="paragraph" w:styleId="Heading4">
    <w:name w:val="heading 4"/>
    <w:basedOn w:val="Normal"/>
    <w:next w:val="Normal"/>
    <w:link w:val="Heading4Char"/>
    <w:uiPriority w:val="9"/>
    <w:semiHidden/>
    <w:unhideWhenUsed/>
    <w:qFormat/>
    <w:rsid w:val="00310C4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10C4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10C4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10C4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10C40"/>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310C40"/>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BA703E"/>
    <w:rPr>
      <w:sz w:val="16"/>
      <w:lang w:val="en-GB"/>
    </w:rPr>
  </w:style>
  <w:style w:type="paragraph" w:customStyle="1" w:styleId="JACoWReferenceurldoi">
    <w:name w:val="JACoW_Reference url_doi"/>
    <w:basedOn w:val="BodyTextNoIndent"/>
    <w:link w:val="JACoWReferenceurldoiChar"/>
    <w:qFormat/>
    <w:rsid w:val="0041146C"/>
    <w:rPr>
      <w:rFonts w:ascii="Liberation Mono" w:hAnsi="Liberation Mono" w:cs="Courier New"/>
      <w:sz w:val="16"/>
      <w:szCs w:val="15"/>
      <w:lang w:val="en-US"/>
    </w:rPr>
  </w:style>
  <w:style w:type="paragraph" w:customStyle="1" w:styleId="JACoWAuthorList">
    <w:name w:val="JACoW_Author List"/>
    <w:next w:val="JACoWAbstractHeading"/>
    <w:autoRedefine/>
    <w:qFormat/>
    <w:rsid w:val="00310C40"/>
    <w:pPr>
      <w:spacing w:before="180" w:after="240"/>
      <w:jc w:val="center"/>
    </w:pPr>
    <w:rPr>
      <w:kern w:val="16"/>
      <w:sz w:val="24"/>
      <w:szCs w:val="24"/>
      <w:lang w:val="fr-FR"/>
    </w:rPr>
  </w:style>
  <w:style w:type="paragraph" w:customStyle="1" w:styleId="FigureCaption">
    <w:name w:val="Figure Caption"/>
    <w:next w:val="BodyTextIndent"/>
    <w:link w:val="FigureCaptionChar"/>
    <w:rsid w:val="00BA703E"/>
    <w:pPr>
      <w:spacing w:before="60" w:after="120"/>
      <w:jc w:val="center"/>
    </w:pPr>
    <w:rPr>
      <w:szCs w:val="24"/>
      <w:lang w:val="en-GB"/>
    </w:rPr>
  </w:style>
  <w:style w:type="paragraph" w:customStyle="1" w:styleId="TableCaption">
    <w:name w:val="Table Caption"/>
    <w:next w:val="BodyTextIndent"/>
    <w:rsid w:val="00BA703E"/>
    <w:pPr>
      <w:spacing w:before="60" w:after="60"/>
      <w:jc w:val="center"/>
    </w:pPr>
    <w:rPr>
      <w:szCs w:val="24"/>
      <w:lang w:val="en-GB"/>
    </w:rPr>
  </w:style>
  <w:style w:type="character" w:styleId="FootnoteReference">
    <w:name w:val="footnote reference"/>
    <w:rsid w:val="00BA703E"/>
    <w:rPr>
      <w:rFonts w:ascii="Times New Roman" w:hAnsi="Times New Roman"/>
      <w:sz w:val="20"/>
      <w:vertAlign w:val="superscript"/>
    </w:rPr>
  </w:style>
  <w:style w:type="paragraph" w:customStyle="1" w:styleId="Equation">
    <w:name w:val="Equation"/>
    <w:basedOn w:val="BodyTextNoIndent"/>
    <w:next w:val="BodyTextNoIndent"/>
    <w:autoRedefine/>
    <w:rsid w:val="00551C35"/>
    <w:pPr>
      <w:spacing w:before="240" w:after="240"/>
      <w:jc w:val="right"/>
    </w:pPr>
    <w:rPr>
      <w:kern w:val="16"/>
    </w:rPr>
  </w:style>
  <w:style w:type="paragraph" w:customStyle="1" w:styleId="JACoWReferencewhen9Refs">
    <w:name w:val="JACoW_Reference when &lt;= 9 Refs"/>
    <w:link w:val="JACoWReferencewhen9RefsChar"/>
    <w:qFormat/>
    <w:rsid w:val="001517C2"/>
    <w:pPr>
      <w:spacing w:after="60"/>
      <w:ind w:left="295" w:hanging="295"/>
      <w:jc w:val="both"/>
    </w:pPr>
    <w:rPr>
      <w:kern w:val="16"/>
      <w:sz w:val="18"/>
      <w:szCs w:val="24"/>
      <w:lang w:val="en-GB"/>
      <w14:cntxtAlts/>
    </w:rPr>
  </w:style>
  <w:style w:type="paragraph" w:styleId="BodyTextIndent">
    <w:name w:val="Body Text Indent"/>
    <w:link w:val="BodyTextIndentChar"/>
    <w:rsid w:val="00BA703E"/>
    <w:pPr>
      <w:ind w:firstLine="187"/>
      <w:jc w:val="both"/>
    </w:pPr>
    <w:rPr>
      <w:lang w:val="en-GB"/>
    </w:rPr>
  </w:style>
  <w:style w:type="character" w:styleId="Hyperlink">
    <w:name w:val="Hyperlink"/>
    <w:uiPriority w:val="99"/>
    <w:rsid w:val="00BA703E"/>
    <w:rPr>
      <w:color w:val="0000FF"/>
      <w:u w:val="single"/>
    </w:rPr>
  </w:style>
  <w:style w:type="paragraph" w:customStyle="1" w:styleId="JACoWBulletedList">
    <w:name w:val="JACoW_Bulleted List"/>
    <w:qFormat/>
    <w:rsid w:val="00310C40"/>
    <w:pPr>
      <w:numPr>
        <w:numId w:val="22"/>
      </w:numPr>
      <w:jc w:val="both"/>
    </w:pPr>
    <w:rPr>
      <w:szCs w:val="24"/>
      <w:lang w:val="en-GB"/>
    </w:rPr>
  </w:style>
  <w:style w:type="character" w:customStyle="1" w:styleId="JACoWReferencewhen9RefsChar">
    <w:name w:val="JACoW_Reference when &lt;= 9 Refs Char"/>
    <w:link w:val="JACoWReferencewhen9Refs"/>
    <w:rsid w:val="001517C2"/>
    <w:rPr>
      <w:kern w:val="16"/>
      <w:sz w:val="18"/>
      <w:szCs w:val="24"/>
      <w:lang w:val="en-GB"/>
      <w14:cntxtAlts/>
    </w:rPr>
  </w:style>
  <w:style w:type="paragraph" w:styleId="Caption">
    <w:name w:val="caption"/>
    <w:basedOn w:val="Normal"/>
    <w:next w:val="Normal"/>
    <w:link w:val="CaptionChar"/>
    <w:qFormat/>
    <w:rsid w:val="00310C40"/>
    <w:pPr>
      <w:spacing w:before="60" w:after="60"/>
      <w:jc w:val="center"/>
    </w:pPr>
    <w:rPr>
      <w:rFonts w:ascii="Times New Roman" w:hAnsi="Times New Roman"/>
      <w:bCs/>
    </w:rPr>
  </w:style>
  <w:style w:type="paragraph" w:customStyle="1" w:styleId="BodyTextNoIndent">
    <w:name w:val="Body Text No Indent"/>
    <w:basedOn w:val="BodyTextIndent"/>
    <w:rsid w:val="00BA703E"/>
    <w:pPr>
      <w:ind w:firstLine="0"/>
    </w:pPr>
  </w:style>
  <w:style w:type="paragraph" w:customStyle="1" w:styleId="FigureCaptionMultiLine">
    <w:name w:val="Figure Caption Multi Line"/>
    <w:basedOn w:val="FigureCaption"/>
    <w:next w:val="BodyTextIndent"/>
    <w:rsid w:val="00BA703E"/>
    <w:pPr>
      <w:jc w:val="both"/>
    </w:pPr>
    <w:rPr>
      <w:szCs w:val="20"/>
    </w:rPr>
  </w:style>
  <w:style w:type="paragraph" w:customStyle="1" w:styleId="TableCaptionMultiLine">
    <w:name w:val="Table Caption Multi Line"/>
    <w:basedOn w:val="TableCaption"/>
    <w:next w:val="BodyTextIndent"/>
    <w:rsid w:val="00BA703E"/>
    <w:pPr>
      <w:jc w:val="both"/>
    </w:pPr>
    <w:rPr>
      <w:szCs w:val="20"/>
    </w:rPr>
  </w:style>
  <w:style w:type="paragraph" w:styleId="BalloonText">
    <w:name w:val="Balloon Text"/>
    <w:basedOn w:val="Normal"/>
    <w:link w:val="BalloonTextChar"/>
    <w:uiPriority w:val="99"/>
    <w:semiHidden/>
    <w:unhideWhenUsed/>
    <w:rsid w:val="00BA703E"/>
    <w:rPr>
      <w:rFonts w:ascii="Tahoma" w:hAnsi="Tahoma" w:cs="Tahoma"/>
      <w:sz w:val="16"/>
      <w:szCs w:val="16"/>
    </w:rPr>
  </w:style>
  <w:style w:type="character" w:customStyle="1" w:styleId="BalloonTextChar">
    <w:name w:val="Balloon Text Char"/>
    <w:link w:val="BalloonText"/>
    <w:uiPriority w:val="99"/>
    <w:semiHidden/>
    <w:rsid w:val="00BA703E"/>
    <w:rPr>
      <w:rFonts w:ascii="Tahoma" w:hAnsi="Tahoma" w:cs="Tahoma"/>
      <w:sz w:val="16"/>
      <w:szCs w:val="16"/>
      <w:lang w:val="en-GB"/>
    </w:rPr>
  </w:style>
  <w:style w:type="character" w:styleId="CommentReference">
    <w:name w:val="annotation reference"/>
    <w:uiPriority w:val="99"/>
    <w:semiHidden/>
    <w:unhideWhenUsed/>
    <w:rsid w:val="00BA703E"/>
    <w:rPr>
      <w:sz w:val="16"/>
      <w:szCs w:val="16"/>
    </w:rPr>
  </w:style>
  <w:style w:type="paragraph" w:styleId="CommentText">
    <w:name w:val="annotation text"/>
    <w:basedOn w:val="Normal"/>
    <w:link w:val="CommentTextChar"/>
    <w:uiPriority w:val="99"/>
    <w:semiHidden/>
    <w:unhideWhenUsed/>
    <w:rsid w:val="00BA703E"/>
    <w:rPr>
      <w:szCs w:val="20"/>
    </w:rPr>
  </w:style>
  <w:style w:type="character" w:customStyle="1" w:styleId="CommentTextChar">
    <w:name w:val="Comment Text Char"/>
    <w:link w:val="CommentText"/>
    <w:uiPriority w:val="99"/>
    <w:semiHidden/>
    <w:rsid w:val="00BA703E"/>
    <w:rPr>
      <w:rFonts w:ascii="Times" w:hAnsi="Times"/>
      <w:lang w:val="en-GB"/>
    </w:rPr>
  </w:style>
  <w:style w:type="paragraph" w:styleId="CommentSubject">
    <w:name w:val="annotation subject"/>
    <w:basedOn w:val="CommentText"/>
    <w:next w:val="CommentText"/>
    <w:link w:val="CommentSubjectChar"/>
    <w:uiPriority w:val="99"/>
    <w:semiHidden/>
    <w:unhideWhenUsed/>
    <w:rsid w:val="00BA703E"/>
    <w:rPr>
      <w:b/>
      <w:bCs/>
    </w:rPr>
  </w:style>
  <w:style w:type="character" w:customStyle="1" w:styleId="CommentSubjectChar">
    <w:name w:val="Comment Subject Char"/>
    <w:link w:val="CommentSubject"/>
    <w:uiPriority w:val="99"/>
    <w:semiHidden/>
    <w:rsid w:val="00BA703E"/>
    <w:rPr>
      <w:rFonts w:ascii="Times" w:hAnsi="Times"/>
      <w:b/>
      <w:bCs/>
      <w:lang w:val="en-GB"/>
    </w:rPr>
  </w:style>
  <w:style w:type="paragraph" w:customStyle="1" w:styleId="JACoWPaperTitle">
    <w:name w:val="JACoW_Paper Title"/>
    <w:next w:val="JACoWAuthorList"/>
    <w:autoRedefine/>
    <w:qFormat/>
    <w:rsid w:val="00AD5FAD"/>
    <w:pPr>
      <w:suppressLineNumbers/>
      <w:spacing w:after="60"/>
      <w:jc w:val="center"/>
    </w:pPr>
    <w:rPr>
      <w:rFonts w:eastAsiaTheme="majorEastAsia" w:cstheme="majorBidi"/>
      <w:b/>
      <w:iCs/>
      <w:sz w:val="28"/>
      <w:szCs w:val="28"/>
      <w:lang w:val="en-GB"/>
    </w:rPr>
  </w:style>
  <w:style w:type="paragraph" w:customStyle="1" w:styleId="JACoWSectionHeading">
    <w:name w:val="JACoW_Section Heading"/>
    <w:basedOn w:val="Heading2"/>
    <w:next w:val="JACoWBodyTextIndent"/>
    <w:uiPriority w:val="3"/>
    <w:qFormat/>
    <w:rsid w:val="00310C40"/>
    <w:pPr>
      <w:spacing w:before="180"/>
    </w:pPr>
    <w:rPr>
      <w:lang w:val="fr-FR"/>
    </w:rPr>
  </w:style>
  <w:style w:type="paragraph" w:customStyle="1" w:styleId="JACoWSubsectionHeading">
    <w:name w:val="JACoW_Subsection Heading"/>
    <w:basedOn w:val="Heading3"/>
    <w:next w:val="JACoWBodyTextIndent"/>
    <w:uiPriority w:val="4"/>
    <w:qFormat/>
    <w:rsid w:val="00113B1E"/>
    <w:rPr>
      <w:kern w:val="16"/>
    </w:rPr>
  </w:style>
  <w:style w:type="paragraph" w:styleId="TableofFigures">
    <w:name w:val="table of figures"/>
    <w:basedOn w:val="Normal"/>
    <w:next w:val="Normal"/>
    <w:uiPriority w:val="99"/>
    <w:unhideWhenUsed/>
    <w:rsid w:val="005F1707"/>
  </w:style>
  <w:style w:type="paragraph" w:styleId="NormalWeb">
    <w:name w:val="Normal (Web)"/>
    <w:basedOn w:val="Normal"/>
    <w:uiPriority w:val="99"/>
    <w:semiHidden/>
    <w:unhideWhenUsed/>
    <w:rsid w:val="003D4DD7"/>
    <w:rPr>
      <w:rFonts w:ascii="Times New Roman" w:hAnsi="Times New Roman"/>
      <w:sz w:val="24"/>
    </w:rPr>
  </w:style>
  <w:style w:type="character" w:customStyle="1" w:styleId="Heading1Char">
    <w:name w:val="Heading 1 Char"/>
    <w:basedOn w:val="DefaultParagraphFont"/>
    <w:link w:val="Heading1"/>
    <w:uiPriority w:val="9"/>
    <w:rsid w:val="00310C40"/>
    <w:rPr>
      <w:rFonts w:cs="Arial"/>
      <w:b/>
      <w:bCs/>
      <w:caps/>
      <w:kern w:val="32"/>
      <w:sz w:val="28"/>
      <w:szCs w:val="32"/>
      <w:lang w:val="en-GB"/>
    </w:rPr>
  </w:style>
  <w:style w:type="character" w:customStyle="1" w:styleId="BodyTextIndentChar">
    <w:name w:val="Body Text Indent Char"/>
    <w:link w:val="BodyTextIndent"/>
    <w:rsid w:val="00BA703E"/>
    <w:rPr>
      <w:lang w:val="en-GB"/>
    </w:rPr>
  </w:style>
  <w:style w:type="character" w:styleId="PlaceholderText">
    <w:name w:val="Placeholder Text"/>
    <w:basedOn w:val="DefaultParagraphFont"/>
    <w:uiPriority w:val="99"/>
    <w:semiHidden/>
    <w:rsid w:val="00726E9D"/>
    <w:rPr>
      <w:color w:val="808080"/>
    </w:rPr>
  </w:style>
  <w:style w:type="character" w:customStyle="1" w:styleId="FootnoteTextChar">
    <w:name w:val="Footnote Text Char"/>
    <w:link w:val="FootnoteText"/>
    <w:rsid w:val="00BA703E"/>
    <w:rPr>
      <w:sz w:val="16"/>
      <w:lang w:val="en-GB"/>
    </w:rPr>
  </w:style>
  <w:style w:type="character" w:customStyle="1" w:styleId="FigureCaptionChar">
    <w:name w:val="Figure Caption Char"/>
    <w:basedOn w:val="DefaultParagraphFont"/>
    <w:link w:val="FigureCaption"/>
    <w:rsid w:val="006F6BAA"/>
    <w:rPr>
      <w:szCs w:val="24"/>
      <w:lang w:val="en-GB"/>
    </w:rPr>
  </w:style>
  <w:style w:type="character" w:customStyle="1" w:styleId="CaptionChar">
    <w:name w:val="Caption Char"/>
    <w:basedOn w:val="FigureCaptionChar"/>
    <w:link w:val="Caption"/>
    <w:rsid w:val="00310C40"/>
    <w:rPr>
      <w:bCs/>
      <w:szCs w:val="24"/>
      <w:lang w:val="en-GB"/>
    </w:rPr>
  </w:style>
  <w:style w:type="table" w:styleId="TableGrid">
    <w:name w:val="Table Grid"/>
    <w:basedOn w:val="TableNormal"/>
    <w:uiPriority w:val="59"/>
    <w:rsid w:val="00AB5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link w:val="ClosingChar"/>
    <w:uiPriority w:val="99"/>
    <w:semiHidden/>
    <w:unhideWhenUsed/>
    <w:rsid w:val="00617974"/>
    <w:pPr>
      <w:ind w:left="4252"/>
    </w:pPr>
  </w:style>
  <w:style w:type="character" w:customStyle="1" w:styleId="ClosingChar">
    <w:name w:val="Closing Char"/>
    <w:basedOn w:val="DefaultParagraphFont"/>
    <w:link w:val="Closing"/>
    <w:uiPriority w:val="99"/>
    <w:semiHidden/>
    <w:rsid w:val="00617974"/>
    <w:rPr>
      <w:rFonts w:ascii="Times" w:hAnsi="Times"/>
      <w:szCs w:val="24"/>
      <w:lang w:val="en-GB"/>
    </w:rPr>
  </w:style>
  <w:style w:type="paragraph" w:customStyle="1" w:styleId="Style1">
    <w:name w:val="Style1"/>
    <w:basedOn w:val="Caption"/>
    <w:qFormat/>
    <w:rsid w:val="00310C40"/>
    <w:rPr>
      <w:szCs w:val="20"/>
    </w:rPr>
  </w:style>
  <w:style w:type="paragraph" w:customStyle="1" w:styleId="Style2">
    <w:name w:val="Style2"/>
    <w:basedOn w:val="Caption"/>
    <w:qFormat/>
    <w:rsid w:val="00310C40"/>
    <w:rPr>
      <w:b/>
      <w:szCs w:val="20"/>
    </w:rPr>
  </w:style>
  <w:style w:type="paragraph" w:customStyle="1" w:styleId="Style3">
    <w:name w:val="Style3"/>
    <w:basedOn w:val="Caption"/>
    <w:autoRedefine/>
    <w:qFormat/>
    <w:rsid w:val="00310C40"/>
    <w:rPr>
      <w:b/>
      <w:szCs w:val="20"/>
    </w:rPr>
  </w:style>
  <w:style w:type="character" w:styleId="Emphasis">
    <w:name w:val="Emphasis"/>
    <w:basedOn w:val="DefaultParagraphFont"/>
    <w:uiPriority w:val="20"/>
    <w:qFormat/>
    <w:rsid w:val="00310C40"/>
    <w:rPr>
      <w:i/>
      <w:iCs/>
    </w:rPr>
  </w:style>
  <w:style w:type="character" w:customStyle="1" w:styleId="Heading4Char">
    <w:name w:val="Heading 4 Char"/>
    <w:basedOn w:val="DefaultParagraphFont"/>
    <w:link w:val="Heading4"/>
    <w:uiPriority w:val="9"/>
    <w:semiHidden/>
    <w:rsid w:val="00310C40"/>
    <w:rPr>
      <w:rFonts w:asciiTheme="majorHAnsi" w:eastAsiaTheme="majorEastAsia" w:hAnsiTheme="majorHAnsi" w:cstheme="majorBidi"/>
      <w:b/>
      <w:bCs/>
      <w:i/>
      <w:iCs/>
      <w:color w:val="4F81BD" w:themeColor="accent1"/>
      <w:szCs w:val="24"/>
      <w:lang w:val="en-GB"/>
    </w:rPr>
  </w:style>
  <w:style w:type="paragraph" w:customStyle="1" w:styleId="JACoWBodyTextIndent">
    <w:name w:val="JACoW_Body Text Indent"/>
    <w:basedOn w:val="BodyTextIndent"/>
    <w:link w:val="JACoWBodyTextIndentChar"/>
    <w:qFormat/>
    <w:rsid w:val="00927E64"/>
    <w:rPr>
      <w:kern w:val="16"/>
    </w:rPr>
  </w:style>
  <w:style w:type="paragraph" w:customStyle="1" w:styleId="JACoWReference1-9when10Refs">
    <w:name w:val="JACoW_Reference #1-9 when &gt;= 10 Refs"/>
    <w:link w:val="JACoWReference1-9when10RefsChar"/>
    <w:qFormat/>
    <w:rsid w:val="001517C2"/>
    <w:pPr>
      <w:spacing w:after="60" w:line="208" w:lineRule="exact"/>
      <w:ind w:left="386" w:hanging="295"/>
      <w:jc w:val="both"/>
    </w:pPr>
    <w:rPr>
      <w:rFonts w:cs="Consolas"/>
      <w:sz w:val="18"/>
      <w:szCs w:val="18"/>
      <w:lang w:val="en-GB"/>
    </w:rPr>
  </w:style>
  <w:style w:type="character" w:customStyle="1" w:styleId="JACoWBodyTextIndentChar">
    <w:name w:val="JACoW_Body Text Indent Char"/>
    <w:basedOn w:val="BodyTextIndentChar"/>
    <w:link w:val="JACoWBodyTextIndent"/>
    <w:rsid w:val="00927E64"/>
    <w:rPr>
      <w:kern w:val="16"/>
      <w:lang w:val="en-GB"/>
    </w:rPr>
  </w:style>
  <w:style w:type="paragraph" w:customStyle="1" w:styleId="JACoWReference10onwards">
    <w:name w:val="JACoW_Reference #10 onwards"/>
    <w:basedOn w:val="JACoWReferencewhen9Refs"/>
    <w:link w:val="JACoWReference10onwardsChar"/>
    <w:qFormat/>
    <w:rsid w:val="00276CD2"/>
    <w:pPr>
      <w:ind w:left="386" w:hanging="386"/>
    </w:pPr>
    <w:rPr>
      <w:szCs w:val="18"/>
    </w:rPr>
  </w:style>
  <w:style w:type="paragraph" w:customStyle="1" w:styleId="JACoWThird-levelHeading">
    <w:name w:val="JACoW_Third-level Heading"/>
    <w:basedOn w:val="BodyTextIndent"/>
    <w:link w:val="JACoWThird-levelHeadingChar"/>
    <w:qFormat/>
    <w:rsid w:val="00E374CC"/>
    <w:pPr>
      <w:spacing w:before="120"/>
    </w:pPr>
    <w:rPr>
      <w:b/>
    </w:rPr>
  </w:style>
  <w:style w:type="character" w:customStyle="1" w:styleId="JACoWThird-levelHeadingChar">
    <w:name w:val="JACoW_Third-level Heading Char"/>
    <w:basedOn w:val="BodyTextIndentChar"/>
    <w:link w:val="JACoWThird-levelHeading"/>
    <w:rsid w:val="00E374CC"/>
    <w:rPr>
      <w:b/>
      <w:lang w:val="en-GB"/>
    </w:rPr>
  </w:style>
  <w:style w:type="paragraph" w:styleId="Bibliography">
    <w:name w:val="Bibliography"/>
    <w:basedOn w:val="Normal"/>
    <w:next w:val="Normal"/>
    <w:uiPriority w:val="37"/>
    <w:semiHidden/>
    <w:unhideWhenUsed/>
    <w:rsid w:val="00CA0E75"/>
  </w:style>
  <w:style w:type="paragraph" w:styleId="BlockText">
    <w:name w:val="Block Text"/>
    <w:basedOn w:val="Normal"/>
    <w:uiPriority w:val="99"/>
    <w:semiHidden/>
    <w:unhideWhenUsed/>
    <w:rsid w:val="00CA0E7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CA0E75"/>
    <w:pPr>
      <w:spacing w:after="120"/>
    </w:pPr>
  </w:style>
  <w:style w:type="character" w:customStyle="1" w:styleId="BodyTextChar">
    <w:name w:val="Body Text Char"/>
    <w:basedOn w:val="DefaultParagraphFont"/>
    <w:link w:val="BodyText"/>
    <w:uiPriority w:val="99"/>
    <w:semiHidden/>
    <w:rsid w:val="00CA0E75"/>
    <w:rPr>
      <w:rFonts w:ascii="Times" w:hAnsi="Times"/>
      <w:szCs w:val="24"/>
      <w:lang w:val="en-GB"/>
    </w:rPr>
  </w:style>
  <w:style w:type="paragraph" w:styleId="BodyText2">
    <w:name w:val="Body Text 2"/>
    <w:basedOn w:val="Normal"/>
    <w:link w:val="BodyText2Char"/>
    <w:uiPriority w:val="99"/>
    <w:semiHidden/>
    <w:unhideWhenUsed/>
    <w:rsid w:val="00CA0E75"/>
    <w:pPr>
      <w:spacing w:after="120" w:line="480" w:lineRule="auto"/>
    </w:pPr>
  </w:style>
  <w:style w:type="character" w:customStyle="1" w:styleId="BodyText2Char">
    <w:name w:val="Body Text 2 Char"/>
    <w:basedOn w:val="DefaultParagraphFont"/>
    <w:link w:val="BodyText2"/>
    <w:uiPriority w:val="99"/>
    <w:semiHidden/>
    <w:rsid w:val="00CA0E75"/>
    <w:rPr>
      <w:rFonts w:ascii="Times" w:hAnsi="Times"/>
      <w:szCs w:val="24"/>
      <w:lang w:val="en-GB"/>
    </w:rPr>
  </w:style>
  <w:style w:type="paragraph" w:styleId="BodyText3">
    <w:name w:val="Body Text 3"/>
    <w:basedOn w:val="Normal"/>
    <w:link w:val="BodyText3Char"/>
    <w:uiPriority w:val="99"/>
    <w:semiHidden/>
    <w:unhideWhenUsed/>
    <w:rsid w:val="00CA0E75"/>
    <w:pPr>
      <w:spacing w:after="120"/>
    </w:pPr>
    <w:rPr>
      <w:sz w:val="16"/>
      <w:szCs w:val="16"/>
    </w:rPr>
  </w:style>
  <w:style w:type="character" w:customStyle="1" w:styleId="BodyText3Char">
    <w:name w:val="Body Text 3 Char"/>
    <w:basedOn w:val="DefaultParagraphFont"/>
    <w:link w:val="BodyText3"/>
    <w:uiPriority w:val="99"/>
    <w:semiHidden/>
    <w:rsid w:val="00CA0E75"/>
    <w:rPr>
      <w:rFonts w:ascii="Times" w:hAnsi="Times"/>
      <w:sz w:val="16"/>
      <w:szCs w:val="16"/>
      <w:lang w:val="en-GB"/>
    </w:rPr>
  </w:style>
  <w:style w:type="paragraph" w:styleId="BodyTextFirstIndent">
    <w:name w:val="Body Text First Indent"/>
    <w:basedOn w:val="BodyText"/>
    <w:link w:val="BodyTextFirstIndentChar"/>
    <w:uiPriority w:val="99"/>
    <w:semiHidden/>
    <w:unhideWhenUsed/>
    <w:rsid w:val="00CA0E75"/>
    <w:pPr>
      <w:spacing w:after="0"/>
      <w:ind w:firstLine="360"/>
    </w:pPr>
  </w:style>
  <w:style w:type="character" w:customStyle="1" w:styleId="BodyTextFirstIndentChar">
    <w:name w:val="Body Text First Indent Char"/>
    <w:basedOn w:val="BodyTextChar"/>
    <w:link w:val="BodyTextFirstIndent"/>
    <w:uiPriority w:val="99"/>
    <w:semiHidden/>
    <w:rsid w:val="00CA0E75"/>
    <w:rPr>
      <w:rFonts w:ascii="Times" w:hAnsi="Times"/>
      <w:szCs w:val="24"/>
      <w:lang w:val="en-GB"/>
    </w:rPr>
  </w:style>
  <w:style w:type="paragraph" w:styleId="BodyTextFirstIndent2">
    <w:name w:val="Body Text First Indent 2"/>
    <w:basedOn w:val="BodyTextIndent"/>
    <w:link w:val="BodyTextFirstIndent2Char"/>
    <w:uiPriority w:val="99"/>
    <w:semiHidden/>
    <w:unhideWhenUsed/>
    <w:rsid w:val="00CA0E75"/>
    <w:pPr>
      <w:ind w:left="360" w:firstLine="360"/>
      <w:jc w:val="left"/>
    </w:pPr>
    <w:rPr>
      <w:rFonts w:ascii="Times" w:hAnsi="Times"/>
      <w:szCs w:val="24"/>
    </w:rPr>
  </w:style>
  <w:style w:type="character" w:customStyle="1" w:styleId="BodyTextFirstIndent2Char">
    <w:name w:val="Body Text First Indent 2 Char"/>
    <w:basedOn w:val="BodyTextIndentChar"/>
    <w:link w:val="BodyTextFirstIndent2"/>
    <w:uiPriority w:val="99"/>
    <w:semiHidden/>
    <w:rsid w:val="00CA0E75"/>
    <w:rPr>
      <w:rFonts w:ascii="Times" w:hAnsi="Times"/>
      <w:szCs w:val="24"/>
      <w:lang w:val="en-GB"/>
    </w:rPr>
  </w:style>
  <w:style w:type="paragraph" w:styleId="BodyTextIndent2">
    <w:name w:val="Body Text Indent 2"/>
    <w:basedOn w:val="Normal"/>
    <w:link w:val="BodyTextIndent2Char"/>
    <w:uiPriority w:val="99"/>
    <w:semiHidden/>
    <w:unhideWhenUsed/>
    <w:rsid w:val="00CA0E75"/>
    <w:pPr>
      <w:spacing w:after="120" w:line="480" w:lineRule="auto"/>
      <w:ind w:left="283"/>
    </w:pPr>
  </w:style>
  <w:style w:type="character" w:customStyle="1" w:styleId="BodyTextIndent2Char">
    <w:name w:val="Body Text Indent 2 Char"/>
    <w:basedOn w:val="DefaultParagraphFont"/>
    <w:link w:val="BodyTextIndent2"/>
    <w:uiPriority w:val="99"/>
    <w:semiHidden/>
    <w:rsid w:val="00CA0E75"/>
    <w:rPr>
      <w:rFonts w:ascii="Times" w:hAnsi="Times"/>
      <w:szCs w:val="24"/>
      <w:lang w:val="en-GB"/>
    </w:rPr>
  </w:style>
  <w:style w:type="paragraph" w:styleId="BodyTextIndent3">
    <w:name w:val="Body Text Indent 3"/>
    <w:basedOn w:val="Normal"/>
    <w:link w:val="BodyTextIndent3Char"/>
    <w:uiPriority w:val="99"/>
    <w:semiHidden/>
    <w:unhideWhenUsed/>
    <w:rsid w:val="00CA0E7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0E75"/>
    <w:rPr>
      <w:rFonts w:ascii="Times" w:hAnsi="Times"/>
      <w:sz w:val="16"/>
      <w:szCs w:val="16"/>
      <w:lang w:val="en-GB"/>
    </w:rPr>
  </w:style>
  <w:style w:type="paragraph" w:styleId="Date">
    <w:name w:val="Date"/>
    <w:basedOn w:val="Normal"/>
    <w:next w:val="Normal"/>
    <w:link w:val="DateChar"/>
    <w:uiPriority w:val="99"/>
    <w:semiHidden/>
    <w:unhideWhenUsed/>
    <w:rsid w:val="00CA0E75"/>
  </w:style>
  <w:style w:type="character" w:customStyle="1" w:styleId="DateChar">
    <w:name w:val="Date Char"/>
    <w:basedOn w:val="DefaultParagraphFont"/>
    <w:link w:val="Date"/>
    <w:uiPriority w:val="99"/>
    <w:semiHidden/>
    <w:rsid w:val="00CA0E75"/>
    <w:rPr>
      <w:rFonts w:ascii="Times" w:hAnsi="Times"/>
      <w:szCs w:val="24"/>
      <w:lang w:val="en-GB"/>
    </w:rPr>
  </w:style>
  <w:style w:type="paragraph" w:styleId="DocumentMap">
    <w:name w:val="Document Map"/>
    <w:basedOn w:val="Normal"/>
    <w:link w:val="DocumentMapChar"/>
    <w:uiPriority w:val="99"/>
    <w:semiHidden/>
    <w:unhideWhenUsed/>
    <w:rsid w:val="00CA0E75"/>
    <w:rPr>
      <w:rFonts w:ascii="Tahoma" w:hAnsi="Tahoma" w:cs="Tahoma"/>
      <w:sz w:val="16"/>
      <w:szCs w:val="16"/>
    </w:rPr>
  </w:style>
  <w:style w:type="character" w:customStyle="1" w:styleId="DocumentMapChar">
    <w:name w:val="Document Map Char"/>
    <w:basedOn w:val="DefaultParagraphFont"/>
    <w:link w:val="DocumentMap"/>
    <w:uiPriority w:val="99"/>
    <w:semiHidden/>
    <w:rsid w:val="00CA0E75"/>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CA0E75"/>
  </w:style>
  <w:style w:type="character" w:customStyle="1" w:styleId="E-mailSignatureChar">
    <w:name w:val="E-mail Signature Char"/>
    <w:basedOn w:val="DefaultParagraphFont"/>
    <w:link w:val="E-mailSignature"/>
    <w:uiPriority w:val="99"/>
    <w:semiHidden/>
    <w:rsid w:val="00CA0E75"/>
    <w:rPr>
      <w:rFonts w:ascii="Times" w:hAnsi="Times"/>
      <w:szCs w:val="24"/>
      <w:lang w:val="en-GB"/>
    </w:rPr>
  </w:style>
  <w:style w:type="paragraph" w:styleId="EndnoteText">
    <w:name w:val="endnote text"/>
    <w:basedOn w:val="Normal"/>
    <w:link w:val="EndnoteTextChar"/>
    <w:uiPriority w:val="99"/>
    <w:semiHidden/>
    <w:unhideWhenUsed/>
    <w:rsid w:val="00CA0E75"/>
    <w:rPr>
      <w:szCs w:val="20"/>
    </w:rPr>
  </w:style>
  <w:style w:type="character" w:customStyle="1" w:styleId="EndnoteTextChar">
    <w:name w:val="Endnote Text Char"/>
    <w:basedOn w:val="DefaultParagraphFont"/>
    <w:link w:val="EndnoteText"/>
    <w:uiPriority w:val="99"/>
    <w:semiHidden/>
    <w:rsid w:val="00CA0E75"/>
    <w:rPr>
      <w:rFonts w:ascii="Times" w:hAnsi="Times"/>
      <w:lang w:val="en-GB"/>
    </w:rPr>
  </w:style>
  <w:style w:type="paragraph" w:styleId="EnvelopeAddress">
    <w:name w:val="envelope address"/>
    <w:basedOn w:val="Normal"/>
    <w:uiPriority w:val="99"/>
    <w:semiHidden/>
    <w:unhideWhenUsed/>
    <w:rsid w:val="00CA0E7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CA0E75"/>
    <w:rPr>
      <w:rFonts w:asciiTheme="majorHAnsi" w:eastAsiaTheme="majorEastAsia" w:hAnsiTheme="majorHAnsi" w:cstheme="majorBidi"/>
      <w:szCs w:val="20"/>
    </w:rPr>
  </w:style>
  <w:style w:type="paragraph" w:styleId="Footer">
    <w:name w:val="footer"/>
    <w:basedOn w:val="Normal"/>
    <w:link w:val="FooterChar"/>
    <w:uiPriority w:val="99"/>
    <w:unhideWhenUsed/>
    <w:rsid w:val="00CA0E75"/>
    <w:pPr>
      <w:tabs>
        <w:tab w:val="center" w:pos="4680"/>
        <w:tab w:val="right" w:pos="9360"/>
      </w:tabs>
    </w:pPr>
  </w:style>
  <w:style w:type="character" w:customStyle="1" w:styleId="FooterChar">
    <w:name w:val="Footer Char"/>
    <w:basedOn w:val="DefaultParagraphFont"/>
    <w:link w:val="Footer"/>
    <w:uiPriority w:val="99"/>
    <w:rsid w:val="00CA0E75"/>
    <w:rPr>
      <w:rFonts w:ascii="Times" w:hAnsi="Times"/>
      <w:szCs w:val="24"/>
      <w:lang w:val="en-GB"/>
    </w:rPr>
  </w:style>
  <w:style w:type="paragraph" w:styleId="Header">
    <w:name w:val="header"/>
    <w:basedOn w:val="Normal"/>
    <w:link w:val="HeaderChar"/>
    <w:uiPriority w:val="99"/>
    <w:unhideWhenUsed/>
    <w:rsid w:val="00CA0E75"/>
    <w:pPr>
      <w:tabs>
        <w:tab w:val="center" w:pos="4680"/>
        <w:tab w:val="right" w:pos="9360"/>
      </w:tabs>
    </w:pPr>
  </w:style>
  <w:style w:type="character" w:customStyle="1" w:styleId="HeaderChar">
    <w:name w:val="Header Char"/>
    <w:basedOn w:val="DefaultParagraphFont"/>
    <w:link w:val="Header"/>
    <w:uiPriority w:val="99"/>
    <w:rsid w:val="00CA0E75"/>
    <w:rPr>
      <w:rFonts w:ascii="Times" w:hAnsi="Times"/>
      <w:szCs w:val="24"/>
      <w:lang w:val="en-GB"/>
    </w:rPr>
  </w:style>
  <w:style w:type="character" w:customStyle="1" w:styleId="Heading5Char">
    <w:name w:val="Heading 5 Char"/>
    <w:basedOn w:val="DefaultParagraphFont"/>
    <w:link w:val="Heading5"/>
    <w:uiPriority w:val="9"/>
    <w:semiHidden/>
    <w:rsid w:val="00310C40"/>
    <w:rPr>
      <w:rFonts w:asciiTheme="majorHAnsi" w:eastAsiaTheme="majorEastAsia" w:hAnsiTheme="majorHAnsi" w:cstheme="majorBidi"/>
      <w:color w:val="243F60" w:themeColor="accent1" w:themeShade="7F"/>
      <w:szCs w:val="24"/>
      <w:lang w:val="en-GB"/>
    </w:rPr>
  </w:style>
  <w:style w:type="character" w:customStyle="1" w:styleId="Heading6Char">
    <w:name w:val="Heading 6 Char"/>
    <w:basedOn w:val="DefaultParagraphFont"/>
    <w:link w:val="Heading6"/>
    <w:uiPriority w:val="9"/>
    <w:semiHidden/>
    <w:rsid w:val="00310C40"/>
    <w:rPr>
      <w:rFonts w:asciiTheme="majorHAnsi" w:eastAsiaTheme="majorEastAsia" w:hAnsiTheme="majorHAnsi" w:cstheme="majorBidi"/>
      <w:i/>
      <w:iCs/>
      <w:color w:val="243F60" w:themeColor="accent1" w:themeShade="7F"/>
      <w:szCs w:val="24"/>
      <w:lang w:val="en-GB"/>
    </w:rPr>
  </w:style>
  <w:style w:type="character" w:customStyle="1" w:styleId="Heading7Char">
    <w:name w:val="Heading 7 Char"/>
    <w:basedOn w:val="DefaultParagraphFont"/>
    <w:link w:val="Heading7"/>
    <w:uiPriority w:val="9"/>
    <w:semiHidden/>
    <w:rsid w:val="00310C40"/>
    <w:rPr>
      <w:rFonts w:asciiTheme="majorHAnsi" w:eastAsiaTheme="majorEastAsia" w:hAnsiTheme="majorHAnsi" w:cstheme="majorBidi"/>
      <w:i/>
      <w:iCs/>
      <w:color w:val="404040" w:themeColor="text1" w:themeTint="BF"/>
      <w:szCs w:val="24"/>
      <w:lang w:val="en-GB"/>
    </w:rPr>
  </w:style>
  <w:style w:type="character" w:customStyle="1" w:styleId="Heading8Char">
    <w:name w:val="Heading 8 Char"/>
    <w:basedOn w:val="DefaultParagraphFont"/>
    <w:link w:val="Heading8"/>
    <w:uiPriority w:val="9"/>
    <w:semiHidden/>
    <w:rsid w:val="00310C40"/>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semiHidden/>
    <w:rsid w:val="00310C40"/>
    <w:rPr>
      <w:rFonts w:asciiTheme="majorHAnsi" w:eastAsiaTheme="majorEastAsia" w:hAnsiTheme="majorHAnsi" w:cstheme="majorBidi"/>
      <w:i/>
      <w:iCs/>
      <w:color w:val="404040" w:themeColor="text1" w:themeTint="BF"/>
      <w:lang w:val="en-GB"/>
    </w:rPr>
  </w:style>
  <w:style w:type="paragraph" w:styleId="HTMLAddress">
    <w:name w:val="HTML Address"/>
    <w:basedOn w:val="Normal"/>
    <w:link w:val="HTMLAddressChar"/>
    <w:uiPriority w:val="99"/>
    <w:semiHidden/>
    <w:unhideWhenUsed/>
    <w:rsid w:val="00CA0E75"/>
    <w:rPr>
      <w:i/>
      <w:iCs/>
    </w:rPr>
  </w:style>
  <w:style w:type="character" w:customStyle="1" w:styleId="HTMLAddressChar">
    <w:name w:val="HTML Address Char"/>
    <w:basedOn w:val="DefaultParagraphFont"/>
    <w:link w:val="HTMLAddress"/>
    <w:uiPriority w:val="99"/>
    <w:semiHidden/>
    <w:rsid w:val="00CA0E75"/>
    <w:rPr>
      <w:rFonts w:ascii="Times" w:hAnsi="Times"/>
      <w:i/>
      <w:iCs/>
      <w:szCs w:val="24"/>
      <w:lang w:val="en-GB"/>
    </w:rPr>
  </w:style>
  <w:style w:type="paragraph" w:styleId="HTMLPreformatted">
    <w:name w:val="HTML Preformatted"/>
    <w:basedOn w:val="Normal"/>
    <w:link w:val="HTMLPreformattedChar"/>
    <w:uiPriority w:val="99"/>
    <w:semiHidden/>
    <w:unhideWhenUsed/>
    <w:rsid w:val="00CA0E75"/>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CA0E75"/>
    <w:rPr>
      <w:rFonts w:ascii="Consolas" w:hAnsi="Consolas" w:cs="Consolas"/>
      <w:lang w:val="en-GB"/>
    </w:rPr>
  </w:style>
  <w:style w:type="paragraph" w:styleId="Index1">
    <w:name w:val="index 1"/>
    <w:basedOn w:val="Normal"/>
    <w:next w:val="Normal"/>
    <w:autoRedefine/>
    <w:uiPriority w:val="99"/>
    <w:semiHidden/>
    <w:unhideWhenUsed/>
    <w:rsid w:val="00CA0E75"/>
    <w:pPr>
      <w:ind w:left="200" w:hanging="200"/>
    </w:pPr>
  </w:style>
  <w:style w:type="paragraph" w:styleId="Index2">
    <w:name w:val="index 2"/>
    <w:basedOn w:val="Normal"/>
    <w:next w:val="Normal"/>
    <w:autoRedefine/>
    <w:uiPriority w:val="99"/>
    <w:semiHidden/>
    <w:unhideWhenUsed/>
    <w:rsid w:val="00CA0E75"/>
    <w:pPr>
      <w:ind w:left="400" w:hanging="200"/>
    </w:pPr>
  </w:style>
  <w:style w:type="paragraph" w:styleId="Index3">
    <w:name w:val="index 3"/>
    <w:basedOn w:val="Normal"/>
    <w:next w:val="Normal"/>
    <w:autoRedefine/>
    <w:uiPriority w:val="99"/>
    <w:semiHidden/>
    <w:unhideWhenUsed/>
    <w:rsid w:val="00CA0E75"/>
    <w:pPr>
      <w:ind w:left="600" w:hanging="200"/>
    </w:pPr>
  </w:style>
  <w:style w:type="paragraph" w:styleId="Index4">
    <w:name w:val="index 4"/>
    <w:basedOn w:val="Normal"/>
    <w:next w:val="Normal"/>
    <w:autoRedefine/>
    <w:uiPriority w:val="99"/>
    <w:semiHidden/>
    <w:unhideWhenUsed/>
    <w:rsid w:val="00CA0E75"/>
    <w:pPr>
      <w:ind w:left="800" w:hanging="200"/>
    </w:pPr>
  </w:style>
  <w:style w:type="paragraph" w:styleId="Index5">
    <w:name w:val="index 5"/>
    <w:basedOn w:val="Normal"/>
    <w:next w:val="Normal"/>
    <w:autoRedefine/>
    <w:uiPriority w:val="99"/>
    <w:semiHidden/>
    <w:unhideWhenUsed/>
    <w:rsid w:val="00CA0E75"/>
    <w:pPr>
      <w:ind w:left="1000" w:hanging="200"/>
    </w:pPr>
  </w:style>
  <w:style w:type="paragraph" w:styleId="Index6">
    <w:name w:val="index 6"/>
    <w:basedOn w:val="Normal"/>
    <w:next w:val="Normal"/>
    <w:autoRedefine/>
    <w:uiPriority w:val="99"/>
    <w:semiHidden/>
    <w:unhideWhenUsed/>
    <w:rsid w:val="00CA0E75"/>
    <w:pPr>
      <w:ind w:left="1200" w:hanging="200"/>
    </w:pPr>
  </w:style>
  <w:style w:type="paragraph" w:styleId="Index7">
    <w:name w:val="index 7"/>
    <w:basedOn w:val="Normal"/>
    <w:next w:val="Normal"/>
    <w:autoRedefine/>
    <w:uiPriority w:val="99"/>
    <w:semiHidden/>
    <w:unhideWhenUsed/>
    <w:rsid w:val="00CA0E75"/>
    <w:pPr>
      <w:ind w:left="1400" w:hanging="200"/>
    </w:pPr>
  </w:style>
  <w:style w:type="paragraph" w:styleId="Index8">
    <w:name w:val="index 8"/>
    <w:basedOn w:val="Normal"/>
    <w:next w:val="Normal"/>
    <w:autoRedefine/>
    <w:uiPriority w:val="99"/>
    <w:semiHidden/>
    <w:unhideWhenUsed/>
    <w:rsid w:val="00CA0E75"/>
    <w:pPr>
      <w:ind w:left="1600" w:hanging="200"/>
    </w:pPr>
  </w:style>
  <w:style w:type="paragraph" w:styleId="Index9">
    <w:name w:val="index 9"/>
    <w:basedOn w:val="Normal"/>
    <w:next w:val="Normal"/>
    <w:autoRedefine/>
    <w:uiPriority w:val="99"/>
    <w:semiHidden/>
    <w:unhideWhenUsed/>
    <w:rsid w:val="00CA0E75"/>
    <w:pPr>
      <w:ind w:left="1800" w:hanging="200"/>
    </w:pPr>
  </w:style>
  <w:style w:type="paragraph" w:styleId="IndexHeading">
    <w:name w:val="index heading"/>
    <w:basedOn w:val="Normal"/>
    <w:next w:val="Index1"/>
    <w:uiPriority w:val="99"/>
    <w:semiHidden/>
    <w:unhideWhenUsed/>
    <w:rsid w:val="00CA0E75"/>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qFormat/>
    <w:rsid w:val="00310C4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semiHidden/>
    <w:rsid w:val="00310C40"/>
    <w:rPr>
      <w:rFonts w:ascii="Times" w:hAnsi="Times"/>
      <w:b/>
      <w:bCs/>
      <w:i/>
      <w:iCs/>
      <w:color w:val="4F81BD" w:themeColor="accent1"/>
      <w:szCs w:val="24"/>
      <w:lang w:val="en-GB"/>
    </w:rPr>
  </w:style>
  <w:style w:type="paragraph" w:styleId="List">
    <w:name w:val="List"/>
    <w:basedOn w:val="Normal"/>
    <w:uiPriority w:val="99"/>
    <w:semiHidden/>
    <w:unhideWhenUsed/>
    <w:rsid w:val="00CA0E75"/>
    <w:pPr>
      <w:ind w:left="283" w:hanging="283"/>
      <w:contextualSpacing/>
    </w:pPr>
  </w:style>
  <w:style w:type="paragraph" w:styleId="List2">
    <w:name w:val="List 2"/>
    <w:basedOn w:val="Normal"/>
    <w:uiPriority w:val="99"/>
    <w:semiHidden/>
    <w:unhideWhenUsed/>
    <w:rsid w:val="00CA0E75"/>
    <w:pPr>
      <w:ind w:left="566" w:hanging="283"/>
      <w:contextualSpacing/>
    </w:pPr>
  </w:style>
  <w:style w:type="paragraph" w:styleId="List3">
    <w:name w:val="List 3"/>
    <w:basedOn w:val="Normal"/>
    <w:uiPriority w:val="99"/>
    <w:semiHidden/>
    <w:unhideWhenUsed/>
    <w:rsid w:val="00CA0E75"/>
    <w:pPr>
      <w:ind w:left="849" w:hanging="283"/>
      <w:contextualSpacing/>
    </w:pPr>
  </w:style>
  <w:style w:type="paragraph" w:styleId="List4">
    <w:name w:val="List 4"/>
    <w:basedOn w:val="Normal"/>
    <w:uiPriority w:val="99"/>
    <w:semiHidden/>
    <w:unhideWhenUsed/>
    <w:rsid w:val="00CA0E75"/>
    <w:pPr>
      <w:ind w:left="1132" w:hanging="283"/>
      <w:contextualSpacing/>
    </w:pPr>
  </w:style>
  <w:style w:type="paragraph" w:styleId="List5">
    <w:name w:val="List 5"/>
    <w:basedOn w:val="Normal"/>
    <w:uiPriority w:val="99"/>
    <w:semiHidden/>
    <w:unhideWhenUsed/>
    <w:rsid w:val="00CA0E75"/>
    <w:pPr>
      <w:ind w:left="1415" w:hanging="283"/>
      <w:contextualSpacing/>
    </w:pPr>
  </w:style>
  <w:style w:type="paragraph" w:styleId="ListBullet">
    <w:name w:val="List Bullet"/>
    <w:basedOn w:val="Normal"/>
    <w:uiPriority w:val="99"/>
    <w:semiHidden/>
    <w:unhideWhenUsed/>
    <w:rsid w:val="00CA0E75"/>
    <w:pPr>
      <w:numPr>
        <w:numId w:val="4"/>
      </w:numPr>
      <w:contextualSpacing/>
    </w:pPr>
  </w:style>
  <w:style w:type="paragraph" w:styleId="ListBullet2">
    <w:name w:val="List Bullet 2"/>
    <w:basedOn w:val="Normal"/>
    <w:uiPriority w:val="99"/>
    <w:semiHidden/>
    <w:unhideWhenUsed/>
    <w:rsid w:val="00CA0E75"/>
    <w:pPr>
      <w:numPr>
        <w:numId w:val="5"/>
      </w:numPr>
      <w:contextualSpacing/>
    </w:pPr>
  </w:style>
  <w:style w:type="paragraph" w:styleId="ListBullet3">
    <w:name w:val="List Bullet 3"/>
    <w:basedOn w:val="Normal"/>
    <w:uiPriority w:val="99"/>
    <w:semiHidden/>
    <w:unhideWhenUsed/>
    <w:rsid w:val="00CA0E75"/>
    <w:pPr>
      <w:numPr>
        <w:numId w:val="6"/>
      </w:numPr>
      <w:contextualSpacing/>
    </w:pPr>
  </w:style>
  <w:style w:type="paragraph" w:styleId="ListBullet4">
    <w:name w:val="List Bullet 4"/>
    <w:basedOn w:val="Normal"/>
    <w:uiPriority w:val="99"/>
    <w:semiHidden/>
    <w:unhideWhenUsed/>
    <w:rsid w:val="00CA0E75"/>
    <w:pPr>
      <w:numPr>
        <w:numId w:val="7"/>
      </w:numPr>
      <w:contextualSpacing/>
    </w:pPr>
  </w:style>
  <w:style w:type="paragraph" w:styleId="ListBullet5">
    <w:name w:val="List Bullet 5"/>
    <w:basedOn w:val="Normal"/>
    <w:uiPriority w:val="99"/>
    <w:semiHidden/>
    <w:unhideWhenUsed/>
    <w:rsid w:val="00CA0E75"/>
    <w:pPr>
      <w:numPr>
        <w:numId w:val="8"/>
      </w:numPr>
      <w:contextualSpacing/>
    </w:pPr>
  </w:style>
  <w:style w:type="paragraph" w:styleId="ListContinue">
    <w:name w:val="List Continue"/>
    <w:basedOn w:val="Normal"/>
    <w:uiPriority w:val="99"/>
    <w:semiHidden/>
    <w:unhideWhenUsed/>
    <w:rsid w:val="00CA0E75"/>
    <w:pPr>
      <w:spacing w:after="120"/>
      <w:ind w:left="283"/>
      <w:contextualSpacing/>
    </w:pPr>
  </w:style>
  <w:style w:type="paragraph" w:styleId="ListContinue2">
    <w:name w:val="List Continue 2"/>
    <w:basedOn w:val="Normal"/>
    <w:uiPriority w:val="99"/>
    <w:semiHidden/>
    <w:unhideWhenUsed/>
    <w:rsid w:val="00CA0E75"/>
    <w:pPr>
      <w:spacing w:after="120"/>
      <w:ind w:left="566"/>
      <w:contextualSpacing/>
    </w:pPr>
  </w:style>
  <w:style w:type="paragraph" w:styleId="ListContinue3">
    <w:name w:val="List Continue 3"/>
    <w:basedOn w:val="Normal"/>
    <w:uiPriority w:val="99"/>
    <w:semiHidden/>
    <w:unhideWhenUsed/>
    <w:rsid w:val="00CA0E75"/>
    <w:pPr>
      <w:spacing w:after="120"/>
      <w:ind w:left="849"/>
      <w:contextualSpacing/>
    </w:pPr>
  </w:style>
  <w:style w:type="paragraph" w:styleId="ListContinue4">
    <w:name w:val="List Continue 4"/>
    <w:basedOn w:val="Normal"/>
    <w:uiPriority w:val="99"/>
    <w:semiHidden/>
    <w:unhideWhenUsed/>
    <w:rsid w:val="00CA0E75"/>
    <w:pPr>
      <w:spacing w:after="120"/>
      <w:ind w:left="1132"/>
      <w:contextualSpacing/>
    </w:pPr>
  </w:style>
  <w:style w:type="paragraph" w:styleId="ListContinue5">
    <w:name w:val="List Continue 5"/>
    <w:basedOn w:val="Normal"/>
    <w:uiPriority w:val="99"/>
    <w:semiHidden/>
    <w:unhideWhenUsed/>
    <w:rsid w:val="00CA0E75"/>
    <w:pPr>
      <w:spacing w:after="120"/>
      <w:ind w:left="1415"/>
      <w:contextualSpacing/>
    </w:pPr>
  </w:style>
  <w:style w:type="paragraph" w:styleId="ListNumber">
    <w:name w:val="List Number"/>
    <w:basedOn w:val="Normal"/>
    <w:uiPriority w:val="99"/>
    <w:semiHidden/>
    <w:unhideWhenUsed/>
    <w:rsid w:val="00CA0E75"/>
    <w:pPr>
      <w:numPr>
        <w:numId w:val="9"/>
      </w:numPr>
      <w:contextualSpacing/>
    </w:pPr>
  </w:style>
  <w:style w:type="paragraph" w:styleId="ListNumber2">
    <w:name w:val="List Number 2"/>
    <w:basedOn w:val="Normal"/>
    <w:uiPriority w:val="99"/>
    <w:semiHidden/>
    <w:unhideWhenUsed/>
    <w:rsid w:val="00CA0E75"/>
    <w:pPr>
      <w:numPr>
        <w:numId w:val="10"/>
      </w:numPr>
      <w:contextualSpacing/>
    </w:pPr>
  </w:style>
  <w:style w:type="paragraph" w:styleId="ListNumber3">
    <w:name w:val="List Number 3"/>
    <w:basedOn w:val="Normal"/>
    <w:uiPriority w:val="99"/>
    <w:semiHidden/>
    <w:unhideWhenUsed/>
    <w:rsid w:val="00CA0E75"/>
    <w:pPr>
      <w:numPr>
        <w:numId w:val="11"/>
      </w:numPr>
      <w:contextualSpacing/>
    </w:pPr>
  </w:style>
  <w:style w:type="paragraph" w:styleId="ListNumber4">
    <w:name w:val="List Number 4"/>
    <w:basedOn w:val="Normal"/>
    <w:uiPriority w:val="99"/>
    <w:semiHidden/>
    <w:unhideWhenUsed/>
    <w:rsid w:val="00CA0E75"/>
    <w:pPr>
      <w:numPr>
        <w:numId w:val="12"/>
      </w:numPr>
      <w:contextualSpacing/>
    </w:pPr>
  </w:style>
  <w:style w:type="paragraph" w:styleId="ListNumber5">
    <w:name w:val="List Number 5"/>
    <w:basedOn w:val="Normal"/>
    <w:uiPriority w:val="99"/>
    <w:semiHidden/>
    <w:unhideWhenUsed/>
    <w:rsid w:val="00CA0E75"/>
    <w:pPr>
      <w:numPr>
        <w:numId w:val="13"/>
      </w:numPr>
      <w:contextualSpacing/>
    </w:pPr>
  </w:style>
  <w:style w:type="paragraph" w:styleId="ListParagraph">
    <w:name w:val="List Paragraph"/>
    <w:basedOn w:val="Normal"/>
    <w:uiPriority w:val="99"/>
    <w:semiHidden/>
    <w:qFormat/>
    <w:rsid w:val="00310C40"/>
    <w:pPr>
      <w:ind w:left="720"/>
      <w:contextualSpacing/>
    </w:pPr>
  </w:style>
  <w:style w:type="paragraph" w:styleId="MacroText">
    <w:name w:val="macro"/>
    <w:link w:val="MacroTextChar"/>
    <w:uiPriority w:val="99"/>
    <w:semiHidden/>
    <w:unhideWhenUsed/>
    <w:rsid w:val="00CA0E7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rPr>
  </w:style>
  <w:style w:type="character" w:customStyle="1" w:styleId="MacroTextChar">
    <w:name w:val="Macro Text Char"/>
    <w:basedOn w:val="DefaultParagraphFont"/>
    <w:link w:val="MacroText"/>
    <w:uiPriority w:val="99"/>
    <w:semiHidden/>
    <w:rsid w:val="00CA0E75"/>
    <w:rPr>
      <w:rFonts w:ascii="Consolas" w:hAnsi="Consolas" w:cs="Consolas"/>
      <w:lang w:val="en-GB"/>
    </w:rPr>
  </w:style>
  <w:style w:type="paragraph" w:styleId="MessageHeader">
    <w:name w:val="Message Header"/>
    <w:basedOn w:val="Normal"/>
    <w:link w:val="MessageHeaderChar"/>
    <w:uiPriority w:val="99"/>
    <w:semiHidden/>
    <w:unhideWhenUsed/>
    <w:rsid w:val="00CA0E7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CA0E75"/>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qFormat/>
    <w:rsid w:val="00310C40"/>
    <w:rPr>
      <w:rFonts w:ascii="Times" w:hAnsi="Times"/>
      <w:szCs w:val="24"/>
      <w:lang w:val="en-GB"/>
    </w:rPr>
  </w:style>
  <w:style w:type="paragraph" w:styleId="NormalIndent">
    <w:name w:val="Normal Indent"/>
    <w:basedOn w:val="Normal"/>
    <w:uiPriority w:val="99"/>
    <w:semiHidden/>
    <w:unhideWhenUsed/>
    <w:rsid w:val="00CA0E75"/>
    <w:pPr>
      <w:ind w:left="708"/>
    </w:pPr>
  </w:style>
  <w:style w:type="paragraph" w:styleId="NoteHeading">
    <w:name w:val="Note Heading"/>
    <w:basedOn w:val="Normal"/>
    <w:next w:val="Normal"/>
    <w:link w:val="NoteHeadingChar"/>
    <w:uiPriority w:val="99"/>
    <w:semiHidden/>
    <w:unhideWhenUsed/>
    <w:rsid w:val="00CA0E75"/>
  </w:style>
  <w:style w:type="character" w:customStyle="1" w:styleId="NoteHeadingChar">
    <w:name w:val="Note Heading Char"/>
    <w:basedOn w:val="DefaultParagraphFont"/>
    <w:link w:val="NoteHeading"/>
    <w:uiPriority w:val="99"/>
    <w:semiHidden/>
    <w:rsid w:val="00CA0E75"/>
    <w:rPr>
      <w:rFonts w:ascii="Times" w:hAnsi="Times"/>
      <w:szCs w:val="24"/>
      <w:lang w:val="en-GB"/>
    </w:rPr>
  </w:style>
  <w:style w:type="paragraph" w:styleId="PlainText">
    <w:name w:val="Plain Text"/>
    <w:basedOn w:val="Normal"/>
    <w:link w:val="PlainTextChar"/>
    <w:uiPriority w:val="99"/>
    <w:semiHidden/>
    <w:unhideWhenUsed/>
    <w:rsid w:val="00CA0E75"/>
    <w:rPr>
      <w:rFonts w:ascii="Consolas" w:hAnsi="Consolas" w:cs="Consolas"/>
      <w:sz w:val="21"/>
      <w:szCs w:val="21"/>
    </w:rPr>
  </w:style>
  <w:style w:type="character" w:customStyle="1" w:styleId="PlainTextChar">
    <w:name w:val="Plain Text Char"/>
    <w:basedOn w:val="DefaultParagraphFont"/>
    <w:link w:val="PlainText"/>
    <w:uiPriority w:val="99"/>
    <w:semiHidden/>
    <w:rsid w:val="00CA0E75"/>
    <w:rPr>
      <w:rFonts w:ascii="Consolas" w:hAnsi="Consolas" w:cs="Consolas"/>
      <w:sz w:val="21"/>
      <w:szCs w:val="21"/>
      <w:lang w:val="en-GB"/>
    </w:rPr>
  </w:style>
  <w:style w:type="paragraph" w:styleId="Quote">
    <w:name w:val="Quote"/>
    <w:basedOn w:val="Normal"/>
    <w:next w:val="Normal"/>
    <w:link w:val="QuoteChar"/>
    <w:uiPriority w:val="99"/>
    <w:semiHidden/>
    <w:qFormat/>
    <w:rsid w:val="00310C40"/>
    <w:rPr>
      <w:i/>
      <w:iCs/>
      <w:color w:val="000000" w:themeColor="text1"/>
    </w:rPr>
  </w:style>
  <w:style w:type="character" w:customStyle="1" w:styleId="QuoteChar">
    <w:name w:val="Quote Char"/>
    <w:basedOn w:val="DefaultParagraphFont"/>
    <w:link w:val="Quote"/>
    <w:uiPriority w:val="99"/>
    <w:semiHidden/>
    <w:rsid w:val="00310C40"/>
    <w:rPr>
      <w:rFonts w:ascii="Times" w:hAnsi="Times"/>
      <w:i/>
      <w:iCs/>
      <w:color w:val="000000" w:themeColor="text1"/>
      <w:szCs w:val="24"/>
      <w:lang w:val="en-GB"/>
    </w:rPr>
  </w:style>
  <w:style w:type="paragraph" w:styleId="Salutation">
    <w:name w:val="Salutation"/>
    <w:basedOn w:val="Normal"/>
    <w:next w:val="Normal"/>
    <w:link w:val="SalutationChar"/>
    <w:uiPriority w:val="99"/>
    <w:semiHidden/>
    <w:unhideWhenUsed/>
    <w:rsid w:val="00CA0E75"/>
  </w:style>
  <w:style w:type="character" w:customStyle="1" w:styleId="SalutationChar">
    <w:name w:val="Salutation Char"/>
    <w:basedOn w:val="DefaultParagraphFont"/>
    <w:link w:val="Salutation"/>
    <w:uiPriority w:val="99"/>
    <w:semiHidden/>
    <w:rsid w:val="00CA0E75"/>
    <w:rPr>
      <w:rFonts w:ascii="Times" w:hAnsi="Times"/>
      <w:szCs w:val="24"/>
      <w:lang w:val="en-GB"/>
    </w:rPr>
  </w:style>
  <w:style w:type="paragraph" w:styleId="Signature">
    <w:name w:val="Signature"/>
    <w:basedOn w:val="Normal"/>
    <w:link w:val="SignatureChar"/>
    <w:uiPriority w:val="99"/>
    <w:semiHidden/>
    <w:unhideWhenUsed/>
    <w:rsid w:val="00CA0E75"/>
    <w:pPr>
      <w:ind w:left="4252"/>
    </w:pPr>
  </w:style>
  <w:style w:type="character" w:customStyle="1" w:styleId="SignatureChar">
    <w:name w:val="Signature Char"/>
    <w:basedOn w:val="DefaultParagraphFont"/>
    <w:link w:val="Signature"/>
    <w:uiPriority w:val="99"/>
    <w:semiHidden/>
    <w:rsid w:val="00CA0E75"/>
    <w:rPr>
      <w:rFonts w:ascii="Times" w:hAnsi="Times"/>
      <w:szCs w:val="24"/>
      <w:lang w:val="en-GB"/>
    </w:rPr>
  </w:style>
  <w:style w:type="paragraph" w:styleId="Subtitle">
    <w:name w:val="Subtitle"/>
    <w:basedOn w:val="Normal"/>
    <w:next w:val="Normal"/>
    <w:link w:val="SubtitleChar"/>
    <w:uiPriority w:val="99"/>
    <w:semiHidden/>
    <w:qFormat/>
    <w:rsid w:val="00310C40"/>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99"/>
    <w:semiHidden/>
    <w:rsid w:val="00310C40"/>
    <w:rPr>
      <w:rFonts w:asciiTheme="majorHAnsi" w:eastAsiaTheme="majorEastAsia" w:hAnsiTheme="majorHAnsi" w:cstheme="majorBidi"/>
      <w:i/>
      <w:iCs/>
      <w:color w:val="4F81BD" w:themeColor="accent1"/>
      <w:spacing w:val="15"/>
      <w:sz w:val="24"/>
      <w:szCs w:val="24"/>
      <w:lang w:val="en-GB"/>
    </w:rPr>
  </w:style>
  <w:style w:type="paragraph" w:styleId="TableofAuthorities">
    <w:name w:val="table of authorities"/>
    <w:basedOn w:val="Normal"/>
    <w:next w:val="Normal"/>
    <w:uiPriority w:val="99"/>
    <w:semiHidden/>
    <w:unhideWhenUsed/>
    <w:rsid w:val="00CA0E75"/>
    <w:pPr>
      <w:ind w:left="200" w:hanging="200"/>
    </w:pPr>
  </w:style>
  <w:style w:type="paragraph" w:styleId="Title">
    <w:name w:val="Title"/>
    <w:basedOn w:val="Normal"/>
    <w:next w:val="Normal"/>
    <w:link w:val="TitleChar"/>
    <w:uiPriority w:val="99"/>
    <w:semiHidden/>
    <w:qFormat/>
    <w:rsid w:val="00310C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semiHidden/>
    <w:rsid w:val="00310C40"/>
    <w:rPr>
      <w:rFonts w:asciiTheme="majorHAnsi" w:eastAsiaTheme="majorEastAsia" w:hAnsiTheme="majorHAnsi" w:cstheme="majorBidi"/>
      <w:color w:val="17365D" w:themeColor="text2" w:themeShade="BF"/>
      <w:spacing w:val="5"/>
      <w:kern w:val="28"/>
      <w:sz w:val="52"/>
      <w:szCs w:val="52"/>
      <w:lang w:val="en-GB"/>
    </w:rPr>
  </w:style>
  <w:style w:type="paragraph" w:styleId="TOAHeading">
    <w:name w:val="toa heading"/>
    <w:basedOn w:val="Normal"/>
    <w:next w:val="Normal"/>
    <w:uiPriority w:val="99"/>
    <w:semiHidden/>
    <w:unhideWhenUsed/>
    <w:rsid w:val="00CA0E75"/>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unhideWhenUsed/>
    <w:rsid w:val="00CA0E75"/>
    <w:pPr>
      <w:spacing w:after="100"/>
    </w:pPr>
  </w:style>
  <w:style w:type="paragraph" w:styleId="TOC2">
    <w:name w:val="toc 2"/>
    <w:basedOn w:val="Normal"/>
    <w:next w:val="Normal"/>
    <w:autoRedefine/>
    <w:uiPriority w:val="39"/>
    <w:semiHidden/>
    <w:unhideWhenUsed/>
    <w:rsid w:val="00CA0E75"/>
    <w:pPr>
      <w:spacing w:after="100"/>
      <w:ind w:left="200"/>
    </w:pPr>
  </w:style>
  <w:style w:type="paragraph" w:styleId="TOC3">
    <w:name w:val="toc 3"/>
    <w:basedOn w:val="Normal"/>
    <w:next w:val="Normal"/>
    <w:autoRedefine/>
    <w:uiPriority w:val="39"/>
    <w:semiHidden/>
    <w:unhideWhenUsed/>
    <w:rsid w:val="00CA0E75"/>
    <w:pPr>
      <w:spacing w:after="100"/>
      <w:ind w:left="400"/>
    </w:pPr>
  </w:style>
  <w:style w:type="paragraph" w:styleId="TOC4">
    <w:name w:val="toc 4"/>
    <w:basedOn w:val="Normal"/>
    <w:next w:val="Normal"/>
    <w:autoRedefine/>
    <w:uiPriority w:val="39"/>
    <w:semiHidden/>
    <w:unhideWhenUsed/>
    <w:rsid w:val="00CA0E75"/>
    <w:pPr>
      <w:spacing w:after="100"/>
      <w:ind w:left="600"/>
    </w:pPr>
  </w:style>
  <w:style w:type="paragraph" w:styleId="TOC5">
    <w:name w:val="toc 5"/>
    <w:basedOn w:val="Normal"/>
    <w:next w:val="Normal"/>
    <w:autoRedefine/>
    <w:uiPriority w:val="39"/>
    <w:semiHidden/>
    <w:unhideWhenUsed/>
    <w:rsid w:val="00CA0E75"/>
    <w:pPr>
      <w:spacing w:after="100"/>
      <w:ind w:left="800"/>
    </w:pPr>
  </w:style>
  <w:style w:type="paragraph" w:styleId="TOC6">
    <w:name w:val="toc 6"/>
    <w:basedOn w:val="Normal"/>
    <w:next w:val="Normal"/>
    <w:autoRedefine/>
    <w:uiPriority w:val="39"/>
    <w:semiHidden/>
    <w:unhideWhenUsed/>
    <w:rsid w:val="00CA0E75"/>
    <w:pPr>
      <w:spacing w:after="100"/>
      <w:ind w:left="1000"/>
    </w:pPr>
  </w:style>
  <w:style w:type="paragraph" w:styleId="TOC7">
    <w:name w:val="toc 7"/>
    <w:basedOn w:val="Normal"/>
    <w:next w:val="Normal"/>
    <w:autoRedefine/>
    <w:uiPriority w:val="39"/>
    <w:semiHidden/>
    <w:unhideWhenUsed/>
    <w:rsid w:val="00CA0E75"/>
    <w:pPr>
      <w:spacing w:after="100"/>
      <w:ind w:left="1200"/>
    </w:pPr>
  </w:style>
  <w:style w:type="paragraph" w:styleId="TOC8">
    <w:name w:val="toc 8"/>
    <w:basedOn w:val="Normal"/>
    <w:next w:val="Normal"/>
    <w:autoRedefine/>
    <w:uiPriority w:val="39"/>
    <w:semiHidden/>
    <w:unhideWhenUsed/>
    <w:rsid w:val="00CA0E75"/>
    <w:pPr>
      <w:spacing w:after="100"/>
      <w:ind w:left="1400"/>
    </w:pPr>
  </w:style>
  <w:style w:type="paragraph" w:styleId="TOC9">
    <w:name w:val="toc 9"/>
    <w:basedOn w:val="Normal"/>
    <w:next w:val="Normal"/>
    <w:autoRedefine/>
    <w:uiPriority w:val="39"/>
    <w:semiHidden/>
    <w:unhideWhenUsed/>
    <w:rsid w:val="00CA0E75"/>
    <w:pPr>
      <w:spacing w:after="100"/>
      <w:ind w:left="1600"/>
    </w:pPr>
  </w:style>
  <w:style w:type="paragraph" w:styleId="TOCHeading">
    <w:name w:val="TOC Heading"/>
    <w:basedOn w:val="Heading1"/>
    <w:next w:val="Normal"/>
    <w:uiPriority w:val="39"/>
    <w:semiHidden/>
    <w:unhideWhenUsed/>
    <w:qFormat/>
    <w:rsid w:val="00310C40"/>
    <w:pPr>
      <w:keepLines/>
      <w:spacing w:before="480" w:after="0"/>
      <w:jc w:val="left"/>
      <w:outlineLvl w:val="9"/>
    </w:pPr>
    <w:rPr>
      <w:rFonts w:asciiTheme="majorHAnsi" w:eastAsiaTheme="majorEastAsia" w:hAnsiTheme="majorHAnsi" w:cstheme="majorBidi"/>
      <w:caps w:val="0"/>
      <w:color w:val="365F91" w:themeColor="accent1" w:themeShade="BF"/>
      <w:kern w:val="0"/>
      <w:szCs w:val="28"/>
    </w:rPr>
  </w:style>
  <w:style w:type="paragraph" w:customStyle="1" w:styleId="JACoWNumberedlist">
    <w:name w:val="JACoW_Numbered list"/>
    <w:basedOn w:val="BodyTextIndent"/>
    <w:link w:val="JACoWNumberedlistChar"/>
    <w:qFormat/>
    <w:rsid w:val="00310C40"/>
    <w:pPr>
      <w:numPr>
        <w:numId w:val="19"/>
      </w:numPr>
      <w:ind w:left="391" w:hanging="204"/>
    </w:pPr>
    <w:rPr>
      <w:kern w:val="16"/>
    </w:rPr>
  </w:style>
  <w:style w:type="character" w:customStyle="1" w:styleId="JACoWReference1-9when10RefsChar">
    <w:name w:val="JACoW_Reference #1-9 when &gt;= 10 Refs Char"/>
    <w:basedOn w:val="DefaultParagraphFont"/>
    <w:link w:val="JACoWReference1-9when10Refs"/>
    <w:rsid w:val="001517C2"/>
    <w:rPr>
      <w:rFonts w:cs="Consolas"/>
      <w:sz w:val="18"/>
      <w:szCs w:val="18"/>
      <w:lang w:val="en-GB"/>
    </w:rPr>
  </w:style>
  <w:style w:type="paragraph" w:customStyle="1" w:styleId="JACoWAbstractHeading">
    <w:name w:val="JACoW_Abstract_Heading"/>
    <w:basedOn w:val="Normal"/>
    <w:next w:val="JACoWBodyTextIndent"/>
    <w:link w:val="JACoWAbstractHeadingChar"/>
    <w:rsid w:val="00162067"/>
    <w:pPr>
      <w:spacing w:after="60"/>
    </w:pPr>
    <w:rPr>
      <w:rFonts w:ascii="Times New Roman" w:hAnsi="Times New Roman"/>
      <w:i/>
      <w:sz w:val="24"/>
    </w:rPr>
  </w:style>
  <w:style w:type="paragraph" w:customStyle="1" w:styleId="JACoWReferenceItalics">
    <w:name w:val="JACoW_Reference Italics"/>
    <w:basedOn w:val="BodyTextNoIndent"/>
    <w:link w:val="JACoWReferenceItalicsChar"/>
    <w:qFormat/>
    <w:rsid w:val="001663F5"/>
    <w:rPr>
      <w:i/>
      <w:sz w:val="18"/>
    </w:rPr>
  </w:style>
  <w:style w:type="character" w:customStyle="1" w:styleId="JACoWReferenceurldoiChar">
    <w:name w:val="JACoW_Reference url_doi Char"/>
    <w:basedOn w:val="JACoWReference1-9when10RefsChar"/>
    <w:link w:val="JACoWReferenceurldoi"/>
    <w:rsid w:val="0041146C"/>
    <w:rPr>
      <w:rFonts w:ascii="Liberation Mono" w:hAnsi="Liberation Mono" w:cs="Courier New"/>
      <w:sz w:val="16"/>
      <w:szCs w:val="15"/>
      <w:lang w:val="en-GB"/>
    </w:rPr>
  </w:style>
  <w:style w:type="character" w:customStyle="1" w:styleId="JACoWReferenceItalicsChar">
    <w:name w:val="JACoW_Reference Italics Char"/>
    <w:basedOn w:val="JACoWReference1-9when10RefsChar"/>
    <w:link w:val="JACoWReferenceItalics"/>
    <w:rsid w:val="001663F5"/>
    <w:rPr>
      <w:rFonts w:cs="Consolas"/>
      <w:i/>
      <w:sz w:val="18"/>
      <w:szCs w:val="18"/>
      <w:lang w:val="en-GB"/>
    </w:rPr>
  </w:style>
  <w:style w:type="character" w:customStyle="1" w:styleId="JACoWReference10onwardsChar">
    <w:name w:val="JACoW_Reference #10 onwards Char"/>
    <w:basedOn w:val="JACoWReferencewhen9RefsChar"/>
    <w:link w:val="JACoWReference10onwards"/>
    <w:rsid w:val="00276CD2"/>
    <w:rPr>
      <w:kern w:val="16"/>
      <w:sz w:val="18"/>
      <w:szCs w:val="18"/>
      <w:lang w:val="en-GB"/>
      <w14:cntxtAlts/>
    </w:rPr>
  </w:style>
  <w:style w:type="character" w:customStyle="1" w:styleId="JACoWNumberedlistChar">
    <w:name w:val="JACoW_Numbered list Char"/>
    <w:basedOn w:val="BodyTextIndentChar"/>
    <w:link w:val="JACoWNumberedlist"/>
    <w:rsid w:val="00310C40"/>
    <w:rPr>
      <w:kern w:val="16"/>
      <w:lang w:val="en-GB"/>
    </w:rPr>
  </w:style>
  <w:style w:type="character" w:customStyle="1" w:styleId="JACoWAbstractHeadingChar">
    <w:name w:val="JACoW_Abstract_Heading Char"/>
    <w:basedOn w:val="DefaultParagraphFont"/>
    <w:link w:val="JACoWAbstractHeading"/>
    <w:rsid w:val="00162067"/>
    <w:rPr>
      <w:i/>
      <w:sz w:val="24"/>
      <w:szCs w:val="24"/>
      <w:lang w:val="en-GB"/>
    </w:rPr>
  </w:style>
  <w:style w:type="character" w:styleId="LineNumber">
    <w:name w:val="line number"/>
    <w:basedOn w:val="DefaultParagraphFont"/>
    <w:uiPriority w:val="99"/>
    <w:semiHidden/>
    <w:unhideWhenUsed/>
    <w:rsid w:val="000F1BAC"/>
  </w:style>
  <w:style w:type="paragraph" w:customStyle="1" w:styleId="JACoWTableCaption">
    <w:name w:val="JACoW_Table_Caption"/>
    <w:basedOn w:val="Caption"/>
    <w:qFormat/>
    <w:rsid w:val="0041146C"/>
  </w:style>
  <w:style w:type="paragraph" w:customStyle="1" w:styleId="JACoWFigCaption">
    <w:name w:val="JACoW_Fig_Caption"/>
    <w:basedOn w:val="Caption"/>
    <w:qFormat/>
    <w:rsid w:val="0041146C"/>
    <w:pPr>
      <w:spacing w:after="120"/>
    </w:pPr>
  </w:style>
  <w:style w:type="paragraph" w:customStyle="1" w:styleId="JACoWFigCaptionMultiLine">
    <w:name w:val="JACoW_Fig_Caption Multi Line"/>
    <w:basedOn w:val="Normal"/>
    <w:qFormat/>
    <w:rsid w:val="0041146C"/>
    <w:pPr>
      <w:spacing w:before="60" w:after="120"/>
      <w:jc w:val="both"/>
    </w:pPr>
    <w:rPr>
      <w:rFonts w:ascii="Times New Roman" w:hAnsi="Times New Roman"/>
    </w:rPr>
  </w:style>
  <w:style w:type="paragraph" w:customStyle="1" w:styleId="JACoWFootnoteText">
    <w:name w:val="JACoW_Footnote Text"/>
    <w:basedOn w:val="FootnoteText"/>
    <w:qFormat/>
    <w:rsid w:val="00246CC5"/>
    <w:pPr>
      <w:jc w:val="both"/>
    </w:pPr>
  </w:style>
  <w:style w:type="paragraph" w:customStyle="1" w:styleId="JACoWTableContextText">
    <w:name w:val="JACoW_Table_Context_Text"/>
    <w:basedOn w:val="JACoWBodyTextIndent"/>
    <w:qFormat/>
    <w:rsid w:val="00733470"/>
    <w:pPr>
      <w:spacing w:before="60" w:after="60"/>
      <w:ind w:firstLine="0"/>
    </w:pPr>
  </w:style>
  <w:style w:type="paragraph" w:customStyle="1" w:styleId="JACoWTableColumnHeading">
    <w:name w:val="JACoW_Table_Column_Heading"/>
    <w:basedOn w:val="JACoWTableContextText"/>
    <w:qFormat/>
    <w:rsid w:val="00733470"/>
    <w:pPr>
      <w:jc w:val="center"/>
    </w:pPr>
    <w:rPr>
      <w:b/>
    </w:rPr>
  </w:style>
  <w:style w:type="paragraph" w:customStyle="1" w:styleId="JACoWTableCaptionMultiLine">
    <w:name w:val="JACoW_Table_Caption Multi Line"/>
    <w:basedOn w:val="JACoWTableCaption"/>
    <w:qFormat/>
    <w:rsid w:val="00DA491C"/>
    <w:pPr>
      <w:jc w:val="both"/>
    </w:pPr>
  </w:style>
  <w:style w:type="character" w:styleId="FollowedHyperlink">
    <w:name w:val="FollowedHyperlink"/>
    <w:basedOn w:val="DefaultParagraphFont"/>
    <w:uiPriority w:val="99"/>
    <w:semiHidden/>
    <w:unhideWhenUsed/>
    <w:rsid w:val="00D2014E"/>
    <w:rPr>
      <w:color w:val="800080" w:themeColor="followedHyperlink"/>
      <w:u w:val="single"/>
    </w:rPr>
  </w:style>
  <w:style w:type="paragraph" w:styleId="Revision">
    <w:name w:val="Revision"/>
    <w:hidden/>
    <w:uiPriority w:val="99"/>
    <w:semiHidden/>
    <w:rsid w:val="002D4D44"/>
    <w:rPr>
      <w:rFonts w:ascii="Times" w:hAnsi="Times"/>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5192">
      <w:bodyDiv w:val="1"/>
      <w:marLeft w:val="0"/>
      <w:marRight w:val="0"/>
      <w:marTop w:val="0"/>
      <w:marBottom w:val="0"/>
      <w:divBdr>
        <w:top w:val="none" w:sz="0" w:space="0" w:color="auto"/>
        <w:left w:val="none" w:sz="0" w:space="0" w:color="auto"/>
        <w:bottom w:val="none" w:sz="0" w:space="0" w:color="auto"/>
        <w:right w:val="none" w:sz="0" w:space="0" w:color="auto"/>
      </w:divBdr>
    </w:div>
    <w:div w:id="31076218">
      <w:bodyDiv w:val="1"/>
      <w:marLeft w:val="0"/>
      <w:marRight w:val="0"/>
      <w:marTop w:val="0"/>
      <w:marBottom w:val="0"/>
      <w:divBdr>
        <w:top w:val="none" w:sz="0" w:space="0" w:color="auto"/>
        <w:left w:val="none" w:sz="0" w:space="0" w:color="auto"/>
        <w:bottom w:val="none" w:sz="0" w:space="0" w:color="auto"/>
        <w:right w:val="none" w:sz="0" w:space="0" w:color="auto"/>
      </w:divBdr>
    </w:div>
    <w:div w:id="49350821">
      <w:bodyDiv w:val="1"/>
      <w:marLeft w:val="0"/>
      <w:marRight w:val="0"/>
      <w:marTop w:val="0"/>
      <w:marBottom w:val="0"/>
      <w:divBdr>
        <w:top w:val="none" w:sz="0" w:space="0" w:color="auto"/>
        <w:left w:val="none" w:sz="0" w:space="0" w:color="auto"/>
        <w:bottom w:val="none" w:sz="0" w:space="0" w:color="auto"/>
        <w:right w:val="none" w:sz="0" w:space="0" w:color="auto"/>
      </w:divBdr>
    </w:div>
    <w:div w:id="252855729">
      <w:bodyDiv w:val="1"/>
      <w:marLeft w:val="0"/>
      <w:marRight w:val="0"/>
      <w:marTop w:val="0"/>
      <w:marBottom w:val="0"/>
      <w:divBdr>
        <w:top w:val="none" w:sz="0" w:space="0" w:color="auto"/>
        <w:left w:val="none" w:sz="0" w:space="0" w:color="auto"/>
        <w:bottom w:val="none" w:sz="0" w:space="0" w:color="auto"/>
        <w:right w:val="none" w:sz="0" w:space="0" w:color="auto"/>
      </w:divBdr>
    </w:div>
    <w:div w:id="390035181">
      <w:bodyDiv w:val="1"/>
      <w:marLeft w:val="0"/>
      <w:marRight w:val="0"/>
      <w:marTop w:val="0"/>
      <w:marBottom w:val="0"/>
      <w:divBdr>
        <w:top w:val="none" w:sz="0" w:space="0" w:color="auto"/>
        <w:left w:val="none" w:sz="0" w:space="0" w:color="auto"/>
        <w:bottom w:val="none" w:sz="0" w:space="0" w:color="auto"/>
        <w:right w:val="none" w:sz="0" w:space="0" w:color="auto"/>
      </w:divBdr>
    </w:div>
    <w:div w:id="511531239">
      <w:bodyDiv w:val="1"/>
      <w:marLeft w:val="0"/>
      <w:marRight w:val="0"/>
      <w:marTop w:val="0"/>
      <w:marBottom w:val="0"/>
      <w:divBdr>
        <w:top w:val="none" w:sz="0" w:space="0" w:color="auto"/>
        <w:left w:val="none" w:sz="0" w:space="0" w:color="auto"/>
        <w:bottom w:val="none" w:sz="0" w:space="0" w:color="auto"/>
        <w:right w:val="none" w:sz="0" w:space="0" w:color="auto"/>
      </w:divBdr>
    </w:div>
    <w:div w:id="541676470">
      <w:bodyDiv w:val="1"/>
      <w:marLeft w:val="0"/>
      <w:marRight w:val="0"/>
      <w:marTop w:val="0"/>
      <w:marBottom w:val="0"/>
      <w:divBdr>
        <w:top w:val="none" w:sz="0" w:space="0" w:color="auto"/>
        <w:left w:val="none" w:sz="0" w:space="0" w:color="auto"/>
        <w:bottom w:val="none" w:sz="0" w:space="0" w:color="auto"/>
        <w:right w:val="none" w:sz="0" w:space="0" w:color="auto"/>
      </w:divBdr>
    </w:div>
    <w:div w:id="1040201817">
      <w:bodyDiv w:val="1"/>
      <w:marLeft w:val="0"/>
      <w:marRight w:val="0"/>
      <w:marTop w:val="0"/>
      <w:marBottom w:val="0"/>
      <w:divBdr>
        <w:top w:val="none" w:sz="0" w:space="0" w:color="auto"/>
        <w:left w:val="none" w:sz="0" w:space="0" w:color="auto"/>
        <w:bottom w:val="none" w:sz="0" w:space="0" w:color="auto"/>
        <w:right w:val="none" w:sz="0" w:space="0" w:color="auto"/>
      </w:divBdr>
      <w:divsChild>
        <w:div w:id="1070808083">
          <w:marLeft w:val="0"/>
          <w:marRight w:val="0"/>
          <w:marTop w:val="0"/>
          <w:marBottom w:val="0"/>
          <w:divBdr>
            <w:top w:val="none" w:sz="0" w:space="0" w:color="auto"/>
            <w:left w:val="none" w:sz="0" w:space="0" w:color="auto"/>
            <w:bottom w:val="none" w:sz="0" w:space="0" w:color="auto"/>
            <w:right w:val="none" w:sz="0" w:space="0" w:color="auto"/>
          </w:divBdr>
          <w:divsChild>
            <w:div w:id="291981559">
              <w:marLeft w:val="0"/>
              <w:marRight w:val="0"/>
              <w:marTop w:val="0"/>
              <w:marBottom w:val="0"/>
              <w:divBdr>
                <w:top w:val="none" w:sz="0" w:space="0" w:color="auto"/>
                <w:left w:val="none" w:sz="0" w:space="0" w:color="auto"/>
                <w:bottom w:val="none" w:sz="0" w:space="0" w:color="auto"/>
                <w:right w:val="none" w:sz="0" w:space="0" w:color="auto"/>
              </w:divBdr>
              <w:divsChild>
                <w:div w:id="1475368633">
                  <w:marLeft w:val="-300"/>
                  <w:marRight w:val="-300"/>
                  <w:marTop w:val="0"/>
                  <w:marBottom w:val="0"/>
                  <w:divBdr>
                    <w:top w:val="none" w:sz="0" w:space="0" w:color="auto"/>
                    <w:left w:val="none" w:sz="0" w:space="0" w:color="auto"/>
                    <w:bottom w:val="none" w:sz="0" w:space="0" w:color="auto"/>
                    <w:right w:val="none" w:sz="0" w:space="0" w:color="auto"/>
                  </w:divBdr>
                  <w:divsChild>
                    <w:div w:id="1570186201">
                      <w:marLeft w:val="0"/>
                      <w:marRight w:val="0"/>
                      <w:marTop w:val="180"/>
                      <w:marBottom w:val="600"/>
                      <w:divBdr>
                        <w:top w:val="single" w:sz="6" w:space="0" w:color="EAEAEA"/>
                        <w:left w:val="none" w:sz="0" w:space="0" w:color="auto"/>
                        <w:bottom w:val="single" w:sz="12" w:space="0" w:color="2C4C99"/>
                        <w:right w:val="none" w:sz="0" w:space="0" w:color="auto"/>
                      </w:divBdr>
                      <w:divsChild>
                        <w:div w:id="115876221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897416">
      <w:bodyDiv w:val="1"/>
      <w:marLeft w:val="0"/>
      <w:marRight w:val="0"/>
      <w:marTop w:val="0"/>
      <w:marBottom w:val="0"/>
      <w:divBdr>
        <w:top w:val="none" w:sz="0" w:space="0" w:color="auto"/>
        <w:left w:val="none" w:sz="0" w:space="0" w:color="auto"/>
        <w:bottom w:val="none" w:sz="0" w:space="0" w:color="auto"/>
        <w:right w:val="none" w:sz="0" w:space="0" w:color="auto"/>
      </w:divBdr>
    </w:div>
    <w:div w:id="1681200824">
      <w:bodyDiv w:val="1"/>
      <w:marLeft w:val="0"/>
      <w:marRight w:val="0"/>
      <w:marTop w:val="0"/>
      <w:marBottom w:val="0"/>
      <w:divBdr>
        <w:top w:val="none" w:sz="0" w:space="0" w:color="auto"/>
        <w:left w:val="none" w:sz="0" w:space="0" w:color="auto"/>
        <w:bottom w:val="none" w:sz="0" w:space="0" w:color="auto"/>
        <w:right w:val="none" w:sz="0" w:space="0" w:color="auto"/>
      </w:divBdr>
    </w:div>
    <w:div w:id="1781142199">
      <w:bodyDiv w:val="1"/>
      <w:marLeft w:val="0"/>
      <w:marRight w:val="0"/>
      <w:marTop w:val="0"/>
      <w:marBottom w:val="0"/>
      <w:divBdr>
        <w:top w:val="none" w:sz="0" w:space="0" w:color="auto"/>
        <w:left w:val="none" w:sz="0" w:space="0" w:color="auto"/>
        <w:bottom w:val="none" w:sz="0" w:space="0" w:color="auto"/>
        <w:right w:val="none" w:sz="0" w:space="0" w:color="auto"/>
      </w:divBdr>
    </w:div>
    <w:div w:id="1782912383">
      <w:bodyDiv w:val="1"/>
      <w:marLeft w:val="0"/>
      <w:marRight w:val="0"/>
      <w:marTop w:val="0"/>
      <w:marBottom w:val="0"/>
      <w:divBdr>
        <w:top w:val="none" w:sz="0" w:space="0" w:color="auto"/>
        <w:left w:val="none" w:sz="0" w:space="0" w:color="auto"/>
        <w:bottom w:val="none" w:sz="0" w:space="0" w:color="auto"/>
        <w:right w:val="none" w:sz="0" w:space="0" w:color="auto"/>
      </w:divBdr>
    </w:div>
    <w:div w:id="1969044995">
      <w:bodyDiv w:val="1"/>
      <w:marLeft w:val="0"/>
      <w:marRight w:val="0"/>
      <w:marTop w:val="0"/>
      <w:marBottom w:val="0"/>
      <w:divBdr>
        <w:top w:val="none" w:sz="0" w:space="0" w:color="auto"/>
        <w:left w:val="none" w:sz="0" w:space="0" w:color="auto"/>
        <w:bottom w:val="none" w:sz="0" w:space="0" w:color="auto"/>
        <w:right w:val="none" w:sz="0" w:space="0" w:color="auto"/>
      </w:divBdr>
    </w:div>
    <w:div w:id="209801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skowij\Desktop\IPAC%202021\Proceedings\JACoW_W16_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JCh15</b:Tag>
    <b:SourceType>ConferenceProceedings</b:SourceType>
    <b:Guid>{45316F22-FB22-4E2F-94CC-E64FF2C6AB1F}</b:Guid>
    <b:Title>Investiation of The</b:Title>
    <b:Year>2015</b:Year>
    <b:City>Melbourne, Australia</b:City>
    <b:Publisher>jacow.org</b:Publisher>
    <b:Author>
      <b:Author>
        <b:Corporate>J. Chirn</b:Corporate>
      </b:Author>
    </b:Author>
    <b:Pages>1--5</b:Pages>
    <b:ConferenceName>2015</b:ConferenceName>
    <b:LCID>en-US</b:LCID>
    <b:RefOrder>1</b:RefOrder>
  </b:Source>
</b:Sources>
</file>

<file path=customXml/itemProps1.xml><?xml version="1.0" encoding="utf-8"?>
<ds:datastoreItem xmlns:ds="http://schemas.openxmlformats.org/officeDocument/2006/customXml" ds:itemID="{01CBAA4F-D955-4200-B40C-2E4FAE40D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JACoW_W16_A4.dotx</Template>
  <TotalTime>2</TotalTime>
  <Pages>3</Pages>
  <Words>1745</Words>
  <Characters>9951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Joshua Yoskowitz</dc:creator>
  <cp:lastModifiedBy>Joshua Yoskowitz</cp:lastModifiedBy>
  <cp:revision>3</cp:revision>
  <cp:lastPrinted>2019-07-31T12:24:00Z</cp:lastPrinted>
  <dcterms:created xsi:type="dcterms:W3CDTF">2021-05-15T20:21:00Z</dcterms:created>
  <dcterms:modified xsi:type="dcterms:W3CDTF">2021-05-15T20:22:00Z</dcterms:modified>
</cp:coreProperties>
</file>