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955" w:rsidRDefault="00612F9C" w:rsidP="009E28FF">
      <w:pPr>
        <w:ind w:firstLine="720"/>
      </w:pPr>
      <w:bookmarkStart w:id="0" w:name="_GoBack"/>
      <w:bookmarkEnd w:id="0"/>
      <w:r>
        <w:t xml:space="preserve">The Mott asymmetry extrapolated to zero foil thickness depends on the functional form of the fit of the data. </w:t>
      </w:r>
      <w:r w:rsidR="006E07C4">
        <w:t xml:space="preserve">In parallel with simulations to determine if the effects of single and double scattering could be modelled sufficiently to explain the Mott scattering data, a statistical investigation of fitting functions was undertaken. </w:t>
      </w:r>
      <w:r>
        <w:t xml:space="preserve">Many extrapolation formulae have been used previously to approximate the data and extrapolate to the zero foil thickness for comparison with theoretical </w:t>
      </w:r>
      <w:r w:rsidR="006E07C4">
        <w:t>calculations. However, there had</w:t>
      </w:r>
      <w:r>
        <w:t xml:space="preserve"> not </w:t>
      </w:r>
      <w:r w:rsidR="006E07C4">
        <w:t xml:space="preserve">previously </w:t>
      </w:r>
      <w:r>
        <w:t>been clear consensus regarding the functional form that this fit of asymmetry vs. thickness should follow.  While a χ</w:t>
      </w:r>
      <w:r w:rsidRPr="00D11ED1">
        <w:rPr>
          <w:vertAlign w:val="superscript"/>
        </w:rPr>
        <w:t>2</w:t>
      </w:r>
      <w:r>
        <w:t xml:space="preserve"> value can be calculated for the goodness of data to a function, it relies on the fact that the function is truly the parent distribution for the data, </w:t>
      </w:r>
      <w:r w:rsidR="00321DEB">
        <w:t>so both differences between the data and the function as well as between the function tested and the true parent distribution of the data are included in the χ</w:t>
      </w:r>
      <w:r w:rsidR="00321DEB" w:rsidRPr="00D11ED1">
        <w:rPr>
          <w:vertAlign w:val="superscript"/>
        </w:rPr>
        <w:t>2</w:t>
      </w:r>
      <w:r w:rsidR="00321DEB">
        <w:t xml:space="preserve"> value. This leads to the conclusion that merely finding a function with a good χ</w:t>
      </w:r>
      <w:r w:rsidR="00321DEB" w:rsidRPr="00D11ED1">
        <w:rPr>
          <w:vertAlign w:val="superscript"/>
        </w:rPr>
        <w:t>2</w:t>
      </w:r>
      <w:r w:rsidR="00321DEB">
        <w:t xml:space="preserve"> value is not sufficient to determine that that functional form is the best form for extrapolating to find </w:t>
      </w:r>
      <w:proofErr w:type="spellStart"/>
      <w:r w:rsidR="00321DEB">
        <w:t>Ao</w:t>
      </w:r>
      <w:proofErr w:type="spellEnd"/>
      <w:r w:rsidR="00321DEB">
        <w:t xml:space="preserve">. </w:t>
      </w:r>
    </w:p>
    <w:p w:rsidR="008E2955" w:rsidRDefault="008E2955" w:rsidP="009E28FF">
      <w:pPr>
        <w:ind w:firstLine="720"/>
      </w:pPr>
      <w:r>
        <w:t>To determine the uncertainty in the asymmetry</w:t>
      </w:r>
      <w:r w:rsidR="000D1D7E">
        <w:t xml:space="preserve"> extrapolated to zero thickness from the foil thickness measurements</w:t>
      </w:r>
      <w:r>
        <w:t xml:space="preserve">, we studied the dependence of the value of the zero </w:t>
      </w:r>
      <w:r w:rsidR="000D1D7E">
        <w:t xml:space="preserve">thickness intercept while varying the extrapolation function between both historically used functions and using </w:t>
      </w:r>
      <w:proofErr w:type="spellStart"/>
      <w:r w:rsidR="000D1D7E">
        <w:t>Pade</w:t>
      </w:r>
      <w:proofErr w:type="spellEnd"/>
      <w:r w:rsidR="000D1D7E">
        <w:t xml:space="preserve"> approximates. </w:t>
      </w:r>
      <w:proofErr w:type="spellStart"/>
      <w:r w:rsidR="000D1D7E">
        <w:t>Pade</w:t>
      </w:r>
      <w:proofErr w:type="spellEnd"/>
      <w:r w:rsidR="000D1D7E">
        <w:t xml:space="preserve"> approximates are a class of rational fractions which are typically well behaved and converge more rapidly than Taylor series approximations to a set of data for extrapolation. The </w:t>
      </w:r>
      <w:proofErr w:type="spellStart"/>
      <w:r w:rsidR="000D1D7E">
        <w:t>Pade</w:t>
      </w:r>
      <w:proofErr w:type="spellEnd"/>
      <w:r w:rsidR="000D1D7E">
        <w:t xml:space="preserve"> approximant take the form</w:t>
      </w:r>
    </w:p>
    <w:p w:rsidR="000D1D7E" w:rsidRDefault="000D1D7E" w:rsidP="00D11ED1">
      <w:r w:rsidRPr="000D1D7E">
        <w:rPr>
          <w:noProof/>
        </w:rPr>
        <w:drawing>
          <wp:inline distT="0" distB="0" distL="0" distR="0" wp14:anchorId="26631BE0" wp14:editId="43311D24">
            <wp:extent cx="5943600" cy="1032510"/>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12109" t="51250" r="58672" b="39722"/>
                    <a:stretch/>
                  </pic:blipFill>
                  <pic:spPr bwMode="auto">
                    <a:xfrm>
                      <a:off x="0" y="0"/>
                      <a:ext cx="5943600" cy="1032510"/>
                    </a:xfrm>
                    <a:prstGeom prst="rect">
                      <a:avLst/>
                    </a:prstGeom>
                    <a:noFill/>
                    <a:ln>
                      <a:noFill/>
                    </a:ln>
                    <a:extLst/>
                  </pic:spPr>
                </pic:pic>
              </a:graphicData>
            </a:graphic>
          </wp:inline>
        </w:drawing>
      </w:r>
    </w:p>
    <w:p w:rsidR="00321DEB" w:rsidRDefault="000D1D7E" w:rsidP="00D11ED1">
      <w:proofErr w:type="spellStart"/>
      <w:proofErr w:type="gramStart"/>
      <w:r>
        <w:t>for</w:t>
      </w:r>
      <w:proofErr w:type="gramEnd"/>
      <w:r>
        <w:t xml:space="preserve"> m</w:t>
      </w:r>
      <w:proofErr w:type="spellEnd"/>
      <w:r>
        <w:t xml:space="preserve">≥0 and n≥1. To determine the </w:t>
      </w:r>
      <w:proofErr w:type="spellStart"/>
      <w:r>
        <w:t>Pade</w:t>
      </w:r>
      <w:proofErr w:type="spellEnd"/>
      <w:r>
        <w:t xml:space="preserve"> approximant order (</w:t>
      </w:r>
      <w:proofErr w:type="spellStart"/>
      <w:r>
        <w:t>Pade</w:t>
      </w:r>
      <w:proofErr w:type="spellEnd"/>
      <w:r>
        <w:t xml:space="preserve"> (</w:t>
      </w:r>
      <w:proofErr w:type="spellStart"/>
      <w:r>
        <w:t>m</w:t>
      </w:r>
      <w:proofErr w:type="gramStart"/>
      <w:r>
        <w:t>,n</w:t>
      </w:r>
      <w:proofErr w:type="spellEnd"/>
      <w:proofErr w:type="gramEnd"/>
      <w:r>
        <w:t>)) required for the zero thickness extrapolation, the statistical F-test wa</w:t>
      </w:r>
      <w:r w:rsidR="004E396D">
        <w:t>s used. The F-</w:t>
      </w:r>
      <w:r w:rsidR="00321DEB">
        <w:t>test</w:t>
      </w:r>
      <w:r w:rsidR="004E396D">
        <w:t xml:space="preserve"> gives guidance for</w:t>
      </w:r>
      <w:r w:rsidR="00321DEB">
        <w:t xml:space="preserve"> the validity of adding a</w:t>
      </w:r>
      <w:r w:rsidR="009E28FF">
        <w:t>n</w:t>
      </w:r>
      <w:r w:rsidR="00321DEB">
        <w:t xml:space="preserve"> nth term to a function is defined as: (</w:t>
      </w:r>
      <w:proofErr w:type="spellStart"/>
      <w:r w:rsidR="00321DEB">
        <w:t>bevington</w:t>
      </w:r>
      <w:proofErr w:type="spellEnd"/>
      <w:r w:rsidR="00321DEB">
        <w:t>, 1</w:t>
      </w:r>
      <w:r w:rsidR="00321DEB" w:rsidRPr="00321DEB">
        <w:rPr>
          <w:vertAlign w:val="superscript"/>
        </w:rPr>
        <w:t>st</w:t>
      </w:r>
      <w:r w:rsidR="00321DEB">
        <w:t xml:space="preserve"> </w:t>
      </w:r>
      <w:proofErr w:type="spellStart"/>
      <w:proofErr w:type="gramStart"/>
      <w:r w:rsidR="00321DEB">
        <w:t>ed</w:t>
      </w:r>
      <w:proofErr w:type="spellEnd"/>
      <w:proofErr w:type="gramEnd"/>
      <w:r w:rsidR="00321DEB">
        <w:t>, p 203)</w:t>
      </w:r>
    </w:p>
    <w:p w:rsidR="009E28FF" w:rsidRDefault="009E28FF" w:rsidP="00D11ED1"/>
    <w:p w:rsidR="00321DEB" w:rsidRDefault="00DB1DB6" w:rsidP="00D11ED1">
      <m:oMathPara>
        <m:oMath>
          <m:sSub>
            <m:sSubPr>
              <m:ctrlPr>
                <w:rPr>
                  <w:rFonts w:ascii="Cambria Math" w:hAnsi="Cambria Math"/>
                  <w:i/>
                </w:rPr>
              </m:ctrlPr>
            </m:sSubPr>
            <m:e>
              <m:r>
                <w:rPr>
                  <w:rFonts w:ascii="Cambria Math" w:hAnsi="Cambria Math"/>
                </w:rPr>
                <m:t>F</m:t>
              </m:r>
            </m:e>
            <m:sub>
              <m:r>
                <w:rPr>
                  <w:rFonts w:ascii="Cambria Math" w:hAnsi="Cambria Math"/>
                </w:rPr>
                <m:t>χ</m:t>
              </m:r>
            </m:sub>
          </m:sSub>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χ</m:t>
                  </m:r>
                </m:e>
                <m:sub>
                  <m:d>
                    <m:dPr>
                      <m:ctrlPr>
                        <w:rPr>
                          <w:rFonts w:ascii="Cambria Math" w:hAnsi="Cambria Math"/>
                          <w:i/>
                        </w:rPr>
                      </m:ctrlPr>
                    </m:dPr>
                    <m:e>
                      <m:r>
                        <w:rPr>
                          <w:rFonts w:ascii="Cambria Math" w:hAnsi="Cambria Math"/>
                        </w:rPr>
                        <m:t>n-1</m:t>
                      </m:r>
                    </m:e>
                  </m:d>
                </m:sub>
              </m:sSub>
              <m:r>
                <m:rPr>
                  <m:sty m:val="p"/>
                </m:rPr>
                <w:rPr>
                  <w:rFonts w:ascii="Cambria Math" w:hAnsi="Cambria Math"/>
                  <w:vertAlign w:val="superscript"/>
                </w:rPr>
                <m:t>-</m:t>
              </m:r>
              <m:sSub>
                <m:sSubPr>
                  <m:ctrlPr>
                    <w:rPr>
                      <w:rFonts w:ascii="Cambria Math" w:hAnsi="Cambria Math"/>
                    </w:rPr>
                  </m:ctrlPr>
                </m:sSubPr>
                <m:e>
                  <m:r>
                    <w:rPr>
                      <w:rFonts w:ascii="Cambria Math" w:hAnsi="Cambria Math"/>
                    </w:rPr>
                    <m:t>χ</m:t>
                  </m:r>
                </m:e>
                <m:sub>
                  <m:d>
                    <m:dPr>
                      <m:ctrlPr>
                        <w:rPr>
                          <w:rFonts w:ascii="Cambria Math" w:hAnsi="Cambria Math"/>
                          <w:i/>
                        </w:rPr>
                      </m:ctrlPr>
                    </m:dPr>
                    <m:e>
                      <m:r>
                        <w:rPr>
                          <w:rFonts w:ascii="Cambria Math" w:hAnsi="Cambria Math"/>
                        </w:rPr>
                        <m:t>n</m:t>
                      </m:r>
                    </m:e>
                  </m:d>
                </m:sub>
              </m:sSub>
              <m:r>
                <m:rPr>
                  <m:sty m:val="p"/>
                </m:rPr>
                <w:rPr>
                  <w:rFonts w:ascii="Cambria Math" w:hAnsi="Cambria Math"/>
                </w:rPr>
                <m:t xml:space="preserve"> </m:t>
              </m:r>
            </m:num>
            <m:den>
              <m:sSub>
                <m:sSubPr>
                  <m:ctrlPr>
                    <w:rPr>
                      <w:rFonts w:ascii="Cambria Math" w:hAnsi="Cambria Math"/>
                    </w:rPr>
                  </m:ctrlPr>
                </m:sSubPr>
                <m:e>
                  <m:r>
                    <w:rPr>
                      <w:rFonts w:ascii="Cambria Math" w:hAnsi="Cambria Math"/>
                    </w:rPr>
                    <m:t>χ</m:t>
                  </m:r>
                </m:e>
                <m:sub>
                  <m:d>
                    <m:dPr>
                      <m:ctrlPr>
                        <w:rPr>
                          <w:rFonts w:ascii="Cambria Math" w:hAnsi="Cambria Math"/>
                          <w:i/>
                        </w:rPr>
                      </m:ctrlPr>
                    </m:dPr>
                    <m:e>
                      <m:r>
                        <w:rPr>
                          <w:rFonts w:ascii="Cambria Math" w:hAnsi="Cambria Math"/>
                        </w:rPr>
                        <m:t>n</m:t>
                      </m:r>
                    </m:e>
                  </m:d>
                </m:sub>
              </m:sSub>
              <m:r>
                <m:rPr>
                  <m:sty m:val="p"/>
                </m:rPr>
                <w:rPr>
                  <w:rFonts w:ascii="Cambria Math" w:hAnsi="Cambria Math"/>
                </w:rPr>
                <m:t>/(N-n-1)</m:t>
              </m:r>
            </m:den>
          </m:f>
        </m:oMath>
      </m:oMathPara>
    </w:p>
    <w:p w:rsidR="009E28FF" w:rsidRDefault="009E28FF" w:rsidP="00D11ED1"/>
    <w:p w:rsidR="00321DEB" w:rsidRDefault="00321DEB" w:rsidP="00D11ED1">
      <w:proofErr w:type="gramStart"/>
      <w:r>
        <w:t>where</w:t>
      </w:r>
      <w:proofErr w:type="gramEnd"/>
      <w:r>
        <w:t xml:space="preserve"> N is the number of data points, </w:t>
      </w:r>
      <w:r w:rsidR="004E396D">
        <w:t>n+1 is the number of parameters in the fit, and X</w:t>
      </w:r>
      <w:r w:rsidR="004E396D" w:rsidRPr="004E396D">
        <w:rPr>
          <w:vertAlign w:val="subscript"/>
        </w:rPr>
        <w:t>(n)</w:t>
      </w:r>
      <w:r w:rsidR="004E396D">
        <w:t xml:space="preserve"> is defined as</w:t>
      </w:r>
    </w:p>
    <w:p w:rsidR="009E28FF" w:rsidRDefault="009E28FF" w:rsidP="00D11ED1"/>
    <w:p w:rsidR="004E396D" w:rsidRPr="004E396D" w:rsidRDefault="00DB1DB6" w:rsidP="00D11ED1">
      <m:oMathPara>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m:t>
          </m:r>
          <m:nary>
            <m:naryPr>
              <m:chr m:val="∑"/>
              <m:limLoc m:val="undOvr"/>
              <m:subHide m:val="1"/>
              <m:supHide m:val="1"/>
              <m:ctrlPr>
                <w:rPr>
                  <w:rFonts w:ascii="Cambria Math" w:hAnsi="Cambria Math"/>
                  <w:i/>
                </w:rPr>
              </m:ctrlPr>
            </m:naryPr>
            <m:sub/>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-f(</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d>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i</m:t>
                              </m:r>
                            </m:sub>
                          </m:sSub>
                        </m:e>
                      </m:d>
                    </m:e>
                    <m:sup>
                      <m:r>
                        <w:rPr>
                          <w:rFonts w:ascii="Cambria Math" w:hAnsi="Cambria Math"/>
                        </w:rPr>
                        <m:t>2</m:t>
                      </m:r>
                    </m:sup>
                  </m:sSup>
                </m:den>
              </m:f>
            </m:e>
          </m:nary>
        </m:oMath>
      </m:oMathPara>
    </w:p>
    <w:p w:rsidR="009E28FF" w:rsidRDefault="009E28FF" w:rsidP="00D11ED1"/>
    <w:p w:rsidR="004E396D" w:rsidRDefault="009E28FF" w:rsidP="00D11ED1">
      <w:proofErr w:type="gramStart"/>
      <w:r>
        <w:t>where</w:t>
      </w:r>
      <w:proofErr w:type="gramEnd"/>
      <w:r>
        <w:t xml:space="preserve"> </w:t>
      </w:r>
      <w:proofErr w:type="spellStart"/>
      <w:r>
        <w:t>y</w:t>
      </w:r>
      <w:r w:rsidRPr="009E28FF">
        <w:rPr>
          <w:vertAlign w:val="subscript"/>
        </w:rPr>
        <w:t>i</w:t>
      </w:r>
      <w:proofErr w:type="spellEnd"/>
      <w:r>
        <w:t xml:space="preserve"> </w:t>
      </w:r>
      <w:r w:rsidR="004E396D">
        <w:t>are the data points, f(x</w:t>
      </w:r>
      <w:r w:rsidR="004E396D" w:rsidRPr="009E28FF">
        <w:rPr>
          <w:vertAlign w:val="subscript"/>
        </w:rPr>
        <w:t>i</w:t>
      </w:r>
      <w:r w:rsidR="004E396D">
        <w:t xml:space="preserve">) the function at that same point, </w:t>
      </w:r>
      <w:proofErr w:type="spellStart"/>
      <w:r>
        <w:t>σ</w:t>
      </w:r>
      <w:r w:rsidR="004E396D" w:rsidRPr="009E28FF">
        <w:rPr>
          <w:vertAlign w:val="subscript"/>
        </w:rPr>
        <w:t>i</w:t>
      </w:r>
      <w:proofErr w:type="spellEnd"/>
      <w:r w:rsidR="004E396D">
        <w:t xml:space="preserve"> the uncertainty in the data, and the function is summed over all data points. </w:t>
      </w:r>
    </w:p>
    <w:p w:rsidR="009E28FF" w:rsidRDefault="009E28FF" w:rsidP="00D11ED1"/>
    <w:p w:rsidR="004E396D" w:rsidRDefault="003C0412" w:rsidP="009E28FF">
      <w:pPr>
        <w:ind w:firstLine="720"/>
      </w:pPr>
      <w:r>
        <w:t xml:space="preserve">A note on the fitting: fitting was done for these studies both using the root program (details) and Mathematica, where the fitting was performed by defining the function and using the </w:t>
      </w:r>
      <w:r w:rsidR="009E28FF">
        <w:t>“</w:t>
      </w:r>
      <w:proofErr w:type="spellStart"/>
      <w:r w:rsidR="007D28F8">
        <w:t>NonlinearModelF</w:t>
      </w:r>
      <w:r>
        <w:t>it</w:t>
      </w:r>
      <w:proofErr w:type="spellEnd"/>
      <w:r w:rsidR="009E28FF">
        <w:t>” routine</w:t>
      </w:r>
      <w:r>
        <w:t xml:space="preserve"> with the weight option set with each point weighted by </w:t>
      </w:r>
      <w:proofErr w:type="spellStart"/>
      <w:r>
        <w:t>w</w:t>
      </w:r>
      <w:r w:rsidRPr="003C0412">
        <w:rPr>
          <w:vertAlign w:val="subscript"/>
        </w:rPr>
        <w:t>i</w:t>
      </w:r>
      <w:proofErr w:type="spellEnd"/>
      <w:r>
        <w:t>= 1/σ</w:t>
      </w:r>
      <w:r w:rsidRPr="003C0412">
        <w:rPr>
          <w:vertAlign w:val="subscript"/>
        </w:rPr>
        <w:t>i</w:t>
      </w:r>
      <w:r w:rsidRPr="003C0412">
        <w:rPr>
          <w:vertAlign w:val="superscript"/>
        </w:rPr>
        <w:t>2</w:t>
      </w:r>
      <w:r>
        <w:t>.  Although the uncertainties in thickness are much larger than the uncertainties in the measured asymmetry at each thickness, the data were plotted with asymmetry vs. thickness to make both the extrapolation to zero thickness and the determination of the uncertainty in the measurement more straightforward for this test. For each data point, the uncertainty in thickness (</w:t>
      </w:r>
      <w:r w:rsidR="007D28F8">
        <w:t>x) was transformed, using the linear fit to the data for slope and intercept, to an equivalent uncertainty in asymmetry based on thickness. T</w:t>
      </w:r>
      <w:r>
        <w:t xml:space="preserve">he actual y asymmetry </w:t>
      </w:r>
      <w:r w:rsidR="007D28F8">
        <w:t xml:space="preserve">uncertainty </w:t>
      </w:r>
      <w:r>
        <w:t xml:space="preserve">and the asymmetry uncertainty due to the thickness </w:t>
      </w:r>
      <w:r>
        <w:lastRenderedPageBreak/>
        <w:t xml:space="preserve">uncertainty were added in quadrature. This is the default procedure as well for common fitting programs such as root when the program is asked to fit functions with both x and y uncertainties. </w:t>
      </w:r>
    </w:p>
    <w:p w:rsidR="009E28FF" w:rsidRDefault="009E28FF" w:rsidP="009E28FF"/>
    <w:p w:rsidR="00837384" w:rsidRDefault="009E28FF" w:rsidP="009E28FF">
      <w:r>
        <w:t xml:space="preserve">The </w:t>
      </w:r>
      <w:proofErr w:type="spellStart"/>
      <w:r>
        <w:t>Pade</w:t>
      </w:r>
      <w:proofErr w:type="spellEnd"/>
      <w:r>
        <w:t xml:space="preserve"> orders tested were the following:</w:t>
      </w:r>
    </w:p>
    <w:p w:rsidR="009E2DF1" w:rsidRDefault="009E2DF1" w:rsidP="009E28FF">
      <w:proofErr w:type="spellStart"/>
      <w:r>
        <w:t>Pade</w:t>
      </w:r>
      <w:proofErr w:type="spellEnd"/>
      <w:r>
        <w:t xml:space="preserve"> (1</w:t>
      </w:r>
      <w:proofErr w:type="gramStart"/>
      <w:r>
        <w:t>,0</w:t>
      </w:r>
      <w:proofErr w:type="gramEnd"/>
      <w:r>
        <w:t>): A=</w:t>
      </w:r>
      <w:r w:rsidRPr="009E2DF1">
        <w:t xml:space="preserve"> </w:t>
      </w:r>
      <w:r>
        <w:t>a</w:t>
      </w:r>
      <w:r>
        <w:rPr>
          <w:vertAlign w:val="subscript"/>
        </w:rPr>
        <w:t>0</w:t>
      </w:r>
      <w:r>
        <w:t>+a</w:t>
      </w:r>
      <w:r w:rsidRPr="009E2DF1">
        <w:rPr>
          <w:vertAlign w:val="subscript"/>
        </w:rPr>
        <w:t>1</w:t>
      </w:r>
      <w:r>
        <w:t>T</w:t>
      </w:r>
    </w:p>
    <w:p w:rsidR="009E2DF1" w:rsidRDefault="009E2DF1" w:rsidP="009E28FF">
      <w:proofErr w:type="spellStart"/>
      <w:r>
        <w:t>Pade</w:t>
      </w:r>
      <w:proofErr w:type="spellEnd"/>
      <w:r>
        <w:t xml:space="preserve"> (2</w:t>
      </w:r>
      <w:proofErr w:type="gramStart"/>
      <w:r>
        <w:t>,0</w:t>
      </w:r>
      <w:proofErr w:type="gramEnd"/>
      <w:r>
        <w:t>): A=</w:t>
      </w:r>
      <w:r w:rsidRPr="009E2DF1">
        <w:t xml:space="preserve"> </w:t>
      </w:r>
      <w:r>
        <w:t>a</w:t>
      </w:r>
      <w:r>
        <w:rPr>
          <w:vertAlign w:val="subscript"/>
        </w:rPr>
        <w:t>0</w:t>
      </w:r>
      <w:r>
        <w:t>+</w:t>
      </w:r>
      <w:r w:rsidRPr="009E2DF1">
        <w:t xml:space="preserve"> </w:t>
      </w:r>
      <w:r>
        <w:t>a</w:t>
      </w:r>
      <w:r w:rsidRPr="009E2DF1">
        <w:rPr>
          <w:vertAlign w:val="subscript"/>
        </w:rPr>
        <w:t>1</w:t>
      </w:r>
      <w:r>
        <w:t>T+a</w:t>
      </w:r>
      <w:r w:rsidRPr="009E2DF1">
        <w:rPr>
          <w:vertAlign w:val="subscript"/>
        </w:rPr>
        <w:t>2</w:t>
      </w:r>
      <w:r>
        <w:t>T</w:t>
      </w:r>
      <w:r w:rsidRPr="009E2DF1">
        <w:rPr>
          <w:vertAlign w:val="superscript"/>
        </w:rPr>
        <w:t>2</w:t>
      </w:r>
    </w:p>
    <w:p w:rsidR="009E2DF1" w:rsidRDefault="009E2DF1" w:rsidP="009E28FF">
      <w:proofErr w:type="spellStart"/>
      <w:r>
        <w:t>Pade</w:t>
      </w:r>
      <w:proofErr w:type="spellEnd"/>
      <w:r>
        <w:t xml:space="preserve"> (3</w:t>
      </w:r>
      <w:proofErr w:type="gramStart"/>
      <w:r>
        <w:t>,0</w:t>
      </w:r>
      <w:proofErr w:type="gramEnd"/>
      <w:r>
        <w:t>): A=</w:t>
      </w:r>
      <w:r w:rsidRPr="009E2DF1">
        <w:t xml:space="preserve"> </w:t>
      </w:r>
      <w:r>
        <w:t>a</w:t>
      </w:r>
      <w:r>
        <w:rPr>
          <w:vertAlign w:val="subscript"/>
        </w:rPr>
        <w:t>0</w:t>
      </w:r>
      <w:r>
        <w:t>+</w:t>
      </w:r>
      <w:r w:rsidRPr="009E2DF1">
        <w:t xml:space="preserve"> </w:t>
      </w:r>
      <w:r>
        <w:t>a</w:t>
      </w:r>
      <w:r w:rsidRPr="009E2DF1">
        <w:rPr>
          <w:vertAlign w:val="subscript"/>
        </w:rPr>
        <w:t>1</w:t>
      </w:r>
      <w:r>
        <w:t>T+</w:t>
      </w:r>
      <w:r w:rsidRPr="009E2DF1">
        <w:t xml:space="preserve"> </w:t>
      </w:r>
      <w:r>
        <w:t>a</w:t>
      </w:r>
      <w:r>
        <w:rPr>
          <w:vertAlign w:val="subscript"/>
        </w:rPr>
        <w:t>2</w:t>
      </w:r>
      <w:r>
        <w:t>T</w:t>
      </w:r>
      <w:r w:rsidRPr="009E2DF1">
        <w:rPr>
          <w:vertAlign w:val="superscript"/>
        </w:rPr>
        <w:t>2</w:t>
      </w:r>
      <w:r>
        <w:t>+</w:t>
      </w:r>
      <w:r w:rsidRPr="009E2DF1">
        <w:t xml:space="preserve"> </w:t>
      </w:r>
      <w:r>
        <w:t>a</w:t>
      </w:r>
      <w:r>
        <w:rPr>
          <w:vertAlign w:val="subscript"/>
        </w:rPr>
        <w:t>3</w:t>
      </w:r>
      <w:r>
        <w:t>T</w:t>
      </w:r>
      <w:r w:rsidRPr="009E2DF1">
        <w:rPr>
          <w:vertAlign w:val="superscript"/>
        </w:rPr>
        <w:t>3</w:t>
      </w:r>
    </w:p>
    <w:p w:rsidR="009E2DF1" w:rsidRDefault="009E2DF1" w:rsidP="009E28FF">
      <w:proofErr w:type="spellStart"/>
      <w:r>
        <w:t>Pade</w:t>
      </w:r>
      <w:proofErr w:type="spellEnd"/>
      <w:r>
        <w:t xml:space="preserve"> (0</w:t>
      </w:r>
      <w:proofErr w:type="gramStart"/>
      <w:r>
        <w:t>,1</w:t>
      </w:r>
      <w:proofErr w:type="gramEnd"/>
      <w:r>
        <w:t>): A=1/(1+b</w:t>
      </w:r>
      <w:r w:rsidRPr="009E2DF1">
        <w:rPr>
          <w:vertAlign w:val="subscript"/>
        </w:rPr>
        <w:t>1</w:t>
      </w:r>
      <w:r>
        <w:t>T)</w:t>
      </w:r>
    </w:p>
    <w:p w:rsidR="009E2DF1" w:rsidRDefault="009E2DF1" w:rsidP="009E28FF">
      <w:proofErr w:type="spellStart"/>
      <w:r>
        <w:t>Pade</w:t>
      </w:r>
      <w:proofErr w:type="spellEnd"/>
      <w:r>
        <w:t xml:space="preserve"> (0</w:t>
      </w:r>
      <w:proofErr w:type="gramStart"/>
      <w:r>
        <w:t>,2</w:t>
      </w:r>
      <w:proofErr w:type="gramEnd"/>
      <w:r>
        <w:t>): A=1/(1+b</w:t>
      </w:r>
      <w:r w:rsidRPr="009E2DF1">
        <w:rPr>
          <w:vertAlign w:val="subscript"/>
        </w:rPr>
        <w:t>1</w:t>
      </w:r>
      <w:r>
        <w:t>T+b</w:t>
      </w:r>
      <w:r>
        <w:rPr>
          <w:vertAlign w:val="subscript"/>
        </w:rPr>
        <w:t>2</w:t>
      </w:r>
      <w:r>
        <w:t>T</w:t>
      </w:r>
      <w:r w:rsidRPr="009E2DF1">
        <w:rPr>
          <w:vertAlign w:val="superscript"/>
        </w:rPr>
        <w:t>2</w:t>
      </w:r>
      <w:r>
        <w:t>)</w:t>
      </w:r>
    </w:p>
    <w:p w:rsidR="009E2DF1" w:rsidRDefault="009E2DF1" w:rsidP="009E28FF">
      <w:proofErr w:type="spellStart"/>
      <w:r>
        <w:t>Pade</w:t>
      </w:r>
      <w:proofErr w:type="spellEnd"/>
      <w:r>
        <w:t xml:space="preserve"> (1</w:t>
      </w:r>
      <w:proofErr w:type="gramStart"/>
      <w:r>
        <w:t>,1</w:t>
      </w:r>
      <w:proofErr w:type="gramEnd"/>
      <w:r>
        <w:t>): (a</w:t>
      </w:r>
      <w:r>
        <w:rPr>
          <w:vertAlign w:val="subscript"/>
        </w:rPr>
        <w:t>0</w:t>
      </w:r>
      <w:r>
        <w:t>+a</w:t>
      </w:r>
      <w:r w:rsidRPr="009E2DF1">
        <w:rPr>
          <w:vertAlign w:val="subscript"/>
        </w:rPr>
        <w:t>1</w:t>
      </w:r>
      <w:r>
        <w:t>T)/(1+b</w:t>
      </w:r>
      <w:r w:rsidRPr="009E2DF1">
        <w:rPr>
          <w:vertAlign w:val="subscript"/>
        </w:rPr>
        <w:t>1</w:t>
      </w:r>
      <w:r>
        <w:t>T)</w:t>
      </w:r>
    </w:p>
    <w:p w:rsidR="009E2DF1" w:rsidRDefault="009E2DF1" w:rsidP="009E28FF">
      <w:proofErr w:type="spellStart"/>
      <w:proofErr w:type="gramStart"/>
      <w:r>
        <w:t>Pade</w:t>
      </w:r>
      <w:proofErr w:type="spellEnd"/>
      <w:r>
        <w:t>(</w:t>
      </w:r>
      <w:proofErr w:type="gramEnd"/>
      <w:r>
        <w:t>1,2): A=</w:t>
      </w:r>
      <w:r w:rsidRPr="009E2DF1">
        <w:t xml:space="preserve"> </w:t>
      </w:r>
      <w:r>
        <w:t>a</w:t>
      </w:r>
      <w:r>
        <w:rPr>
          <w:vertAlign w:val="subscript"/>
        </w:rPr>
        <w:t>0</w:t>
      </w:r>
      <w:r>
        <w:t>+a</w:t>
      </w:r>
      <w:r w:rsidRPr="009E2DF1">
        <w:rPr>
          <w:vertAlign w:val="subscript"/>
        </w:rPr>
        <w:t>1</w:t>
      </w:r>
      <w:r>
        <w:t>T /(1+b</w:t>
      </w:r>
      <w:r w:rsidRPr="009E2DF1">
        <w:rPr>
          <w:vertAlign w:val="subscript"/>
        </w:rPr>
        <w:t>1</w:t>
      </w:r>
      <w:r>
        <w:t>T+b</w:t>
      </w:r>
      <w:r>
        <w:rPr>
          <w:vertAlign w:val="subscript"/>
        </w:rPr>
        <w:t>2</w:t>
      </w:r>
      <w:r>
        <w:t>T</w:t>
      </w:r>
      <w:r w:rsidRPr="009E2DF1">
        <w:rPr>
          <w:vertAlign w:val="superscript"/>
        </w:rPr>
        <w:t>2</w:t>
      </w:r>
      <w:r>
        <w:t>)</w:t>
      </w:r>
    </w:p>
    <w:p w:rsidR="009E2DF1" w:rsidRDefault="009E2DF1" w:rsidP="009E28FF">
      <w:proofErr w:type="spellStart"/>
      <w:r>
        <w:t>Pade</w:t>
      </w:r>
      <w:proofErr w:type="spellEnd"/>
      <w:r>
        <w:t xml:space="preserve"> (2</w:t>
      </w:r>
      <w:proofErr w:type="gramStart"/>
      <w:r>
        <w:t>,1</w:t>
      </w:r>
      <w:proofErr w:type="gramEnd"/>
      <w:r>
        <w:t>): A=</w:t>
      </w:r>
      <w:r w:rsidRPr="009E2DF1">
        <w:t xml:space="preserve"> </w:t>
      </w:r>
      <w:r>
        <w:t>(a</w:t>
      </w:r>
      <w:r>
        <w:rPr>
          <w:vertAlign w:val="subscript"/>
        </w:rPr>
        <w:t>0</w:t>
      </w:r>
      <w:r>
        <w:t>+</w:t>
      </w:r>
      <w:r w:rsidRPr="009E2DF1">
        <w:t xml:space="preserve"> </w:t>
      </w:r>
      <w:r>
        <w:t>a</w:t>
      </w:r>
      <w:r w:rsidRPr="009E2DF1">
        <w:rPr>
          <w:vertAlign w:val="subscript"/>
        </w:rPr>
        <w:t>1</w:t>
      </w:r>
      <w:r>
        <w:t>T+a</w:t>
      </w:r>
      <w:r w:rsidRPr="009E2DF1">
        <w:rPr>
          <w:vertAlign w:val="subscript"/>
        </w:rPr>
        <w:t>2</w:t>
      </w:r>
      <w:r>
        <w:t>T</w:t>
      </w:r>
      <w:r w:rsidRPr="009E2DF1">
        <w:rPr>
          <w:vertAlign w:val="superscript"/>
        </w:rPr>
        <w:t>2</w:t>
      </w:r>
      <w:r>
        <w:t>)</w:t>
      </w:r>
      <w:r w:rsidRPr="009E2DF1">
        <w:t xml:space="preserve"> </w:t>
      </w:r>
      <w:r>
        <w:t>/(1+b</w:t>
      </w:r>
      <w:r w:rsidRPr="009E2DF1">
        <w:rPr>
          <w:vertAlign w:val="subscript"/>
        </w:rPr>
        <w:t>1</w:t>
      </w:r>
      <w:r>
        <w:t>T)</w:t>
      </w:r>
    </w:p>
    <w:p w:rsidR="003C0412" w:rsidRDefault="009E2DF1" w:rsidP="009E28FF">
      <w:r>
        <w:t xml:space="preserve">Since these </w:t>
      </w:r>
      <w:proofErr w:type="spellStart"/>
      <w:r>
        <w:t>Pade</w:t>
      </w:r>
      <w:proofErr w:type="spellEnd"/>
      <w:r>
        <w:t xml:space="preserve"> approximant orders are nested functions, the F-testing procedure described above can be used to determine </w:t>
      </w:r>
      <w:r w:rsidR="007D0A69">
        <w:t xml:space="preserve">if adding the next term in the series can be rejected to a given confidence level. </w:t>
      </w:r>
      <w:r w:rsidR="000C3237">
        <w:t xml:space="preserve">Higher order </w:t>
      </w:r>
      <w:proofErr w:type="spellStart"/>
      <w:r w:rsidR="000C3237">
        <w:t>Pade</w:t>
      </w:r>
      <w:proofErr w:type="spellEnd"/>
      <w:r w:rsidR="000C3237">
        <w:t xml:space="preserve"> functions were also investigated, but as shown below, eliminated due to the statistical F-test results. </w:t>
      </w:r>
    </w:p>
    <w:p w:rsidR="009E28FF" w:rsidRDefault="009E28FF" w:rsidP="009E28FF"/>
    <w:p w:rsidR="009E28FF" w:rsidRDefault="009E28FF" w:rsidP="009E28FF">
      <w:r>
        <w:t xml:space="preserve">The functions that have been historically used (ref Dunning and Gay review 1992) for fitting Mott foil thickness extrapolations are listed here.  Many of them are of the form of the </w:t>
      </w:r>
      <w:proofErr w:type="spellStart"/>
      <w:r>
        <w:t>Pade</w:t>
      </w:r>
      <w:proofErr w:type="spellEnd"/>
      <w:r>
        <w:t xml:space="preserve"> approximants listed above, and are noted as such. </w:t>
      </w:r>
    </w:p>
    <w:p w:rsidR="009E28FF" w:rsidRDefault="009E28FF" w:rsidP="009E28FF"/>
    <w:p w:rsidR="009E28FF" w:rsidRDefault="009E28FF" w:rsidP="009E28FF">
      <w:r>
        <w:t>A=</w:t>
      </w:r>
      <w:proofErr w:type="spellStart"/>
      <w:r>
        <w:t>a+bT</w:t>
      </w:r>
      <w:proofErr w:type="spellEnd"/>
      <w:r>
        <w:t xml:space="preserve"> (</w:t>
      </w:r>
      <w:proofErr w:type="spellStart"/>
      <w:r>
        <w:t>Pade</w:t>
      </w:r>
      <w:proofErr w:type="spellEnd"/>
      <w:r>
        <w:t xml:space="preserve"> (1</w:t>
      </w:r>
      <w:proofErr w:type="gramStart"/>
      <w:r>
        <w:t>,0</w:t>
      </w:r>
      <w:proofErr w:type="gramEnd"/>
      <w:r>
        <w:t>))</w:t>
      </w:r>
    </w:p>
    <w:p w:rsidR="009E28FF" w:rsidRDefault="009E28FF" w:rsidP="009E28FF">
      <w:r>
        <w:t>A=a</w:t>
      </w:r>
      <w:proofErr w:type="gramStart"/>
      <w:r>
        <w:t>/(</w:t>
      </w:r>
      <w:proofErr w:type="gramEnd"/>
      <w:r>
        <w:t>1+bT) (</w:t>
      </w:r>
      <w:proofErr w:type="spellStart"/>
      <w:r>
        <w:t>Pade</w:t>
      </w:r>
      <w:proofErr w:type="spellEnd"/>
      <w:r>
        <w:t xml:space="preserve"> (0,1))</w:t>
      </w:r>
    </w:p>
    <w:p w:rsidR="009E28FF" w:rsidRDefault="009E28FF" w:rsidP="009E28FF">
      <w:r>
        <w:t>1/A=</w:t>
      </w:r>
      <w:proofErr w:type="spellStart"/>
      <w:r>
        <w:t>a+bT</w:t>
      </w:r>
      <w:proofErr w:type="spellEnd"/>
      <w:r>
        <w:t xml:space="preserve"> (equivalent to </w:t>
      </w:r>
      <w:proofErr w:type="spellStart"/>
      <w:r>
        <w:t>Pade</w:t>
      </w:r>
      <w:proofErr w:type="spellEnd"/>
      <w:r>
        <w:t xml:space="preserve"> (0</w:t>
      </w:r>
      <w:proofErr w:type="gramStart"/>
      <w:r>
        <w:t>,1</w:t>
      </w:r>
      <w:proofErr w:type="gramEnd"/>
      <w:r>
        <w:t>))</w:t>
      </w:r>
    </w:p>
    <w:p w:rsidR="009E28FF" w:rsidRDefault="009E28FF" w:rsidP="009E28FF">
      <w:r>
        <w:t>1/√A=</w:t>
      </w:r>
      <w:proofErr w:type="spellStart"/>
      <w:r>
        <w:t>a+bT</w:t>
      </w:r>
      <w:proofErr w:type="spellEnd"/>
      <w:r>
        <w:t xml:space="preserve"> (equivalent to </w:t>
      </w:r>
      <w:proofErr w:type="spellStart"/>
      <w:r>
        <w:t>Pade</w:t>
      </w:r>
      <w:proofErr w:type="spellEnd"/>
      <w:r>
        <w:t xml:space="preserve"> (0</w:t>
      </w:r>
      <w:proofErr w:type="gramStart"/>
      <w:r>
        <w:t>,2</w:t>
      </w:r>
      <w:proofErr w:type="gramEnd"/>
      <w:r>
        <w:t>))</w:t>
      </w:r>
    </w:p>
    <w:p w:rsidR="009E28FF" w:rsidRDefault="009E28FF" w:rsidP="009E28FF">
      <w:proofErr w:type="gramStart"/>
      <w:r>
        <w:t>ln(</w:t>
      </w:r>
      <w:proofErr w:type="gramEnd"/>
      <w:r>
        <w:t>A)=</w:t>
      </w:r>
      <w:proofErr w:type="spellStart"/>
      <w:r>
        <w:t>a+bT</w:t>
      </w:r>
      <w:proofErr w:type="spellEnd"/>
      <w:r>
        <w:t xml:space="preserve"> </w:t>
      </w:r>
      <w:r w:rsidR="007D28F8">
        <w:t>(raise both sides to e, becomes a subset of exponential fit)</w:t>
      </w:r>
    </w:p>
    <w:p w:rsidR="009E28FF" w:rsidRPr="007D28F8" w:rsidRDefault="009E28FF" w:rsidP="009E28FF">
      <w:r>
        <w:t>A=</w:t>
      </w:r>
      <w:proofErr w:type="spellStart"/>
      <w:r>
        <w:t>a+be</w:t>
      </w:r>
      <w:r w:rsidRPr="009E2DF1">
        <w:rPr>
          <w:vertAlign w:val="superscript"/>
        </w:rPr>
        <w:t>cT</w:t>
      </w:r>
      <w:proofErr w:type="spellEnd"/>
      <w:r w:rsidR="007D28F8">
        <w:t xml:space="preserve"> (only historical fit not captured in </w:t>
      </w:r>
      <w:proofErr w:type="spellStart"/>
      <w:r w:rsidR="007D28F8">
        <w:t>Pade</w:t>
      </w:r>
      <w:proofErr w:type="spellEnd"/>
      <w:r w:rsidR="007D28F8">
        <w:t xml:space="preserve"> approximants)</w:t>
      </w:r>
    </w:p>
    <w:p w:rsidR="009E28FF" w:rsidRDefault="009E28FF" w:rsidP="009E28FF"/>
    <w:p w:rsidR="009E28FF" w:rsidRDefault="00CF1F9D" w:rsidP="00CF1F9D">
      <w:pPr>
        <w:pStyle w:val="Heading2"/>
      </w:pPr>
      <w:r>
        <w:t>Summary of fits</w:t>
      </w:r>
    </w:p>
    <w:p w:rsidR="007D0A69" w:rsidRDefault="007D0A69" w:rsidP="00D11ED1"/>
    <w:p w:rsidR="007D0A69" w:rsidRDefault="00CF1F9D" w:rsidP="00D11ED1">
      <w:r>
        <w:t xml:space="preserve">The results of the </w:t>
      </w:r>
      <w:proofErr w:type="spellStart"/>
      <w:r>
        <w:t>Pade</w:t>
      </w:r>
      <w:proofErr w:type="spellEnd"/>
      <w:r>
        <w:t xml:space="preserve"> approximant study of the fitting function for the Run 1 data, with the cuts of </w:t>
      </w:r>
      <w:r>
        <w:noBreakHyphen/>
      </w:r>
      <w:r w:rsidRPr="00CF1F9D">
        <w:t>0.5</w:t>
      </w:r>
      <w:r w:rsidRPr="00CF1F9D">
        <w:rPr>
          <w:lang w:val="el-GR"/>
        </w:rPr>
        <w:t>σ</w:t>
      </w:r>
      <w:r w:rsidRPr="00CF1F9D">
        <w:t xml:space="preserve"> to +2</w:t>
      </w:r>
      <w:r w:rsidRPr="00CF1F9D">
        <w:rPr>
          <w:lang w:val="el-GR"/>
        </w:rPr>
        <w:t>σ</w:t>
      </w:r>
      <w:r w:rsidRPr="00CF1F9D">
        <w:t>,</w:t>
      </w:r>
      <w:r>
        <w:t xml:space="preserve"> with the dilution subtraction as described in ___ are summarized in Table xx. </w:t>
      </w:r>
    </w:p>
    <w:p w:rsidR="00CF3591" w:rsidRDefault="00CF3591">
      <w:r>
        <w:br w:type="page"/>
      </w:r>
    </w:p>
    <w:p w:rsidR="00CF1F9D" w:rsidRDefault="00CF1F9D" w:rsidP="00D11ED1"/>
    <w:p w:rsidR="00CF1F9D" w:rsidRDefault="00CF1F9D" w:rsidP="00D11ED1"/>
    <w:tbl>
      <w:tblPr>
        <w:tblW w:w="10674" w:type="dxa"/>
        <w:tblLayout w:type="fixed"/>
        <w:tblCellMar>
          <w:left w:w="0" w:type="dxa"/>
          <w:right w:w="0" w:type="dxa"/>
        </w:tblCellMar>
        <w:tblLook w:val="0420" w:firstRow="1" w:lastRow="0" w:firstColumn="0" w:lastColumn="0" w:noHBand="0" w:noVBand="1"/>
      </w:tblPr>
      <w:tblGrid>
        <w:gridCol w:w="1314"/>
        <w:gridCol w:w="1170"/>
        <w:gridCol w:w="900"/>
        <w:gridCol w:w="900"/>
        <w:gridCol w:w="810"/>
        <w:gridCol w:w="1800"/>
        <w:gridCol w:w="1620"/>
        <w:gridCol w:w="2160"/>
      </w:tblGrid>
      <w:tr w:rsidR="007D28F8" w:rsidRPr="00CF1F9D" w:rsidTr="007D28F8">
        <w:trPr>
          <w:trHeight w:val="421"/>
        </w:trPr>
        <w:tc>
          <w:tcPr>
            <w:tcW w:w="13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D28F8" w:rsidRDefault="007D28F8" w:rsidP="000A6ACA">
            <w:pPr>
              <w:jc w:val="center"/>
              <w:rPr>
                <w:rFonts w:ascii="Calibri" w:eastAsia="Times New Roman" w:hAnsi="Calibri" w:cs="Arial"/>
                <w:b/>
                <w:bCs/>
                <w:color w:val="FFFFFF" w:themeColor="light1"/>
                <w:kern w:val="24"/>
                <w:sz w:val="20"/>
                <w:szCs w:val="20"/>
              </w:rPr>
            </w:pPr>
            <w:proofErr w:type="spellStart"/>
            <w:r w:rsidRPr="00CF1F9D">
              <w:rPr>
                <w:rFonts w:ascii="Calibri" w:eastAsia="Times New Roman" w:hAnsi="Calibri" w:cs="Arial"/>
                <w:b/>
                <w:bCs/>
                <w:color w:val="FFFFFF" w:themeColor="light1"/>
                <w:kern w:val="24"/>
                <w:sz w:val="20"/>
                <w:szCs w:val="20"/>
              </w:rPr>
              <w:t>Pade</w:t>
            </w:r>
            <w:proofErr w:type="spellEnd"/>
            <w:r w:rsidRPr="00CF1F9D">
              <w:rPr>
                <w:rFonts w:ascii="Calibri" w:eastAsia="Times New Roman" w:hAnsi="Calibri" w:cs="Arial"/>
                <w:b/>
                <w:bCs/>
                <w:color w:val="FFFFFF" w:themeColor="light1"/>
                <w:kern w:val="24"/>
                <w:sz w:val="20"/>
                <w:szCs w:val="20"/>
              </w:rPr>
              <w:t>(</w:t>
            </w:r>
            <w:proofErr w:type="spellStart"/>
            <w:r w:rsidRPr="00CF1F9D">
              <w:rPr>
                <w:rFonts w:ascii="Calibri" w:eastAsia="Times New Roman" w:hAnsi="Calibri" w:cs="Arial"/>
                <w:b/>
                <w:bCs/>
                <w:color w:val="FFFFFF" w:themeColor="light1"/>
                <w:kern w:val="24"/>
                <w:sz w:val="20"/>
                <w:szCs w:val="20"/>
              </w:rPr>
              <w:t>n,m</w:t>
            </w:r>
            <w:proofErr w:type="spellEnd"/>
            <w:r w:rsidRPr="00CF1F9D">
              <w:rPr>
                <w:rFonts w:ascii="Calibri" w:eastAsia="Times New Roman" w:hAnsi="Calibri" w:cs="Arial"/>
                <w:b/>
                <w:bCs/>
                <w:color w:val="FFFFFF" w:themeColor="light1"/>
                <w:kern w:val="24"/>
                <w:sz w:val="20"/>
                <w:szCs w:val="20"/>
              </w:rPr>
              <w:t>)</w:t>
            </w:r>
          </w:p>
          <w:p w:rsidR="007D28F8" w:rsidRPr="00CF1F9D" w:rsidRDefault="007D28F8"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Run 1</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D28F8" w:rsidRPr="00CF1F9D" w:rsidRDefault="007D28F8" w:rsidP="000A6ACA">
            <w:pPr>
              <w:jc w:val="center"/>
              <w:rPr>
                <w:rFonts w:ascii="Arial" w:eastAsia="Times New Roman" w:hAnsi="Arial" w:cs="Arial"/>
                <w:sz w:val="20"/>
                <w:szCs w:val="20"/>
              </w:rPr>
            </w:pPr>
            <w:r w:rsidRPr="00CF1F9D">
              <w:rPr>
                <w:rFonts w:ascii="Calibri" w:eastAsia="Times New Roman" w:hAnsi="Calibri" w:cs="Arial"/>
                <w:b/>
                <w:bCs/>
                <w:color w:val="FFFFFF" w:themeColor="light1"/>
                <w:kern w:val="24"/>
                <w:sz w:val="20"/>
                <w:szCs w:val="20"/>
              </w:rPr>
              <w:t>intercept</w:t>
            </w:r>
          </w:p>
        </w:tc>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D28F8" w:rsidRPr="00CF1F9D" w:rsidRDefault="007D28F8" w:rsidP="000A6ACA">
            <w:pPr>
              <w:jc w:val="center"/>
              <w:rPr>
                <w:rFonts w:ascii="Arial" w:eastAsia="Times New Roman" w:hAnsi="Arial" w:cs="Arial"/>
                <w:sz w:val="20"/>
                <w:szCs w:val="20"/>
              </w:rPr>
            </w:pPr>
            <w:proofErr w:type="spellStart"/>
            <w:r w:rsidRPr="00CF1F9D">
              <w:rPr>
                <w:rFonts w:ascii="Calibri" w:eastAsia="Times New Roman" w:hAnsi="Calibri" w:cs="Arial"/>
                <w:b/>
                <w:bCs/>
                <w:color w:val="FFFFFF" w:themeColor="light1"/>
                <w:kern w:val="24"/>
                <w:sz w:val="20"/>
                <w:szCs w:val="20"/>
              </w:rPr>
              <w:t>dA</w:t>
            </w:r>
            <w:proofErr w:type="spellEnd"/>
          </w:p>
        </w:tc>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D28F8" w:rsidRPr="00CF1F9D" w:rsidRDefault="007D28F8" w:rsidP="000A6ACA">
            <w:pPr>
              <w:jc w:val="center"/>
              <w:rPr>
                <w:rFonts w:ascii="Arial" w:eastAsia="Times New Roman" w:hAnsi="Arial" w:cs="Arial"/>
                <w:sz w:val="20"/>
                <w:szCs w:val="20"/>
              </w:rPr>
            </w:pPr>
            <w:proofErr w:type="gramStart"/>
            <w:r w:rsidRPr="00CF1F9D">
              <w:rPr>
                <w:rFonts w:ascii="Calibri" w:eastAsia="Times New Roman" w:hAnsi="Calibri" w:cs="Arial"/>
                <w:b/>
                <w:bCs/>
                <w:color w:val="FFFFFF" w:themeColor="light1"/>
                <w:kern w:val="24"/>
                <w:sz w:val="20"/>
                <w:szCs w:val="20"/>
              </w:rPr>
              <w:t>red</w:t>
            </w:r>
            <w:proofErr w:type="gramEnd"/>
            <w:r>
              <w:rPr>
                <w:rFonts w:ascii="Calibri" w:eastAsia="Times New Roman" w:hAnsi="Calibri" w:cs="Arial"/>
                <w:b/>
                <w:bCs/>
                <w:color w:val="FFFFFF" w:themeColor="light1"/>
                <w:kern w:val="24"/>
                <w:sz w:val="20"/>
                <w:szCs w:val="20"/>
              </w:rPr>
              <w:t>. χ2</w:t>
            </w:r>
          </w:p>
        </w:tc>
        <w:tc>
          <w:tcPr>
            <w:tcW w:w="810" w:type="dxa"/>
            <w:tcBorders>
              <w:top w:val="single" w:sz="8" w:space="0" w:color="FFFFFF"/>
              <w:left w:val="single" w:sz="8" w:space="0" w:color="FFFFFF"/>
              <w:bottom w:val="single" w:sz="24" w:space="0" w:color="FFFFFF"/>
              <w:right w:val="single" w:sz="8" w:space="0" w:color="FFFFFF"/>
            </w:tcBorders>
            <w:shd w:val="clear" w:color="auto" w:fill="4F81BD"/>
          </w:tcPr>
          <w:p w:rsidR="007D28F8" w:rsidRPr="00CF1F9D" w:rsidRDefault="007D28F8" w:rsidP="000A6ACA">
            <w:pPr>
              <w:jc w:val="center"/>
              <w:rPr>
                <w:rFonts w:ascii="Calibri" w:eastAsia="Times New Roman" w:hAnsi="Calibri" w:cs="Arial"/>
                <w:b/>
                <w:bCs/>
                <w:color w:val="FFFFFF" w:themeColor="light1"/>
                <w:kern w:val="24"/>
                <w:sz w:val="20"/>
                <w:szCs w:val="20"/>
              </w:rPr>
            </w:pPr>
            <w:proofErr w:type="spellStart"/>
            <w:r>
              <w:rPr>
                <w:rFonts w:ascii="Calibri" w:eastAsia="Times New Roman" w:hAnsi="Calibri" w:cs="Arial"/>
                <w:b/>
                <w:bCs/>
                <w:color w:val="FFFFFF" w:themeColor="light1"/>
                <w:kern w:val="24"/>
                <w:sz w:val="20"/>
                <w:szCs w:val="20"/>
              </w:rPr>
              <w:t>dof</w:t>
            </w:r>
            <w:proofErr w:type="spellEnd"/>
          </w:p>
        </w:tc>
        <w:tc>
          <w:tcPr>
            <w:tcW w:w="1800" w:type="dxa"/>
            <w:tcBorders>
              <w:top w:val="single" w:sz="8" w:space="0" w:color="FFFFFF"/>
              <w:left w:val="single" w:sz="8" w:space="0" w:color="FFFFFF"/>
              <w:bottom w:val="single" w:sz="24" w:space="0" w:color="FFFFFF"/>
              <w:right w:val="single" w:sz="8" w:space="0" w:color="FFFFFF"/>
            </w:tcBorders>
            <w:shd w:val="clear" w:color="auto" w:fill="4F81BD"/>
          </w:tcPr>
          <w:p w:rsidR="007D28F8" w:rsidRPr="00CF1F9D" w:rsidRDefault="007D28F8" w:rsidP="000A6ACA">
            <w:pPr>
              <w:jc w:val="center"/>
              <w:rPr>
                <w:rFonts w:ascii="Arial" w:eastAsia="Times New Roman" w:hAnsi="Arial" w:cs="Arial"/>
                <w:sz w:val="20"/>
                <w:szCs w:val="20"/>
              </w:rPr>
            </w:pPr>
            <w:proofErr w:type="spellStart"/>
            <w:r w:rsidRPr="00CF1F9D">
              <w:rPr>
                <w:rFonts w:ascii="Calibri" w:eastAsia="Times New Roman" w:hAnsi="Calibri" w:cs="Arial"/>
                <w:b/>
                <w:bCs/>
                <w:color w:val="FFFFFF" w:themeColor="light1"/>
                <w:kern w:val="24"/>
                <w:sz w:val="20"/>
                <w:szCs w:val="20"/>
              </w:rPr>
              <w:t>Ftest</w:t>
            </w:r>
            <w:proofErr w:type="spellEnd"/>
          </w:p>
        </w:tc>
        <w:tc>
          <w:tcPr>
            <w:tcW w:w="16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D28F8" w:rsidRPr="00CF1F9D" w:rsidRDefault="007D28F8"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Accept/Reject</w:t>
            </w:r>
          </w:p>
        </w:tc>
        <w:tc>
          <w:tcPr>
            <w:tcW w:w="21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D28F8" w:rsidRPr="00CF1F9D" w:rsidRDefault="007D28F8"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 xml:space="preserve">χ2 </w:t>
            </w:r>
            <w:proofErr w:type="spellStart"/>
            <w:r>
              <w:rPr>
                <w:rFonts w:ascii="Calibri" w:eastAsia="Times New Roman" w:hAnsi="Calibri" w:cs="Arial"/>
                <w:b/>
                <w:bCs/>
                <w:color w:val="FFFFFF" w:themeColor="light1"/>
                <w:kern w:val="24"/>
                <w:sz w:val="20"/>
                <w:szCs w:val="20"/>
              </w:rPr>
              <w:t>liklihood</w:t>
            </w:r>
            <w:proofErr w:type="spellEnd"/>
            <w:r>
              <w:rPr>
                <w:rFonts w:ascii="Calibri" w:eastAsia="Times New Roman" w:hAnsi="Calibri" w:cs="Arial"/>
                <w:b/>
                <w:bCs/>
                <w:color w:val="FFFFFF" w:themeColor="light1"/>
                <w:kern w:val="24"/>
                <w:sz w:val="20"/>
                <w:szCs w:val="20"/>
              </w:rPr>
              <w:t xml:space="preserve"> table</w:t>
            </w:r>
          </w:p>
        </w:tc>
      </w:tr>
      <w:tr w:rsidR="007D28F8" w:rsidRPr="00CF1F9D" w:rsidTr="007D28F8">
        <w:trPr>
          <w:trHeight w:val="288"/>
        </w:trPr>
        <w:tc>
          <w:tcPr>
            <w:tcW w:w="131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D28F8" w:rsidRPr="00CF1F9D" w:rsidRDefault="007D28F8"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(1,0)</w:t>
            </w:r>
          </w:p>
        </w:tc>
        <w:tc>
          <w:tcPr>
            <w:tcW w:w="11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43.85</w:t>
            </w:r>
          </w:p>
        </w:tc>
        <w:tc>
          <w:tcPr>
            <w:tcW w:w="9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0.145</w:t>
            </w:r>
          </w:p>
        </w:tc>
        <w:tc>
          <w:tcPr>
            <w:tcW w:w="9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2.24</w:t>
            </w:r>
          </w:p>
        </w:tc>
        <w:tc>
          <w:tcPr>
            <w:tcW w:w="810" w:type="dxa"/>
            <w:tcBorders>
              <w:top w:val="single" w:sz="24" w:space="0" w:color="FFFFFF"/>
              <w:left w:val="single" w:sz="8" w:space="0" w:color="FFFFFF"/>
              <w:bottom w:val="single" w:sz="8" w:space="0" w:color="FFFFFF"/>
              <w:right w:val="single" w:sz="8" w:space="0" w:color="FFFFFF"/>
            </w:tcBorders>
            <w:shd w:val="clear" w:color="auto" w:fill="D0D8E8"/>
          </w:tcPr>
          <w:p w:rsidR="007D28F8" w:rsidRPr="00CF1F9D" w:rsidRDefault="007D28F8" w:rsidP="000A6ACA">
            <w:pPr>
              <w:jc w:val="center"/>
              <w:rPr>
                <w:rFonts w:ascii="Arial" w:eastAsia="Times New Roman" w:hAnsi="Arial" w:cs="Arial"/>
                <w:sz w:val="20"/>
                <w:szCs w:val="20"/>
              </w:rPr>
            </w:pPr>
            <w:r>
              <w:rPr>
                <w:rFonts w:ascii="Arial" w:eastAsia="Times New Roman" w:hAnsi="Arial" w:cs="Arial"/>
                <w:sz w:val="20"/>
                <w:szCs w:val="20"/>
              </w:rPr>
              <w:t>9</w:t>
            </w:r>
          </w:p>
        </w:tc>
        <w:tc>
          <w:tcPr>
            <w:tcW w:w="1800" w:type="dxa"/>
            <w:tcBorders>
              <w:top w:val="single" w:sz="24" w:space="0" w:color="FFFFFF"/>
              <w:left w:val="single" w:sz="8" w:space="0" w:color="FFFFFF"/>
              <w:bottom w:val="single" w:sz="8" w:space="0" w:color="FFFFFF"/>
              <w:right w:val="single" w:sz="8" w:space="0" w:color="FFFFFF"/>
            </w:tcBorders>
            <w:shd w:val="clear" w:color="auto" w:fill="D0D8E8"/>
          </w:tcPr>
          <w:p w:rsidR="007D28F8" w:rsidRPr="00CF1F9D" w:rsidRDefault="007D28F8" w:rsidP="000A6ACA">
            <w:pPr>
              <w:rPr>
                <w:rFonts w:ascii="Arial" w:eastAsia="Times New Roman" w:hAnsi="Arial" w:cs="Arial"/>
                <w:sz w:val="20"/>
                <w:szCs w:val="20"/>
              </w:rPr>
            </w:pPr>
            <w:r>
              <w:rPr>
                <w:rFonts w:ascii="Arial" w:eastAsia="Times New Roman" w:hAnsi="Arial" w:cs="Arial"/>
                <w:sz w:val="20"/>
                <w:szCs w:val="20"/>
              </w:rPr>
              <w:t>n/a</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7D28F8" w:rsidP="000A6ACA">
            <w:pPr>
              <w:jc w:val="center"/>
              <w:rPr>
                <w:rFonts w:ascii="Arial" w:eastAsia="Times New Roman" w:hAnsi="Arial" w:cs="Arial"/>
                <w:sz w:val="20"/>
                <w:szCs w:val="20"/>
              </w:rPr>
            </w:pPr>
          </w:p>
        </w:tc>
        <w:tc>
          <w:tcPr>
            <w:tcW w:w="21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7D28F8" w:rsidP="007D28F8">
            <w:pPr>
              <w:rPr>
                <w:rFonts w:ascii="Arial" w:eastAsia="Times New Roman" w:hAnsi="Arial" w:cs="Arial"/>
                <w:sz w:val="20"/>
                <w:szCs w:val="20"/>
              </w:rPr>
            </w:pPr>
          </w:p>
        </w:tc>
      </w:tr>
      <w:tr w:rsidR="007D28F8" w:rsidRPr="00CF1F9D" w:rsidTr="007D28F8">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D28F8" w:rsidRPr="00CF1F9D" w:rsidRDefault="007D28F8"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(2,0)</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44.12</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.121</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D28F8" w:rsidRPr="00CF1F9D" w:rsidRDefault="00AF11A0" w:rsidP="000A6AC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0.96</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7D28F8" w:rsidRPr="00CF1F9D" w:rsidRDefault="007D28F8" w:rsidP="000A6ACA">
            <w:pPr>
              <w:jc w:val="center"/>
              <w:rPr>
                <w:rFonts w:ascii="Arial" w:eastAsia="Times New Roman" w:hAnsi="Arial" w:cs="Arial"/>
                <w:sz w:val="20"/>
                <w:szCs w:val="20"/>
              </w:rPr>
            </w:pPr>
            <w:r>
              <w:rPr>
                <w:rFonts w:ascii="Arial" w:eastAsia="Times New Roman" w:hAnsi="Arial" w:cs="Arial"/>
                <w:sz w:val="20"/>
                <w:szCs w:val="20"/>
              </w:rPr>
              <w:t>8</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Pr>
          <w:p w:rsidR="007D28F8" w:rsidRPr="00CF1F9D" w:rsidRDefault="00AF11A0" w:rsidP="000A6ACA">
            <w:pPr>
              <w:rPr>
                <w:rFonts w:ascii="Arial" w:eastAsia="Times New Roman" w:hAnsi="Arial" w:cs="Arial"/>
                <w:sz w:val="20"/>
                <w:szCs w:val="20"/>
              </w:rPr>
            </w:pPr>
            <w:r>
              <w:rPr>
                <w:rFonts w:ascii="Arial" w:eastAsia="Times New Roman" w:hAnsi="Arial" w:cs="Arial"/>
                <w:sz w:val="20"/>
                <w:szCs w:val="20"/>
              </w:rPr>
              <w:t>12.95</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D28F8" w:rsidRPr="00CF1F9D" w:rsidRDefault="007D28F8" w:rsidP="000A6AC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D28F8" w:rsidRPr="00CF1F9D" w:rsidRDefault="007D28F8" w:rsidP="007D28F8">
            <w:pPr>
              <w:rPr>
                <w:rFonts w:ascii="Arial" w:eastAsia="Times New Roman" w:hAnsi="Arial" w:cs="Arial"/>
                <w:sz w:val="20"/>
                <w:szCs w:val="20"/>
              </w:rPr>
            </w:pPr>
          </w:p>
        </w:tc>
      </w:tr>
      <w:tr w:rsidR="007D28F8" w:rsidRPr="00CF1F9D" w:rsidTr="007D28F8">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D28F8" w:rsidRPr="00CF1F9D" w:rsidRDefault="007D28F8"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(3,0)</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6E07C4" w:rsidRDefault="00AF11A0" w:rsidP="000A6ACA">
            <w:pPr>
              <w:jc w:val="center"/>
              <w:rPr>
                <w:rFonts w:ascii="Arial" w:eastAsia="Times New Roman" w:hAnsi="Arial" w:cs="Arial"/>
                <w:strike/>
                <w:sz w:val="20"/>
                <w:szCs w:val="20"/>
              </w:rPr>
            </w:pPr>
            <w:r>
              <w:rPr>
                <w:rFonts w:ascii="Arial" w:eastAsia="Times New Roman" w:hAnsi="Arial" w:cs="Arial"/>
                <w:strike/>
                <w:sz w:val="20"/>
                <w:szCs w:val="20"/>
              </w:rPr>
              <w:t>44.35</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0.142</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0.63</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7D28F8" w:rsidRPr="00CF1F9D" w:rsidRDefault="007D28F8" w:rsidP="000A6ACA">
            <w:pPr>
              <w:jc w:val="center"/>
              <w:rPr>
                <w:rFonts w:ascii="Arial" w:eastAsia="Times New Roman" w:hAnsi="Arial" w:cs="Arial"/>
                <w:sz w:val="20"/>
                <w:szCs w:val="20"/>
              </w:rPr>
            </w:pPr>
            <w:r>
              <w:rPr>
                <w:rFonts w:ascii="Arial" w:eastAsia="Times New Roman" w:hAnsi="Arial" w:cs="Arial"/>
                <w:sz w:val="20"/>
                <w:szCs w:val="20"/>
              </w:rPr>
              <w:t>7</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Pr>
          <w:p w:rsidR="007D28F8" w:rsidRPr="00CF1F9D" w:rsidRDefault="00AF11A0" w:rsidP="000A6ACA">
            <w:pPr>
              <w:rPr>
                <w:rFonts w:ascii="Arial" w:eastAsia="Times New Roman" w:hAnsi="Arial" w:cs="Arial"/>
                <w:sz w:val="20"/>
                <w:szCs w:val="20"/>
              </w:rPr>
            </w:pPr>
            <w:r>
              <w:rPr>
                <w:rFonts w:ascii="Arial" w:eastAsia="Times New Roman" w:hAnsi="Arial" w:cs="Arial"/>
                <w:sz w:val="20"/>
                <w:szCs w:val="20"/>
              </w:rPr>
              <w:t>5.23</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7D28F8" w:rsidP="000A6AC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r w:rsidR="00EC2572">
              <w:rPr>
                <w:rFonts w:ascii="Arial" w:eastAsia="Times New Roman" w:hAnsi="Arial" w:cs="Arial"/>
                <w:sz w:val="20"/>
                <w:szCs w:val="20"/>
              </w:rPr>
              <w:t xml:space="preserve"> 95% conf.</w:t>
            </w:r>
          </w:p>
        </w:tc>
        <w:tc>
          <w:tcPr>
            <w:tcW w:w="21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7D28F8" w:rsidP="007D28F8">
            <w:pPr>
              <w:rPr>
                <w:rFonts w:ascii="Arial" w:eastAsia="Times New Roman" w:hAnsi="Arial" w:cs="Arial"/>
                <w:sz w:val="20"/>
                <w:szCs w:val="20"/>
              </w:rPr>
            </w:pPr>
          </w:p>
        </w:tc>
      </w:tr>
      <w:tr w:rsidR="007D28F8" w:rsidRPr="00CF1F9D" w:rsidTr="007D28F8">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D28F8" w:rsidRPr="00CF1F9D" w:rsidRDefault="007D28F8"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(0,1)</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44.086</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0.0974</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.980</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7D28F8" w:rsidRPr="00CF1F9D" w:rsidRDefault="007D28F8" w:rsidP="000A6ACA">
            <w:pPr>
              <w:jc w:val="center"/>
              <w:rPr>
                <w:rFonts w:ascii="Arial" w:eastAsia="Times New Roman" w:hAnsi="Arial" w:cs="Arial"/>
                <w:sz w:val="20"/>
                <w:szCs w:val="20"/>
              </w:rPr>
            </w:pPr>
            <w:r>
              <w:rPr>
                <w:rFonts w:ascii="Arial" w:eastAsia="Times New Roman" w:hAnsi="Arial" w:cs="Arial"/>
                <w:sz w:val="20"/>
                <w:szCs w:val="20"/>
              </w:rPr>
              <w:t>8</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Pr>
          <w:p w:rsidR="007D28F8" w:rsidRPr="00CF1F9D" w:rsidRDefault="00AF11A0" w:rsidP="000A6ACA">
            <w:pPr>
              <w:rPr>
                <w:rFonts w:ascii="Arial" w:eastAsia="Times New Roman" w:hAnsi="Arial" w:cs="Arial"/>
                <w:sz w:val="20"/>
                <w:szCs w:val="20"/>
              </w:rPr>
            </w:pPr>
            <w:r>
              <w:rPr>
                <w:rFonts w:ascii="Arial" w:eastAsia="Times New Roman" w:hAnsi="Arial" w:cs="Arial"/>
                <w:sz w:val="20"/>
                <w:szCs w:val="20"/>
              </w:rPr>
              <w:t>12.6</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D28F8" w:rsidRPr="00CF1F9D" w:rsidRDefault="007D28F8" w:rsidP="000A6AC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D28F8" w:rsidRPr="00CF1F9D" w:rsidRDefault="007D28F8" w:rsidP="007D28F8">
            <w:pPr>
              <w:rPr>
                <w:rFonts w:ascii="Arial" w:eastAsia="Times New Roman" w:hAnsi="Arial" w:cs="Arial"/>
                <w:sz w:val="20"/>
                <w:szCs w:val="20"/>
              </w:rPr>
            </w:pPr>
          </w:p>
        </w:tc>
      </w:tr>
      <w:tr w:rsidR="007D28F8" w:rsidRPr="00CF1F9D" w:rsidTr="007D28F8">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D28F8" w:rsidRPr="00CF1F9D" w:rsidRDefault="007D28F8"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(0,2)</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6E07C4" w:rsidRDefault="00AF11A0" w:rsidP="000A6ACA">
            <w:pPr>
              <w:jc w:val="center"/>
              <w:rPr>
                <w:rFonts w:ascii="Arial" w:eastAsia="Times New Roman" w:hAnsi="Arial" w:cs="Arial"/>
                <w:strike/>
                <w:sz w:val="20"/>
                <w:szCs w:val="20"/>
              </w:rPr>
            </w:pPr>
            <w:r>
              <w:rPr>
                <w:rFonts w:ascii="Arial" w:eastAsia="Times New Roman" w:hAnsi="Arial" w:cs="Arial"/>
                <w:strike/>
                <w:sz w:val="20"/>
                <w:szCs w:val="20"/>
              </w:rPr>
              <w:t>44.17</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0.124</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0.99</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7D28F8" w:rsidRPr="00CF1F9D" w:rsidRDefault="007D28F8" w:rsidP="000A6ACA">
            <w:pPr>
              <w:jc w:val="center"/>
              <w:rPr>
                <w:rFonts w:ascii="Arial" w:eastAsia="Times New Roman" w:hAnsi="Arial" w:cs="Arial"/>
                <w:sz w:val="20"/>
                <w:szCs w:val="20"/>
              </w:rPr>
            </w:pPr>
            <w:r>
              <w:rPr>
                <w:rFonts w:ascii="Arial" w:eastAsia="Times New Roman" w:hAnsi="Arial" w:cs="Arial"/>
                <w:sz w:val="20"/>
                <w:szCs w:val="20"/>
              </w:rPr>
              <w:t>7</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Pr>
          <w:p w:rsidR="007D28F8" w:rsidRPr="00CF1F9D" w:rsidRDefault="00AF11A0" w:rsidP="000A6ACA">
            <w:pPr>
              <w:rPr>
                <w:rFonts w:ascii="Arial" w:eastAsia="Times New Roman" w:hAnsi="Arial" w:cs="Arial"/>
                <w:sz w:val="20"/>
                <w:szCs w:val="20"/>
              </w:rPr>
            </w:pPr>
            <w:r>
              <w:rPr>
                <w:rFonts w:ascii="Arial" w:eastAsia="Times New Roman" w:hAnsi="Arial" w:cs="Arial"/>
                <w:sz w:val="20"/>
                <w:szCs w:val="20"/>
              </w:rPr>
              <w:t>0.94</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7D28F8" w:rsidP="000A6AC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p>
        </w:tc>
        <w:tc>
          <w:tcPr>
            <w:tcW w:w="21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7D28F8" w:rsidP="007D28F8">
            <w:pPr>
              <w:rPr>
                <w:rFonts w:ascii="Arial" w:eastAsia="Times New Roman" w:hAnsi="Arial" w:cs="Arial"/>
                <w:sz w:val="20"/>
                <w:szCs w:val="20"/>
              </w:rPr>
            </w:pPr>
          </w:p>
        </w:tc>
      </w:tr>
      <w:tr w:rsidR="007D28F8" w:rsidRPr="00CF1F9D" w:rsidTr="007D28F8">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D28F8" w:rsidRPr="00CF1F9D" w:rsidRDefault="007D28F8"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(1,1)</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44.17</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0.128</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1.14</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7D28F8" w:rsidRPr="00CF1F9D" w:rsidRDefault="007D28F8" w:rsidP="000A6ACA">
            <w:pPr>
              <w:jc w:val="center"/>
              <w:rPr>
                <w:rFonts w:ascii="Arial" w:eastAsia="Times New Roman" w:hAnsi="Arial" w:cs="Arial"/>
                <w:sz w:val="20"/>
                <w:szCs w:val="20"/>
              </w:rPr>
            </w:pPr>
            <w:r>
              <w:rPr>
                <w:rFonts w:ascii="Arial" w:eastAsia="Times New Roman" w:hAnsi="Arial" w:cs="Arial"/>
                <w:sz w:val="20"/>
                <w:szCs w:val="20"/>
              </w:rPr>
              <w:t>7</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Pr>
          <w:p w:rsidR="007D28F8" w:rsidRPr="00CF1F9D" w:rsidRDefault="00AF11A0" w:rsidP="000A6ACA">
            <w:pPr>
              <w:rPr>
                <w:rFonts w:ascii="Arial" w:eastAsia="Times New Roman" w:hAnsi="Arial" w:cs="Arial"/>
                <w:sz w:val="20"/>
                <w:szCs w:val="20"/>
              </w:rPr>
            </w:pPr>
            <w:r>
              <w:rPr>
                <w:rFonts w:ascii="Arial" w:eastAsia="Times New Roman" w:hAnsi="Arial" w:cs="Arial"/>
                <w:sz w:val="20"/>
                <w:szCs w:val="20"/>
              </w:rPr>
              <w:t>11.7</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D28F8" w:rsidRPr="00CF1F9D" w:rsidRDefault="007D28F8" w:rsidP="000A6AC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D28F8" w:rsidRPr="00CF1F9D" w:rsidRDefault="007D28F8" w:rsidP="007D28F8">
            <w:pPr>
              <w:rPr>
                <w:rFonts w:ascii="Arial" w:eastAsia="Times New Roman" w:hAnsi="Arial" w:cs="Arial"/>
                <w:sz w:val="20"/>
                <w:szCs w:val="20"/>
              </w:rPr>
            </w:pPr>
          </w:p>
        </w:tc>
      </w:tr>
      <w:tr w:rsidR="007D28F8" w:rsidRPr="00CF1F9D" w:rsidTr="007D28F8">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D28F8" w:rsidRPr="00CF1F9D" w:rsidRDefault="007D28F8"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(1,2)</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6E07C4" w:rsidRDefault="00AF11A0" w:rsidP="000A6ACA">
            <w:pPr>
              <w:jc w:val="center"/>
              <w:rPr>
                <w:rFonts w:ascii="Arial" w:eastAsia="Times New Roman" w:hAnsi="Arial" w:cs="Arial"/>
                <w:strike/>
                <w:sz w:val="20"/>
                <w:szCs w:val="20"/>
              </w:rPr>
            </w:pPr>
            <w:r>
              <w:rPr>
                <w:rFonts w:ascii="Arial" w:eastAsia="Times New Roman" w:hAnsi="Arial" w:cs="Arial"/>
                <w:strike/>
                <w:sz w:val="20"/>
                <w:szCs w:val="20"/>
              </w:rPr>
              <w:t>44.28</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0.601</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1.19</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7D28F8" w:rsidRPr="00CF1F9D" w:rsidRDefault="007D28F8" w:rsidP="000A6ACA">
            <w:pPr>
              <w:jc w:val="center"/>
              <w:rPr>
                <w:rFonts w:ascii="Arial" w:eastAsia="Times New Roman" w:hAnsi="Arial" w:cs="Arial"/>
                <w:sz w:val="20"/>
                <w:szCs w:val="20"/>
              </w:rPr>
            </w:pPr>
            <w:r>
              <w:rPr>
                <w:rFonts w:ascii="Arial" w:eastAsia="Times New Roman" w:hAnsi="Arial" w:cs="Arial"/>
                <w:sz w:val="20"/>
                <w:szCs w:val="20"/>
              </w:rPr>
              <w:t>6</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Pr>
          <w:p w:rsidR="007D28F8" w:rsidRPr="00CF1F9D" w:rsidRDefault="00AF11A0" w:rsidP="007D28F8">
            <w:pPr>
              <w:rPr>
                <w:rFonts w:ascii="Arial" w:eastAsia="Times New Roman" w:hAnsi="Arial" w:cs="Arial"/>
                <w:sz w:val="20"/>
                <w:szCs w:val="20"/>
              </w:rPr>
            </w:pPr>
            <w:r>
              <w:rPr>
                <w:rFonts w:ascii="Arial" w:eastAsia="Times New Roman" w:hAnsi="Arial" w:cs="Arial"/>
                <w:sz w:val="20"/>
                <w:szCs w:val="20"/>
              </w:rPr>
              <w:t>0.733</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7D28F8" w:rsidP="000A6AC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p>
        </w:tc>
        <w:tc>
          <w:tcPr>
            <w:tcW w:w="21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D28F8" w:rsidRPr="00CF1F9D" w:rsidRDefault="007D28F8" w:rsidP="007D28F8">
            <w:pPr>
              <w:rPr>
                <w:rFonts w:ascii="Arial" w:eastAsia="Times New Roman" w:hAnsi="Arial" w:cs="Arial"/>
                <w:sz w:val="20"/>
                <w:szCs w:val="20"/>
              </w:rPr>
            </w:pPr>
          </w:p>
        </w:tc>
      </w:tr>
      <w:tr w:rsidR="007D28F8" w:rsidRPr="00CF1F9D" w:rsidTr="007D28F8">
        <w:trPr>
          <w:trHeight w:val="288"/>
        </w:trPr>
        <w:tc>
          <w:tcPr>
            <w:tcW w:w="1314"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hideMark/>
          </w:tcPr>
          <w:p w:rsidR="007D28F8" w:rsidRPr="00CF1F9D" w:rsidRDefault="007D28F8"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(2,1)</w:t>
            </w:r>
          </w:p>
        </w:tc>
        <w:tc>
          <w:tcPr>
            <w:tcW w:w="117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43.78</w:t>
            </w:r>
          </w:p>
        </w:tc>
        <w:tc>
          <w:tcPr>
            <w:tcW w:w="90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0.210</w:t>
            </w:r>
          </w:p>
        </w:tc>
        <w:tc>
          <w:tcPr>
            <w:tcW w:w="90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7D28F8" w:rsidRPr="00CF1F9D" w:rsidRDefault="00AF11A0" w:rsidP="000A6ACA">
            <w:pPr>
              <w:jc w:val="center"/>
              <w:rPr>
                <w:rFonts w:ascii="Arial" w:eastAsia="Times New Roman" w:hAnsi="Arial" w:cs="Arial"/>
                <w:sz w:val="20"/>
                <w:szCs w:val="20"/>
              </w:rPr>
            </w:pPr>
            <w:r>
              <w:rPr>
                <w:rFonts w:ascii="Arial" w:eastAsia="Times New Roman" w:hAnsi="Arial" w:cs="Arial"/>
                <w:sz w:val="20"/>
                <w:szCs w:val="20"/>
              </w:rPr>
              <w:t>2.97</w:t>
            </w:r>
          </w:p>
        </w:tc>
        <w:tc>
          <w:tcPr>
            <w:tcW w:w="810" w:type="dxa"/>
            <w:tcBorders>
              <w:top w:val="single" w:sz="8" w:space="0" w:color="FFFFFF"/>
              <w:left w:val="single" w:sz="8" w:space="0" w:color="FFFFFF"/>
              <w:bottom w:val="dashSmallGap" w:sz="4" w:space="0" w:color="auto"/>
              <w:right w:val="single" w:sz="8" w:space="0" w:color="FFFFFF"/>
            </w:tcBorders>
            <w:shd w:val="clear" w:color="auto" w:fill="E9EDF4"/>
          </w:tcPr>
          <w:p w:rsidR="007D28F8" w:rsidRPr="00CF1F9D" w:rsidRDefault="007D28F8" w:rsidP="000A6ACA">
            <w:pPr>
              <w:jc w:val="center"/>
              <w:rPr>
                <w:rFonts w:ascii="Arial" w:eastAsia="Times New Roman" w:hAnsi="Arial" w:cs="Arial"/>
                <w:sz w:val="20"/>
                <w:szCs w:val="20"/>
              </w:rPr>
            </w:pPr>
            <w:r>
              <w:rPr>
                <w:rFonts w:ascii="Arial" w:eastAsia="Times New Roman" w:hAnsi="Arial" w:cs="Arial"/>
                <w:sz w:val="20"/>
                <w:szCs w:val="20"/>
              </w:rPr>
              <w:t>6</w:t>
            </w:r>
          </w:p>
        </w:tc>
        <w:tc>
          <w:tcPr>
            <w:tcW w:w="1800" w:type="dxa"/>
            <w:tcBorders>
              <w:top w:val="single" w:sz="8" w:space="0" w:color="FFFFFF"/>
              <w:left w:val="single" w:sz="8" w:space="0" w:color="FFFFFF"/>
              <w:bottom w:val="dashSmallGap" w:sz="4" w:space="0" w:color="auto"/>
              <w:right w:val="single" w:sz="8" w:space="0" w:color="FFFFFF"/>
            </w:tcBorders>
            <w:shd w:val="clear" w:color="auto" w:fill="E9EDF4"/>
          </w:tcPr>
          <w:p w:rsidR="007D28F8" w:rsidRPr="00CF1F9D" w:rsidRDefault="00AF11A0" w:rsidP="000A6ACA">
            <w:pPr>
              <w:rPr>
                <w:rFonts w:ascii="Arial" w:eastAsia="Times New Roman" w:hAnsi="Arial" w:cs="Arial"/>
                <w:sz w:val="20"/>
                <w:szCs w:val="20"/>
              </w:rPr>
            </w:pPr>
            <w:r>
              <w:rPr>
                <w:rFonts w:ascii="Arial" w:eastAsia="Times New Roman" w:hAnsi="Arial" w:cs="Arial"/>
                <w:sz w:val="20"/>
                <w:szCs w:val="20"/>
              </w:rPr>
              <w:t>-2.41 (constrained)</w:t>
            </w:r>
          </w:p>
        </w:tc>
        <w:tc>
          <w:tcPr>
            <w:tcW w:w="162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7D28F8" w:rsidRPr="00CF1F9D" w:rsidRDefault="007D28F8" w:rsidP="000A6AC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p>
        </w:tc>
        <w:tc>
          <w:tcPr>
            <w:tcW w:w="216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7D28F8" w:rsidRPr="00CF1F9D" w:rsidRDefault="007D28F8" w:rsidP="007D28F8">
            <w:pPr>
              <w:rPr>
                <w:rFonts w:ascii="Arial" w:eastAsia="Times New Roman" w:hAnsi="Arial" w:cs="Arial"/>
                <w:sz w:val="20"/>
                <w:szCs w:val="20"/>
              </w:rPr>
            </w:pPr>
          </w:p>
        </w:tc>
      </w:tr>
      <w:tr w:rsidR="00350D0D" w:rsidRPr="00CF1F9D" w:rsidTr="007D28F8">
        <w:trPr>
          <w:trHeight w:val="288"/>
        </w:trPr>
        <w:tc>
          <w:tcPr>
            <w:tcW w:w="1314"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350D0D" w:rsidRPr="00CF1F9D" w:rsidRDefault="00350D0D" w:rsidP="000A6AC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A=</w:t>
            </w:r>
            <w:proofErr w:type="spellStart"/>
            <w:r>
              <w:rPr>
                <w:rFonts w:ascii="Calibri" w:eastAsia="Times New Roman" w:hAnsi="Calibri" w:cs="Arial"/>
                <w:color w:val="000000" w:themeColor="dark1"/>
                <w:kern w:val="24"/>
                <w:sz w:val="20"/>
                <w:szCs w:val="20"/>
              </w:rPr>
              <w:t>a+be</w:t>
            </w:r>
            <w:proofErr w:type="spellEnd"/>
            <w:r>
              <w:rPr>
                <w:rFonts w:ascii="Calibri" w:eastAsia="Times New Roman" w:hAnsi="Calibri" w:cs="Arial"/>
                <w:color w:val="000000" w:themeColor="dark1"/>
                <w:kern w:val="24"/>
                <w:sz w:val="20"/>
                <w:szCs w:val="20"/>
              </w:rPr>
              <w:t>^(</w:t>
            </w:r>
            <w:proofErr w:type="spellStart"/>
            <w:r>
              <w:rPr>
                <w:rFonts w:ascii="Calibri" w:eastAsia="Times New Roman" w:hAnsi="Calibri" w:cs="Arial"/>
                <w:color w:val="000000" w:themeColor="dark1"/>
                <w:kern w:val="24"/>
                <w:sz w:val="20"/>
                <w:szCs w:val="20"/>
              </w:rPr>
              <w:t>cT</w:t>
            </w:r>
            <w:proofErr w:type="spellEnd"/>
            <w:r>
              <w:rPr>
                <w:rFonts w:ascii="Calibri" w:eastAsia="Times New Roman" w:hAnsi="Calibri" w:cs="Arial"/>
                <w:color w:val="000000" w:themeColor="dark1"/>
                <w:kern w:val="24"/>
                <w:sz w:val="20"/>
                <w:szCs w:val="20"/>
              </w:rPr>
              <w:t>)</w:t>
            </w:r>
          </w:p>
        </w:tc>
        <w:tc>
          <w:tcPr>
            <w:tcW w:w="117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350D0D" w:rsidRPr="00CF1F9D" w:rsidRDefault="00350D0D" w:rsidP="00EE63D9">
            <w:pPr>
              <w:jc w:val="center"/>
              <w:rPr>
                <w:rFonts w:ascii="Arial" w:eastAsia="Times New Roman" w:hAnsi="Arial" w:cs="Arial"/>
                <w:sz w:val="20"/>
                <w:szCs w:val="20"/>
              </w:rPr>
            </w:pPr>
            <w:r>
              <w:rPr>
                <w:rFonts w:ascii="Arial" w:eastAsia="Times New Roman" w:hAnsi="Arial" w:cs="Arial"/>
                <w:sz w:val="20"/>
                <w:szCs w:val="20"/>
              </w:rPr>
              <w:t>44.0635</w:t>
            </w:r>
          </w:p>
        </w:tc>
        <w:tc>
          <w:tcPr>
            <w:tcW w:w="90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350D0D" w:rsidRPr="00CF1F9D" w:rsidRDefault="00350D0D" w:rsidP="00EE63D9">
            <w:pPr>
              <w:jc w:val="center"/>
              <w:rPr>
                <w:rFonts w:ascii="Arial" w:eastAsia="Times New Roman" w:hAnsi="Arial" w:cs="Arial"/>
                <w:sz w:val="20"/>
                <w:szCs w:val="20"/>
              </w:rPr>
            </w:pPr>
            <w:r>
              <w:rPr>
                <w:rFonts w:ascii="Arial" w:eastAsia="Times New Roman" w:hAnsi="Arial" w:cs="Arial"/>
                <w:sz w:val="20"/>
                <w:szCs w:val="20"/>
              </w:rPr>
              <w:t>8.58</w:t>
            </w:r>
          </w:p>
        </w:tc>
        <w:tc>
          <w:tcPr>
            <w:tcW w:w="90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350D0D" w:rsidRPr="00CF1F9D" w:rsidRDefault="00350D0D" w:rsidP="00EE63D9">
            <w:pPr>
              <w:jc w:val="center"/>
              <w:rPr>
                <w:rFonts w:ascii="Arial" w:eastAsia="Times New Roman" w:hAnsi="Arial" w:cs="Arial"/>
                <w:sz w:val="20"/>
                <w:szCs w:val="20"/>
              </w:rPr>
            </w:pPr>
            <w:r>
              <w:rPr>
                <w:rFonts w:ascii="Arial" w:eastAsia="Times New Roman" w:hAnsi="Arial" w:cs="Arial"/>
                <w:sz w:val="20"/>
                <w:szCs w:val="20"/>
              </w:rPr>
              <w:t>1.43</w:t>
            </w:r>
          </w:p>
        </w:tc>
        <w:tc>
          <w:tcPr>
            <w:tcW w:w="810" w:type="dxa"/>
            <w:tcBorders>
              <w:top w:val="single" w:sz="4" w:space="0" w:color="FFFFFF"/>
              <w:left w:val="single" w:sz="8" w:space="0" w:color="FFFFFF"/>
              <w:bottom w:val="single" w:sz="8" w:space="0" w:color="FFFFFF"/>
              <w:right w:val="single" w:sz="8" w:space="0" w:color="FFFFFF"/>
            </w:tcBorders>
            <w:shd w:val="clear" w:color="auto" w:fill="E9EDF4"/>
          </w:tcPr>
          <w:p w:rsidR="00350D0D" w:rsidRDefault="00350D0D" w:rsidP="00EE63D9">
            <w:pPr>
              <w:jc w:val="center"/>
              <w:rPr>
                <w:rFonts w:ascii="Arial" w:eastAsia="Times New Roman" w:hAnsi="Arial" w:cs="Arial"/>
                <w:sz w:val="20"/>
                <w:szCs w:val="20"/>
              </w:rPr>
            </w:pPr>
            <w:r>
              <w:rPr>
                <w:rFonts w:ascii="Arial" w:eastAsia="Times New Roman" w:hAnsi="Arial" w:cs="Arial"/>
                <w:sz w:val="20"/>
                <w:szCs w:val="20"/>
              </w:rPr>
              <w:t>9</w:t>
            </w:r>
          </w:p>
        </w:tc>
        <w:tc>
          <w:tcPr>
            <w:tcW w:w="1800" w:type="dxa"/>
            <w:tcBorders>
              <w:top w:val="single" w:sz="4" w:space="0" w:color="FFFFFF"/>
              <w:left w:val="single" w:sz="8" w:space="0" w:color="FFFFFF"/>
              <w:bottom w:val="single" w:sz="8" w:space="0" w:color="FFFFFF"/>
              <w:right w:val="single" w:sz="8" w:space="0" w:color="FFFFFF"/>
            </w:tcBorders>
            <w:shd w:val="clear" w:color="auto" w:fill="E9EDF4"/>
          </w:tcPr>
          <w:p w:rsidR="00350D0D" w:rsidRPr="00CF1F9D" w:rsidRDefault="00350D0D" w:rsidP="00EE63D9">
            <w:pPr>
              <w:rPr>
                <w:rFonts w:ascii="Arial" w:eastAsia="Times New Roman" w:hAnsi="Arial" w:cs="Arial"/>
                <w:sz w:val="20"/>
                <w:szCs w:val="20"/>
              </w:rPr>
            </w:pPr>
            <w:r>
              <w:rPr>
                <w:rFonts w:ascii="Arial" w:eastAsia="Times New Roman" w:hAnsi="Arial" w:cs="Arial"/>
                <w:sz w:val="20"/>
                <w:szCs w:val="20"/>
              </w:rPr>
              <w:t>4.89 vs. linear</w:t>
            </w:r>
          </w:p>
        </w:tc>
        <w:tc>
          <w:tcPr>
            <w:tcW w:w="162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350D0D" w:rsidRPr="00CF1F9D" w:rsidRDefault="00350D0D" w:rsidP="000A6ACA">
            <w:pPr>
              <w:jc w:val="center"/>
              <w:rPr>
                <w:rFonts w:ascii="Arial" w:eastAsia="Times New Roman" w:hAnsi="Arial" w:cs="Arial"/>
                <w:sz w:val="20"/>
                <w:szCs w:val="20"/>
              </w:rPr>
            </w:pPr>
          </w:p>
        </w:tc>
        <w:tc>
          <w:tcPr>
            <w:tcW w:w="216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350D0D" w:rsidRPr="00CF1F9D" w:rsidRDefault="00350D0D" w:rsidP="007D28F8">
            <w:pPr>
              <w:rPr>
                <w:rFonts w:ascii="Arial" w:eastAsia="Times New Roman" w:hAnsi="Arial" w:cs="Arial"/>
                <w:sz w:val="20"/>
                <w:szCs w:val="20"/>
              </w:rPr>
            </w:pPr>
          </w:p>
        </w:tc>
      </w:tr>
    </w:tbl>
    <w:p w:rsidR="00CF3591" w:rsidRDefault="00CF3591" w:rsidP="00D11ED1"/>
    <w:tbl>
      <w:tblPr>
        <w:tblW w:w="10674" w:type="dxa"/>
        <w:tblLayout w:type="fixed"/>
        <w:tblCellMar>
          <w:left w:w="0" w:type="dxa"/>
          <w:right w:w="0" w:type="dxa"/>
        </w:tblCellMar>
        <w:tblLook w:val="0420" w:firstRow="1" w:lastRow="0" w:firstColumn="0" w:lastColumn="0" w:noHBand="0" w:noVBand="1"/>
      </w:tblPr>
      <w:tblGrid>
        <w:gridCol w:w="1314"/>
        <w:gridCol w:w="1170"/>
        <w:gridCol w:w="900"/>
        <w:gridCol w:w="900"/>
        <w:gridCol w:w="810"/>
        <w:gridCol w:w="1800"/>
        <w:gridCol w:w="1620"/>
        <w:gridCol w:w="2160"/>
      </w:tblGrid>
      <w:tr w:rsidR="007217AA" w:rsidRPr="00CF1F9D" w:rsidTr="007217AA">
        <w:trPr>
          <w:trHeight w:val="421"/>
        </w:trPr>
        <w:tc>
          <w:tcPr>
            <w:tcW w:w="13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17AA" w:rsidRDefault="007217AA" w:rsidP="007217AA">
            <w:pPr>
              <w:jc w:val="center"/>
              <w:rPr>
                <w:rFonts w:ascii="Calibri" w:eastAsia="Times New Roman" w:hAnsi="Calibri" w:cs="Arial"/>
                <w:b/>
                <w:bCs/>
                <w:color w:val="FFFFFF" w:themeColor="light1"/>
                <w:kern w:val="24"/>
                <w:sz w:val="20"/>
                <w:szCs w:val="20"/>
              </w:rPr>
            </w:pPr>
            <w:proofErr w:type="spellStart"/>
            <w:r>
              <w:rPr>
                <w:rFonts w:ascii="Calibri" w:eastAsia="Times New Roman" w:hAnsi="Calibri" w:cs="Arial"/>
                <w:b/>
                <w:bCs/>
                <w:color w:val="FFFFFF" w:themeColor="light1"/>
                <w:kern w:val="24"/>
                <w:sz w:val="20"/>
                <w:szCs w:val="20"/>
              </w:rPr>
              <w:t>Rcode</w:t>
            </w:r>
            <w:proofErr w:type="spellEnd"/>
          </w:p>
          <w:p w:rsidR="007217AA" w:rsidRPr="00CF1F9D" w:rsidRDefault="007217AA" w:rsidP="007217A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Run1 larger</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17AA" w:rsidRPr="00CF1F9D" w:rsidRDefault="007217AA" w:rsidP="007217AA">
            <w:pPr>
              <w:jc w:val="center"/>
              <w:rPr>
                <w:rFonts w:ascii="Arial" w:eastAsia="Times New Roman" w:hAnsi="Arial" w:cs="Arial"/>
                <w:sz w:val="20"/>
                <w:szCs w:val="20"/>
              </w:rPr>
            </w:pPr>
            <w:r w:rsidRPr="00CF1F9D">
              <w:rPr>
                <w:rFonts w:ascii="Calibri" w:eastAsia="Times New Roman" w:hAnsi="Calibri" w:cs="Arial"/>
                <w:b/>
                <w:bCs/>
                <w:color w:val="FFFFFF" w:themeColor="light1"/>
                <w:kern w:val="24"/>
                <w:sz w:val="20"/>
                <w:szCs w:val="20"/>
              </w:rPr>
              <w:t>intercept</w:t>
            </w:r>
          </w:p>
        </w:tc>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17AA" w:rsidRPr="00CF1F9D" w:rsidRDefault="007217AA" w:rsidP="007217AA">
            <w:pPr>
              <w:jc w:val="center"/>
              <w:rPr>
                <w:rFonts w:ascii="Arial" w:eastAsia="Times New Roman" w:hAnsi="Arial" w:cs="Arial"/>
                <w:sz w:val="20"/>
                <w:szCs w:val="20"/>
              </w:rPr>
            </w:pPr>
            <w:proofErr w:type="spellStart"/>
            <w:r w:rsidRPr="00CF1F9D">
              <w:rPr>
                <w:rFonts w:ascii="Calibri" w:eastAsia="Times New Roman" w:hAnsi="Calibri" w:cs="Arial"/>
                <w:b/>
                <w:bCs/>
                <w:color w:val="FFFFFF" w:themeColor="light1"/>
                <w:kern w:val="24"/>
                <w:sz w:val="20"/>
                <w:szCs w:val="20"/>
              </w:rPr>
              <w:t>dA</w:t>
            </w:r>
            <w:proofErr w:type="spellEnd"/>
          </w:p>
        </w:tc>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17AA" w:rsidRPr="00CF1F9D" w:rsidRDefault="007217AA" w:rsidP="007217AA">
            <w:pPr>
              <w:jc w:val="center"/>
              <w:rPr>
                <w:rFonts w:ascii="Arial" w:eastAsia="Times New Roman" w:hAnsi="Arial" w:cs="Arial"/>
                <w:sz w:val="20"/>
                <w:szCs w:val="20"/>
              </w:rPr>
            </w:pPr>
            <w:proofErr w:type="gramStart"/>
            <w:r w:rsidRPr="00CF1F9D">
              <w:rPr>
                <w:rFonts w:ascii="Calibri" w:eastAsia="Times New Roman" w:hAnsi="Calibri" w:cs="Arial"/>
                <w:b/>
                <w:bCs/>
                <w:color w:val="FFFFFF" w:themeColor="light1"/>
                <w:kern w:val="24"/>
                <w:sz w:val="20"/>
                <w:szCs w:val="20"/>
              </w:rPr>
              <w:t>red</w:t>
            </w:r>
            <w:proofErr w:type="gramEnd"/>
            <w:r>
              <w:rPr>
                <w:rFonts w:ascii="Calibri" w:eastAsia="Times New Roman" w:hAnsi="Calibri" w:cs="Arial"/>
                <w:b/>
                <w:bCs/>
                <w:color w:val="FFFFFF" w:themeColor="light1"/>
                <w:kern w:val="24"/>
                <w:sz w:val="20"/>
                <w:szCs w:val="20"/>
              </w:rPr>
              <w:t>. χ2</w:t>
            </w:r>
          </w:p>
        </w:tc>
        <w:tc>
          <w:tcPr>
            <w:tcW w:w="810" w:type="dxa"/>
            <w:tcBorders>
              <w:top w:val="single" w:sz="8" w:space="0" w:color="FFFFFF"/>
              <w:left w:val="single" w:sz="8" w:space="0" w:color="FFFFFF"/>
              <w:bottom w:val="single" w:sz="24" w:space="0" w:color="FFFFFF"/>
              <w:right w:val="single" w:sz="8" w:space="0" w:color="FFFFFF"/>
            </w:tcBorders>
            <w:shd w:val="clear" w:color="auto" w:fill="4F81BD"/>
          </w:tcPr>
          <w:p w:rsidR="007217AA" w:rsidRPr="00CF1F9D" w:rsidRDefault="007217AA" w:rsidP="007217AA">
            <w:pPr>
              <w:jc w:val="center"/>
              <w:rPr>
                <w:rFonts w:ascii="Calibri" w:eastAsia="Times New Roman" w:hAnsi="Calibri" w:cs="Arial"/>
                <w:b/>
                <w:bCs/>
                <w:color w:val="FFFFFF" w:themeColor="light1"/>
                <w:kern w:val="24"/>
                <w:sz w:val="20"/>
                <w:szCs w:val="20"/>
              </w:rPr>
            </w:pPr>
            <w:proofErr w:type="spellStart"/>
            <w:r>
              <w:rPr>
                <w:rFonts w:ascii="Calibri" w:eastAsia="Times New Roman" w:hAnsi="Calibri" w:cs="Arial"/>
                <w:b/>
                <w:bCs/>
                <w:color w:val="FFFFFF" w:themeColor="light1"/>
                <w:kern w:val="24"/>
                <w:sz w:val="20"/>
                <w:szCs w:val="20"/>
              </w:rPr>
              <w:t>dof</w:t>
            </w:r>
            <w:proofErr w:type="spellEnd"/>
          </w:p>
        </w:tc>
        <w:tc>
          <w:tcPr>
            <w:tcW w:w="1800" w:type="dxa"/>
            <w:tcBorders>
              <w:top w:val="single" w:sz="8" w:space="0" w:color="FFFFFF"/>
              <w:left w:val="single" w:sz="8" w:space="0" w:color="FFFFFF"/>
              <w:bottom w:val="single" w:sz="24" w:space="0" w:color="FFFFFF"/>
              <w:right w:val="single" w:sz="8" w:space="0" w:color="FFFFFF"/>
            </w:tcBorders>
            <w:shd w:val="clear" w:color="auto" w:fill="4F81BD"/>
          </w:tcPr>
          <w:p w:rsidR="007217AA" w:rsidRPr="00CF1F9D" w:rsidRDefault="007217AA" w:rsidP="007217AA">
            <w:pPr>
              <w:jc w:val="center"/>
              <w:rPr>
                <w:rFonts w:ascii="Arial" w:eastAsia="Times New Roman" w:hAnsi="Arial" w:cs="Arial"/>
                <w:sz w:val="20"/>
                <w:szCs w:val="20"/>
              </w:rPr>
            </w:pPr>
            <w:proofErr w:type="spellStart"/>
            <w:r w:rsidRPr="00CF1F9D">
              <w:rPr>
                <w:rFonts w:ascii="Calibri" w:eastAsia="Times New Roman" w:hAnsi="Calibri" w:cs="Arial"/>
                <w:b/>
                <w:bCs/>
                <w:color w:val="FFFFFF" w:themeColor="light1"/>
                <w:kern w:val="24"/>
                <w:sz w:val="20"/>
                <w:szCs w:val="20"/>
              </w:rPr>
              <w:t>Ftest</w:t>
            </w:r>
            <w:proofErr w:type="spellEnd"/>
          </w:p>
        </w:tc>
        <w:tc>
          <w:tcPr>
            <w:tcW w:w="16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17AA" w:rsidRPr="00CF1F9D" w:rsidRDefault="007217AA" w:rsidP="007217A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Accept/Reject</w:t>
            </w:r>
          </w:p>
        </w:tc>
        <w:tc>
          <w:tcPr>
            <w:tcW w:w="21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17AA" w:rsidRPr="00CF1F9D" w:rsidRDefault="007217AA" w:rsidP="007217A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 xml:space="preserve">χ2 </w:t>
            </w:r>
            <w:proofErr w:type="spellStart"/>
            <w:r>
              <w:rPr>
                <w:rFonts w:ascii="Calibri" w:eastAsia="Times New Roman" w:hAnsi="Calibri" w:cs="Arial"/>
                <w:b/>
                <w:bCs/>
                <w:color w:val="FFFFFF" w:themeColor="light1"/>
                <w:kern w:val="24"/>
                <w:sz w:val="20"/>
                <w:szCs w:val="20"/>
              </w:rPr>
              <w:t>liklihood</w:t>
            </w:r>
            <w:proofErr w:type="spellEnd"/>
            <w:r>
              <w:rPr>
                <w:rFonts w:ascii="Calibri" w:eastAsia="Times New Roman" w:hAnsi="Calibri" w:cs="Arial"/>
                <w:b/>
                <w:bCs/>
                <w:color w:val="FFFFFF" w:themeColor="light1"/>
                <w:kern w:val="24"/>
                <w:sz w:val="20"/>
                <w:szCs w:val="20"/>
              </w:rPr>
              <w:t xml:space="preserve"> table</w:t>
            </w:r>
          </w:p>
        </w:tc>
      </w:tr>
      <w:tr w:rsidR="007217AA" w:rsidRPr="00CF1F9D" w:rsidTr="007217AA">
        <w:trPr>
          <w:trHeight w:val="288"/>
        </w:trPr>
        <w:tc>
          <w:tcPr>
            <w:tcW w:w="131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17AA" w:rsidRPr="00CF1F9D" w:rsidRDefault="007217AA" w:rsidP="007217A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(1,0)</w:t>
            </w:r>
          </w:p>
        </w:tc>
        <w:tc>
          <w:tcPr>
            <w:tcW w:w="11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255F0F" w:rsidP="007217AA">
            <w:pPr>
              <w:jc w:val="center"/>
              <w:rPr>
                <w:rFonts w:ascii="Arial" w:eastAsia="Times New Roman" w:hAnsi="Arial" w:cs="Arial"/>
                <w:sz w:val="20"/>
                <w:szCs w:val="20"/>
              </w:rPr>
            </w:pPr>
            <w:r>
              <w:rPr>
                <w:rFonts w:ascii="Arial" w:eastAsia="Times New Roman" w:hAnsi="Arial" w:cs="Arial"/>
                <w:sz w:val="20"/>
                <w:szCs w:val="20"/>
              </w:rPr>
              <w:t>43.833</w:t>
            </w:r>
          </w:p>
        </w:tc>
        <w:tc>
          <w:tcPr>
            <w:tcW w:w="9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255F0F" w:rsidP="007217AA">
            <w:pPr>
              <w:jc w:val="center"/>
              <w:rPr>
                <w:rFonts w:ascii="Arial" w:eastAsia="Times New Roman" w:hAnsi="Arial" w:cs="Arial"/>
                <w:sz w:val="20"/>
                <w:szCs w:val="20"/>
              </w:rPr>
            </w:pPr>
            <w:r>
              <w:rPr>
                <w:rFonts w:ascii="Arial" w:eastAsia="Times New Roman" w:hAnsi="Arial" w:cs="Arial"/>
                <w:sz w:val="20"/>
                <w:szCs w:val="20"/>
              </w:rPr>
              <w:t>.123</w:t>
            </w:r>
          </w:p>
        </w:tc>
        <w:tc>
          <w:tcPr>
            <w:tcW w:w="9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810" w:type="dxa"/>
            <w:tcBorders>
              <w:top w:val="single" w:sz="24" w:space="0" w:color="FFFFFF"/>
              <w:left w:val="single" w:sz="8" w:space="0" w:color="FFFFFF"/>
              <w:bottom w:val="single" w:sz="8" w:space="0" w:color="FFFFFF"/>
              <w:right w:val="single" w:sz="8" w:space="0" w:color="FFFFFF"/>
            </w:tcBorders>
            <w:shd w:val="clear" w:color="auto" w:fill="D0D8E8"/>
          </w:tcPr>
          <w:p w:rsidR="007217AA" w:rsidRPr="00CF1F9D" w:rsidRDefault="007217AA" w:rsidP="007217AA">
            <w:pPr>
              <w:jc w:val="center"/>
              <w:rPr>
                <w:rFonts w:ascii="Arial" w:eastAsia="Times New Roman" w:hAnsi="Arial" w:cs="Arial"/>
                <w:sz w:val="20"/>
                <w:szCs w:val="20"/>
              </w:rPr>
            </w:pPr>
          </w:p>
        </w:tc>
        <w:tc>
          <w:tcPr>
            <w:tcW w:w="1800" w:type="dxa"/>
            <w:tcBorders>
              <w:top w:val="single" w:sz="24" w:space="0" w:color="FFFFFF"/>
              <w:left w:val="single" w:sz="8" w:space="0" w:color="FFFFFF"/>
              <w:bottom w:val="single" w:sz="8" w:space="0" w:color="FFFFFF"/>
              <w:right w:val="single" w:sz="8" w:space="0" w:color="FFFFFF"/>
            </w:tcBorders>
            <w:shd w:val="clear" w:color="auto" w:fill="D0D8E8"/>
          </w:tcPr>
          <w:p w:rsidR="007217AA" w:rsidRPr="00CF1F9D" w:rsidRDefault="007217AA" w:rsidP="007217AA">
            <w:pPr>
              <w:rPr>
                <w:rFonts w:ascii="Arial" w:eastAsia="Times New Roman" w:hAnsi="Arial" w:cs="Arial"/>
                <w:sz w:val="20"/>
                <w:szCs w:val="20"/>
              </w:rPr>
            </w:pP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21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7217AA" w:rsidP="007217AA">
            <w:pPr>
              <w:rPr>
                <w:rFonts w:ascii="Arial" w:eastAsia="Times New Roman" w:hAnsi="Arial" w:cs="Arial"/>
                <w:sz w:val="20"/>
                <w:szCs w:val="20"/>
              </w:rPr>
            </w:pPr>
          </w:p>
        </w:tc>
      </w:tr>
      <w:tr w:rsidR="007217AA" w:rsidRPr="00CF1F9D" w:rsidTr="007217A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17AA" w:rsidRPr="00CF1F9D" w:rsidRDefault="007217AA" w:rsidP="007217A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(2,0)</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A2610A" w:rsidP="007217AA">
            <w:pPr>
              <w:jc w:val="center"/>
              <w:rPr>
                <w:rFonts w:ascii="Arial" w:eastAsia="Times New Roman" w:hAnsi="Arial" w:cs="Arial"/>
                <w:sz w:val="20"/>
                <w:szCs w:val="20"/>
              </w:rPr>
            </w:pPr>
            <w:r>
              <w:rPr>
                <w:rFonts w:ascii="Arial" w:eastAsia="Times New Roman" w:hAnsi="Arial" w:cs="Arial"/>
                <w:sz w:val="20"/>
                <w:szCs w:val="20"/>
              </w:rPr>
              <w:t>44.01</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A2610A" w:rsidP="007217AA">
            <w:pPr>
              <w:jc w:val="center"/>
              <w:rPr>
                <w:rFonts w:ascii="Arial" w:eastAsia="Times New Roman" w:hAnsi="Arial" w:cs="Arial"/>
                <w:sz w:val="20"/>
                <w:szCs w:val="20"/>
              </w:rPr>
            </w:pPr>
            <w:r>
              <w:rPr>
                <w:rFonts w:ascii="Arial" w:eastAsia="Times New Roman" w:hAnsi="Arial" w:cs="Arial"/>
                <w:sz w:val="20"/>
                <w:szCs w:val="20"/>
              </w:rPr>
              <w:t>.115</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Calibri" w:eastAsia="Times New Roman" w:hAnsi="Calibri" w:cs="Arial"/>
                <w:color w:val="000000" w:themeColor="dark1"/>
                <w:kern w:val="24"/>
                <w:sz w:val="20"/>
                <w:szCs w:val="20"/>
              </w:rPr>
            </w:pP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7217AA" w:rsidRPr="00CF1F9D" w:rsidRDefault="007217AA" w:rsidP="007217AA">
            <w:pPr>
              <w:jc w:val="center"/>
              <w:rPr>
                <w:rFonts w:ascii="Arial" w:eastAsia="Times New Roman" w:hAnsi="Arial" w:cs="Arial"/>
                <w:sz w:val="20"/>
                <w:szCs w:val="20"/>
              </w:rPr>
            </w:pPr>
          </w:p>
        </w:tc>
        <w:tc>
          <w:tcPr>
            <w:tcW w:w="1800" w:type="dxa"/>
            <w:tcBorders>
              <w:top w:val="single" w:sz="8" w:space="0" w:color="FFFFFF"/>
              <w:left w:val="single" w:sz="8" w:space="0" w:color="FFFFFF"/>
              <w:bottom w:val="single" w:sz="8" w:space="0" w:color="FFFFFF"/>
              <w:right w:val="single" w:sz="8" w:space="0" w:color="FFFFFF"/>
            </w:tcBorders>
            <w:shd w:val="clear" w:color="auto" w:fill="E9EDF4"/>
          </w:tcPr>
          <w:p w:rsidR="007217AA" w:rsidRPr="00CF1F9D" w:rsidRDefault="007217AA" w:rsidP="007217AA">
            <w:pPr>
              <w:rPr>
                <w:rFonts w:ascii="Arial" w:eastAsia="Times New Roman" w:hAnsi="Arial" w:cs="Arial"/>
                <w:sz w:val="20"/>
                <w:szCs w:val="20"/>
              </w:rPr>
            </w:pP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rPr>
                <w:rFonts w:ascii="Arial" w:eastAsia="Times New Roman" w:hAnsi="Arial" w:cs="Arial"/>
                <w:sz w:val="20"/>
                <w:szCs w:val="20"/>
              </w:rPr>
            </w:pPr>
          </w:p>
        </w:tc>
      </w:tr>
      <w:tr w:rsidR="007217AA" w:rsidRPr="00CF1F9D" w:rsidTr="007217A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17AA" w:rsidRPr="00CF1F9D" w:rsidRDefault="007217AA" w:rsidP="007217A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(3,0)</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6E07C4" w:rsidRDefault="007217AA" w:rsidP="007217AA">
            <w:pPr>
              <w:jc w:val="center"/>
              <w:rPr>
                <w:rFonts w:ascii="Arial" w:eastAsia="Times New Roman" w:hAnsi="Arial" w:cs="Arial"/>
                <w:strike/>
                <w:sz w:val="20"/>
                <w:szCs w:val="20"/>
              </w:rPr>
            </w:pP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7217AA" w:rsidRPr="00CF1F9D" w:rsidRDefault="007217AA" w:rsidP="007217AA">
            <w:pPr>
              <w:jc w:val="center"/>
              <w:rPr>
                <w:rFonts w:ascii="Arial" w:eastAsia="Times New Roman" w:hAnsi="Arial" w:cs="Arial"/>
                <w:sz w:val="20"/>
                <w:szCs w:val="20"/>
              </w:rPr>
            </w:pPr>
          </w:p>
        </w:tc>
        <w:tc>
          <w:tcPr>
            <w:tcW w:w="1800" w:type="dxa"/>
            <w:tcBorders>
              <w:top w:val="single" w:sz="8" w:space="0" w:color="FFFFFF"/>
              <w:left w:val="single" w:sz="8" w:space="0" w:color="FFFFFF"/>
              <w:bottom w:val="single" w:sz="8" w:space="0" w:color="FFFFFF"/>
              <w:right w:val="single" w:sz="8" w:space="0" w:color="FFFFFF"/>
            </w:tcBorders>
            <w:shd w:val="clear" w:color="auto" w:fill="D0D8E8"/>
          </w:tcPr>
          <w:p w:rsidR="007217AA" w:rsidRPr="00CF1F9D" w:rsidRDefault="007217AA" w:rsidP="007217AA">
            <w:pPr>
              <w:rPr>
                <w:rFonts w:ascii="Arial" w:eastAsia="Times New Roman" w:hAnsi="Arial" w:cs="Arial"/>
                <w:sz w:val="20"/>
                <w:szCs w:val="20"/>
              </w:rPr>
            </w:pP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r>
              <w:rPr>
                <w:rFonts w:ascii="Arial" w:eastAsia="Times New Roman" w:hAnsi="Arial" w:cs="Arial"/>
                <w:sz w:val="20"/>
                <w:szCs w:val="20"/>
              </w:rPr>
              <w:t xml:space="preserve"> 95% conf.</w:t>
            </w:r>
          </w:p>
        </w:tc>
        <w:tc>
          <w:tcPr>
            <w:tcW w:w="21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7217AA" w:rsidP="007217AA">
            <w:pPr>
              <w:rPr>
                <w:rFonts w:ascii="Arial" w:eastAsia="Times New Roman" w:hAnsi="Arial" w:cs="Arial"/>
                <w:sz w:val="20"/>
                <w:szCs w:val="20"/>
              </w:rPr>
            </w:pPr>
          </w:p>
        </w:tc>
      </w:tr>
      <w:tr w:rsidR="007217AA" w:rsidRPr="00CF1F9D" w:rsidTr="007217A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17AA" w:rsidRPr="00CF1F9D" w:rsidRDefault="007217AA" w:rsidP="007217A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(0,1)</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r>
              <w:rPr>
                <w:rFonts w:ascii="Arial" w:eastAsia="Times New Roman" w:hAnsi="Arial" w:cs="Arial"/>
                <w:sz w:val="20"/>
                <w:szCs w:val="20"/>
              </w:rPr>
              <w:t>43.98</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r>
              <w:rPr>
                <w:rFonts w:ascii="Arial" w:eastAsia="Times New Roman" w:hAnsi="Arial" w:cs="Arial"/>
                <w:sz w:val="20"/>
                <w:szCs w:val="20"/>
              </w:rPr>
              <w:t>0.114</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7217AA" w:rsidRPr="00CF1F9D" w:rsidRDefault="007217AA" w:rsidP="007217AA">
            <w:pPr>
              <w:jc w:val="center"/>
              <w:rPr>
                <w:rFonts w:ascii="Arial" w:eastAsia="Times New Roman" w:hAnsi="Arial" w:cs="Arial"/>
                <w:sz w:val="20"/>
                <w:szCs w:val="20"/>
              </w:rPr>
            </w:pPr>
          </w:p>
        </w:tc>
        <w:tc>
          <w:tcPr>
            <w:tcW w:w="1800" w:type="dxa"/>
            <w:tcBorders>
              <w:top w:val="single" w:sz="8" w:space="0" w:color="FFFFFF"/>
              <w:left w:val="single" w:sz="8" w:space="0" w:color="FFFFFF"/>
              <w:bottom w:val="single" w:sz="8" w:space="0" w:color="FFFFFF"/>
              <w:right w:val="single" w:sz="8" w:space="0" w:color="FFFFFF"/>
            </w:tcBorders>
            <w:shd w:val="clear" w:color="auto" w:fill="E9EDF4"/>
          </w:tcPr>
          <w:p w:rsidR="007217AA" w:rsidRPr="00CF1F9D" w:rsidRDefault="007217AA" w:rsidP="007217AA">
            <w:pPr>
              <w:rPr>
                <w:rFonts w:ascii="Arial" w:eastAsia="Times New Roman" w:hAnsi="Arial" w:cs="Arial"/>
                <w:sz w:val="20"/>
                <w:szCs w:val="20"/>
              </w:rPr>
            </w:pP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rPr>
                <w:rFonts w:ascii="Arial" w:eastAsia="Times New Roman" w:hAnsi="Arial" w:cs="Arial"/>
                <w:sz w:val="20"/>
                <w:szCs w:val="20"/>
              </w:rPr>
            </w:pPr>
          </w:p>
        </w:tc>
      </w:tr>
      <w:tr w:rsidR="007217AA" w:rsidRPr="00CF1F9D" w:rsidTr="007217A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17AA" w:rsidRPr="00CF1F9D" w:rsidRDefault="007217AA" w:rsidP="007217A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(0,2)</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6E07C4" w:rsidRDefault="007217AA" w:rsidP="007217AA">
            <w:pPr>
              <w:jc w:val="center"/>
              <w:rPr>
                <w:rFonts w:ascii="Arial" w:eastAsia="Times New Roman" w:hAnsi="Arial" w:cs="Arial"/>
                <w:strike/>
                <w:sz w:val="20"/>
                <w:szCs w:val="20"/>
              </w:rPr>
            </w:pP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7217AA" w:rsidRPr="00CF1F9D" w:rsidRDefault="007217AA" w:rsidP="007217AA">
            <w:pPr>
              <w:jc w:val="center"/>
              <w:rPr>
                <w:rFonts w:ascii="Arial" w:eastAsia="Times New Roman" w:hAnsi="Arial" w:cs="Arial"/>
                <w:sz w:val="20"/>
                <w:szCs w:val="20"/>
              </w:rPr>
            </w:pPr>
          </w:p>
        </w:tc>
        <w:tc>
          <w:tcPr>
            <w:tcW w:w="1800" w:type="dxa"/>
            <w:tcBorders>
              <w:top w:val="single" w:sz="8" w:space="0" w:color="FFFFFF"/>
              <w:left w:val="single" w:sz="8" w:space="0" w:color="FFFFFF"/>
              <w:bottom w:val="single" w:sz="8" w:space="0" w:color="FFFFFF"/>
              <w:right w:val="single" w:sz="8" w:space="0" w:color="FFFFFF"/>
            </w:tcBorders>
            <w:shd w:val="clear" w:color="auto" w:fill="D0D8E8"/>
          </w:tcPr>
          <w:p w:rsidR="007217AA" w:rsidRPr="00CF1F9D" w:rsidRDefault="007217AA" w:rsidP="007217AA">
            <w:pPr>
              <w:rPr>
                <w:rFonts w:ascii="Arial" w:eastAsia="Times New Roman" w:hAnsi="Arial" w:cs="Arial"/>
                <w:sz w:val="20"/>
                <w:szCs w:val="20"/>
              </w:rPr>
            </w:pP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p>
        </w:tc>
        <w:tc>
          <w:tcPr>
            <w:tcW w:w="21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7217AA" w:rsidP="007217AA">
            <w:pPr>
              <w:rPr>
                <w:rFonts w:ascii="Arial" w:eastAsia="Times New Roman" w:hAnsi="Arial" w:cs="Arial"/>
                <w:sz w:val="20"/>
                <w:szCs w:val="20"/>
              </w:rPr>
            </w:pPr>
          </w:p>
        </w:tc>
      </w:tr>
      <w:tr w:rsidR="007217AA" w:rsidRPr="00CF1F9D" w:rsidTr="007217A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17AA" w:rsidRPr="00CF1F9D" w:rsidRDefault="007217AA" w:rsidP="007217A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(1,1)</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7217AA" w:rsidRPr="00CF1F9D" w:rsidRDefault="007217AA" w:rsidP="007217AA">
            <w:pPr>
              <w:jc w:val="center"/>
              <w:rPr>
                <w:rFonts w:ascii="Arial" w:eastAsia="Times New Roman" w:hAnsi="Arial" w:cs="Arial"/>
                <w:sz w:val="20"/>
                <w:szCs w:val="20"/>
              </w:rPr>
            </w:pPr>
          </w:p>
        </w:tc>
        <w:tc>
          <w:tcPr>
            <w:tcW w:w="1800" w:type="dxa"/>
            <w:tcBorders>
              <w:top w:val="single" w:sz="8" w:space="0" w:color="FFFFFF"/>
              <w:left w:val="single" w:sz="8" w:space="0" w:color="FFFFFF"/>
              <w:bottom w:val="single" w:sz="8" w:space="0" w:color="FFFFFF"/>
              <w:right w:val="single" w:sz="8" w:space="0" w:color="FFFFFF"/>
            </w:tcBorders>
            <w:shd w:val="clear" w:color="auto" w:fill="E9EDF4"/>
          </w:tcPr>
          <w:p w:rsidR="007217AA" w:rsidRPr="00CF1F9D" w:rsidRDefault="007217AA" w:rsidP="007217AA">
            <w:pPr>
              <w:rPr>
                <w:rFonts w:ascii="Arial" w:eastAsia="Times New Roman" w:hAnsi="Arial" w:cs="Arial"/>
                <w:sz w:val="20"/>
                <w:szCs w:val="20"/>
              </w:rPr>
            </w:pP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rPr>
                <w:rFonts w:ascii="Arial" w:eastAsia="Times New Roman" w:hAnsi="Arial" w:cs="Arial"/>
                <w:sz w:val="20"/>
                <w:szCs w:val="20"/>
              </w:rPr>
            </w:pPr>
          </w:p>
        </w:tc>
      </w:tr>
      <w:tr w:rsidR="007217AA" w:rsidRPr="00CF1F9D" w:rsidTr="007217A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17AA" w:rsidRPr="00CF1F9D" w:rsidRDefault="007217AA" w:rsidP="007217A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(1,2)</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6E07C4" w:rsidRDefault="007217AA" w:rsidP="007217AA">
            <w:pPr>
              <w:jc w:val="center"/>
              <w:rPr>
                <w:rFonts w:ascii="Arial" w:eastAsia="Times New Roman" w:hAnsi="Arial" w:cs="Arial"/>
                <w:strike/>
                <w:sz w:val="20"/>
                <w:szCs w:val="20"/>
              </w:rPr>
            </w:pP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7217AA" w:rsidRPr="00CF1F9D" w:rsidRDefault="007217AA" w:rsidP="007217AA">
            <w:pPr>
              <w:jc w:val="center"/>
              <w:rPr>
                <w:rFonts w:ascii="Arial" w:eastAsia="Times New Roman" w:hAnsi="Arial" w:cs="Arial"/>
                <w:sz w:val="20"/>
                <w:szCs w:val="20"/>
              </w:rPr>
            </w:pPr>
          </w:p>
        </w:tc>
        <w:tc>
          <w:tcPr>
            <w:tcW w:w="1800" w:type="dxa"/>
            <w:tcBorders>
              <w:top w:val="single" w:sz="8" w:space="0" w:color="FFFFFF"/>
              <w:left w:val="single" w:sz="8" w:space="0" w:color="FFFFFF"/>
              <w:bottom w:val="single" w:sz="8" w:space="0" w:color="FFFFFF"/>
              <w:right w:val="single" w:sz="8" w:space="0" w:color="FFFFFF"/>
            </w:tcBorders>
            <w:shd w:val="clear" w:color="auto" w:fill="D0D8E8"/>
          </w:tcPr>
          <w:p w:rsidR="007217AA" w:rsidRPr="00CF1F9D" w:rsidRDefault="007217AA" w:rsidP="007217AA">
            <w:pPr>
              <w:rPr>
                <w:rFonts w:ascii="Arial" w:eastAsia="Times New Roman" w:hAnsi="Arial" w:cs="Arial"/>
                <w:sz w:val="20"/>
                <w:szCs w:val="20"/>
              </w:rPr>
            </w:pP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p>
        </w:tc>
        <w:tc>
          <w:tcPr>
            <w:tcW w:w="21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7217AA" w:rsidRPr="00CF1F9D" w:rsidRDefault="007217AA" w:rsidP="007217AA">
            <w:pPr>
              <w:rPr>
                <w:rFonts w:ascii="Arial" w:eastAsia="Times New Roman" w:hAnsi="Arial" w:cs="Arial"/>
                <w:sz w:val="20"/>
                <w:szCs w:val="20"/>
              </w:rPr>
            </w:pPr>
          </w:p>
        </w:tc>
      </w:tr>
      <w:tr w:rsidR="007217AA" w:rsidRPr="00CF1F9D" w:rsidTr="007217AA">
        <w:trPr>
          <w:trHeight w:val="288"/>
        </w:trPr>
        <w:tc>
          <w:tcPr>
            <w:tcW w:w="1314"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hideMark/>
          </w:tcPr>
          <w:p w:rsidR="007217AA" w:rsidRPr="00CF1F9D" w:rsidRDefault="007217AA" w:rsidP="007217A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(2,1)</w:t>
            </w:r>
          </w:p>
        </w:tc>
        <w:tc>
          <w:tcPr>
            <w:tcW w:w="117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90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90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810" w:type="dxa"/>
            <w:tcBorders>
              <w:top w:val="single" w:sz="8" w:space="0" w:color="FFFFFF"/>
              <w:left w:val="single" w:sz="8" w:space="0" w:color="FFFFFF"/>
              <w:bottom w:val="dashSmallGap" w:sz="4" w:space="0" w:color="auto"/>
              <w:right w:val="single" w:sz="8" w:space="0" w:color="FFFFFF"/>
            </w:tcBorders>
            <w:shd w:val="clear" w:color="auto" w:fill="E9EDF4"/>
          </w:tcPr>
          <w:p w:rsidR="007217AA" w:rsidRPr="00CF1F9D" w:rsidRDefault="007217AA" w:rsidP="007217AA">
            <w:pPr>
              <w:jc w:val="center"/>
              <w:rPr>
                <w:rFonts w:ascii="Arial" w:eastAsia="Times New Roman" w:hAnsi="Arial" w:cs="Arial"/>
                <w:sz w:val="20"/>
                <w:szCs w:val="20"/>
              </w:rPr>
            </w:pPr>
          </w:p>
        </w:tc>
        <w:tc>
          <w:tcPr>
            <w:tcW w:w="1800" w:type="dxa"/>
            <w:tcBorders>
              <w:top w:val="single" w:sz="8" w:space="0" w:color="FFFFFF"/>
              <w:left w:val="single" w:sz="8" w:space="0" w:color="FFFFFF"/>
              <w:bottom w:val="dashSmallGap" w:sz="4" w:space="0" w:color="auto"/>
              <w:right w:val="single" w:sz="8" w:space="0" w:color="FFFFFF"/>
            </w:tcBorders>
            <w:shd w:val="clear" w:color="auto" w:fill="E9EDF4"/>
          </w:tcPr>
          <w:p w:rsidR="007217AA" w:rsidRPr="00CF1F9D" w:rsidRDefault="007217AA" w:rsidP="007217AA">
            <w:pPr>
              <w:rPr>
                <w:rFonts w:ascii="Arial" w:eastAsia="Times New Roman" w:hAnsi="Arial" w:cs="Arial"/>
                <w:sz w:val="20"/>
                <w:szCs w:val="20"/>
              </w:rPr>
            </w:pPr>
          </w:p>
        </w:tc>
        <w:tc>
          <w:tcPr>
            <w:tcW w:w="162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p>
        </w:tc>
        <w:tc>
          <w:tcPr>
            <w:tcW w:w="216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7217AA" w:rsidRPr="00CF1F9D" w:rsidRDefault="007217AA" w:rsidP="007217AA">
            <w:pPr>
              <w:rPr>
                <w:rFonts w:ascii="Arial" w:eastAsia="Times New Roman" w:hAnsi="Arial" w:cs="Arial"/>
                <w:sz w:val="20"/>
                <w:szCs w:val="20"/>
              </w:rPr>
            </w:pPr>
          </w:p>
        </w:tc>
      </w:tr>
      <w:tr w:rsidR="007217AA" w:rsidRPr="00CF1F9D" w:rsidTr="007217AA">
        <w:trPr>
          <w:trHeight w:val="288"/>
        </w:trPr>
        <w:tc>
          <w:tcPr>
            <w:tcW w:w="1314"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A=</w:t>
            </w:r>
            <w:proofErr w:type="spellStart"/>
            <w:r>
              <w:rPr>
                <w:rFonts w:ascii="Calibri" w:eastAsia="Times New Roman" w:hAnsi="Calibri" w:cs="Arial"/>
                <w:color w:val="000000" w:themeColor="dark1"/>
                <w:kern w:val="24"/>
                <w:sz w:val="20"/>
                <w:szCs w:val="20"/>
              </w:rPr>
              <w:t>a+be</w:t>
            </w:r>
            <w:proofErr w:type="spellEnd"/>
            <w:r>
              <w:rPr>
                <w:rFonts w:ascii="Calibri" w:eastAsia="Times New Roman" w:hAnsi="Calibri" w:cs="Arial"/>
                <w:color w:val="000000" w:themeColor="dark1"/>
                <w:kern w:val="24"/>
                <w:sz w:val="20"/>
                <w:szCs w:val="20"/>
              </w:rPr>
              <w:t>^(</w:t>
            </w:r>
            <w:proofErr w:type="spellStart"/>
            <w:r>
              <w:rPr>
                <w:rFonts w:ascii="Calibri" w:eastAsia="Times New Roman" w:hAnsi="Calibri" w:cs="Arial"/>
                <w:color w:val="000000" w:themeColor="dark1"/>
                <w:kern w:val="24"/>
                <w:sz w:val="20"/>
                <w:szCs w:val="20"/>
              </w:rPr>
              <w:t>cT</w:t>
            </w:r>
            <w:proofErr w:type="spellEnd"/>
            <w:r>
              <w:rPr>
                <w:rFonts w:ascii="Calibri" w:eastAsia="Times New Roman" w:hAnsi="Calibri" w:cs="Arial"/>
                <w:color w:val="000000" w:themeColor="dark1"/>
                <w:kern w:val="24"/>
                <w:sz w:val="20"/>
                <w:szCs w:val="20"/>
              </w:rPr>
              <w:t>)</w:t>
            </w:r>
          </w:p>
        </w:tc>
        <w:tc>
          <w:tcPr>
            <w:tcW w:w="117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90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90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810" w:type="dxa"/>
            <w:tcBorders>
              <w:top w:val="single" w:sz="4" w:space="0" w:color="FFFFFF"/>
              <w:left w:val="single" w:sz="8" w:space="0" w:color="FFFFFF"/>
              <w:bottom w:val="single" w:sz="8" w:space="0" w:color="FFFFFF"/>
              <w:right w:val="single" w:sz="8" w:space="0" w:color="FFFFFF"/>
            </w:tcBorders>
            <w:shd w:val="clear" w:color="auto" w:fill="E9EDF4"/>
          </w:tcPr>
          <w:p w:rsidR="007217AA" w:rsidRDefault="007217AA" w:rsidP="007217AA">
            <w:pPr>
              <w:jc w:val="center"/>
              <w:rPr>
                <w:rFonts w:ascii="Arial" w:eastAsia="Times New Roman" w:hAnsi="Arial" w:cs="Arial"/>
                <w:sz w:val="20"/>
                <w:szCs w:val="20"/>
              </w:rPr>
            </w:pPr>
          </w:p>
        </w:tc>
        <w:tc>
          <w:tcPr>
            <w:tcW w:w="1800" w:type="dxa"/>
            <w:tcBorders>
              <w:top w:val="single" w:sz="4" w:space="0" w:color="FFFFFF"/>
              <w:left w:val="single" w:sz="8" w:space="0" w:color="FFFFFF"/>
              <w:bottom w:val="single" w:sz="8" w:space="0" w:color="FFFFFF"/>
              <w:right w:val="single" w:sz="8" w:space="0" w:color="FFFFFF"/>
            </w:tcBorders>
            <w:shd w:val="clear" w:color="auto" w:fill="E9EDF4"/>
          </w:tcPr>
          <w:p w:rsidR="007217AA" w:rsidRPr="00CF1F9D" w:rsidRDefault="007217AA" w:rsidP="007217AA">
            <w:pPr>
              <w:rPr>
                <w:rFonts w:ascii="Arial" w:eastAsia="Times New Roman" w:hAnsi="Arial" w:cs="Arial"/>
                <w:sz w:val="20"/>
                <w:szCs w:val="20"/>
              </w:rPr>
            </w:pPr>
          </w:p>
        </w:tc>
        <w:tc>
          <w:tcPr>
            <w:tcW w:w="162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jc w:val="center"/>
              <w:rPr>
                <w:rFonts w:ascii="Arial" w:eastAsia="Times New Roman" w:hAnsi="Arial" w:cs="Arial"/>
                <w:sz w:val="20"/>
                <w:szCs w:val="20"/>
              </w:rPr>
            </w:pPr>
          </w:p>
        </w:tc>
        <w:tc>
          <w:tcPr>
            <w:tcW w:w="216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7217AA" w:rsidRPr="00CF1F9D" w:rsidRDefault="007217AA" w:rsidP="007217AA">
            <w:pPr>
              <w:rPr>
                <w:rFonts w:ascii="Arial" w:eastAsia="Times New Roman" w:hAnsi="Arial" w:cs="Arial"/>
                <w:sz w:val="20"/>
                <w:szCs w:val="20"/>
              </w:rPr>
            </w:pPr>
          </w:p>
        </w:tc>
      </w:tr>
    </w:tbl>
    <w:p w:rsidR="007217AA" w:rsidRDefault="007217AA" w:rsidP="00D11ED1"/>
    <w:p w:rsidR="007217AA" w:rsidRDefault="007217AA" w:rsidP="00D11ED1"/>
    <w:tbl>
      <w:tblPr>
        <w:tblW w:w="10674" w:type="dxa"/>
        <w:tblLayout w:type="fixed"/>
        <w:tblCellMar>
          <w:left w:w="0" w:type="dxa"/>
          <w:right w:w="0" w:type="dxa"/>
        </w:tblCellMar>
        <w:tblLook w:val="0420" w:firstRow="1" w:lastRow="0" w:firstColumn="0" w:lastColumn="0" w:noHBand="0" w:noVBand="1"/>
      </w:tblPr>
      <w:tblGrid>
        <w:gridCol w:w="1314"/>
        <w:gridCol w:w="1170"/>
        <w:gridCol w:w="900"/>
        <w:gridCol w:w="900"/>
        <w:gridCol w:w="810"/>
        <w:gridCol w:w="1800"/>
        <w:gridCol w:w="1620"/>
        <w:gridCol w:w="2160"/>
      </w:tblGrid>
      <w:tr w:rsidR="000A6ACA" w:rsidRPr="00CF1F9D" w:rsidTr="000A6ACA">
        <w:trPr>
          <w:trHeight w:val="421"/>
        </w:trPr>
        <w:tc>
          <w:tcPr>
            <w:tcW w:w="13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A6ACA" w:rsidRDefault="000A6ACA" w:rsidP="000A6ACA">
            <w:pPr>
              <w:jc w:val="center"/>
              <w:rPr>
                <w:rFonts w:ascii="Calibri" w:eastAsia="Times New Roman" w:hAnsi="Calibri" w:cs="Arial"/>
                <w:b/>
                <w:bCs/>
                <w:color w:val="FFFFFF" w:themeColor="light1"/>
                <w:kern w:val="24"/>
                <w:sz w:val="20"/>
                <w:szCs w:val="20"/>
              </w:rPr>
            </w:pPr>
            <w:proofErr w:type="spellStart"/>
            <w:r w:rsidRPr="00CF1F9D">
              <w:rPr>
                <w:rFonts w:ascii="Calibri" w:eastAsia="Times New Roman" w:hAnsi="Calibri" w:cs="Arial"/>
                <w:b/>
                <w:bCs/>
                <w:color w:val="FFFFFF" w:themeColor="light1"/>
                <w:kern w:val="24"/>
                <w:sz w:val="20"/>
                <w:szCs w:val="20"/>
              </w:rPr>
              <w:t>Pade</w:t>
            </w:r>
            <w:proofErr w:type="spellEnd"/>
            <w:r w:rsidRPr="00CF1F9D">
              <w:rPr>
                <w:rFonts w:ascii="Calibri" w:eastAsia="Times New Roman" w:hAnsi="Calibri" w:cs="Arial"/>
                <w:b/>
                <w:bCs/>
                <w:color w:val="FFFFFF" w:themeColor="light1"/>
                <w:kern w:val="24"/>
                <w:sz w:val="20"/>
                <w:szCs w:val="20"/>
              </w:rPr>
              <w:t>(</w:t>
            </w:r>
            <w:proofErr w:type="spellStart"/>
            <w:r w:rsidRPr="00CF1F9D">
              <w:rPr>
                <w:rFonts w:ascii="Calibri" w:eastAsia="Times New Roman" w:hAnsi="Calibri" w:cs="Arial"/>
                <w:b/>
                <w:bCs/>
                <w:color w:val="FFFFFF" w:themeColor="light1"/>
                <w:kern w:val="24"/>
                <w:sz w:val="20"/>
                <w:szCs w:val="20"/>
              </w:rPr>
              <w:t>n,m</w:t>
            </w:r>
            <w:proofErr w:type="spellEnd"/>
            <w:r w:rsidRPr="00CF1F9D">
              <w:rPr>
                <w:rFonts w:ascii="Calibri" w:eastAsia="Times New Roman" w:hAnsi="Calibri" w:cs="Arial"/>
                <w:b/>
                <w:bCs/>
                <w:color w:val="FFFFFF" w:themeColor="light1"/>
                <w:kern w:val="24"/>
                <w:sz w:val="20"/>
                <w:szCs w:val="20"/>
              </w:rPr>
              <w:t>)</w:t>
            </w:r>
          </w:p>
          <w:p w:rsidR="000A6ACA" w:rsidRPr="00CF1F9D" w:rsidRDefault="000A6ACA"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Run 1 without 2%</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b/>
                <w:bCs/>
                <w:color w:val="FFFFFF" w:themeColor="light1"/>
                <w:kern w:val="24"/>
                <w:sz w:val="20"/>
                <w:szCs w:val="20"/>
              </w:rPr>
              <w:t>intercept</w:t>
            </w:r>
          </w:p>
        </w:tc>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proofErr w:type="spellStart"/>
            <w:r w:rsidRPr="00CF1F9D">
              <w:rPr>
                <w:rFonts w:ascii="Calibri" w:eastAsia="Times New Roman" w:hAnsi="Calibri" w:cs="Arial"/>
                <w:b/>
                <w:bCs/>
                <w:color w:val="FFFFFF" w:themeColor="light1"/>
                <w:kern w:val="24"/>
                <w:sz w:val="20"/>
                <w:szCs w:val="20"/>
              </w:rPr>
              <w:t>dA</w:t>
            </w:r>
            <w:proofErr w:type="spellEnd"/>
          </w:p>
        </w:tc>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proofErr w:type="gramStart"/>
            <w:r w:rsidRPr="00CF1F9D">
              <w:rPr>
                <w:rFonts w:ascii="Calibri" w:eastAsia="Times New Roman" w:hAnsi="Calibri" w:cs="Arial"/>
                <w:b/>
                <w:bCs/>
                <w:color w:val="FFFFFF" w:themeColor="light1"/>
                <w:kern w:val="24"/>
                <w:sz w:val="20"/>
                <w:szCs w:val="20"/>
              </w:rPr>
              <w:t>red</w:t>
            </w:r>
            <w:proofErr w:type="gramEnd"/>
            <w:r>
              <w:rPr>
                <w:rFonts w:ascii="Calibri" w:eastAsia="Times New Roman" w:hAnsi="Calibri" w:cs="Arial"/>
                <w:b/>
                <w:bCs/>
                <w:color w:val="FFFFFF" w:themeColor="light1"/>
                <w:kern w:val="24"/>
                <w:sz w:val="20"/>
                <w:szCs w:val="20"/>
              </w:rPr>
              <w:t>. χ2</w:t>
            </w:r>
          </w:p>
        </w:tc>
        <w:tc>
          <w:tcPr>
            <w:tcW w:w="810" w:type="dxa"/>
            <w:tcBorders>
              <w:top w:val="single" w:sz="8" w:space="0" w:color="FFFFFF"/>
              <w:left w:val="single" w:sz="8" w:space="0" w:color="FFFFFF"/>
              <w:bottom w:val="single" w:sz="24" w:space="0" w:color="FFFFFF"/>
              <w:right w:val="single" w:sz="8" w:space="0" w:color="FFFFFF"/>
            </w:tcBorders>
            <w:shd w:val="clear" w:color="auto" w:fill="4F81BD"/>
          </w:tcPr>
          <w:p w:rsidR="000A6ACA" w:rsidRPr="00CF1F9D" w:rsidRDefault="000A6ACA" w:rsidP="000A6ACA">
            <w:pPr>
              <w:jc w:val="center"/>
              <w:rPr>
                <w:rFonts w:ascii="Calibri" w:eastAsia="Times New Roman" w:hAnsi="Calibri" w:cs="Arial"/>
                <w:b/>
                <w:bCs/>
                <w:color w:val="FFFFFF" w:themeColor="light1"/>
                <w:kern w:val="24"/>
                <w:sz w:val="20"/>
                <w:szCs w:val="20"/>
              </w:rPr>
            </w:pPr>
            <w:proofErr w:type="spellStart"/>
            <w:r>
              <w:rPr>
                <w:rFonts w:ascii="Calibri" w:eastAsia="Times New Roman" w:hAnsi="Calibri" w:cs="Arial"/>
                <w:b/>
                <w:bCs/>
                <w:color w:val="FFFFFF" w:themeColor="light1"/>
                <w:kern w:val="24"/>
                <w:sz w:val="20"/>
                <w:szCs w:val="20"/>
              </w:rPr>
              <w:t>dof</w:t>
            </w:r>
            <w:proofErr w:type="spellEnd"/>
          </w:p>
        </w:tc>
        <w:tc>
          <w:tcPr>
            <w:tcW w:w="1800" w:type="dxa"/>
            <w:tcBorders>
              <w:top w:val="single" w:sz="8" w:space="0" w:color="FFFFFF"/>
              <w:left w:val="single" w:sz="8" w:space="0" w:color="FFFFFF"/>
              <w:bottom w:val="single" w:sz="24" w:space="0" w:color="FFFFFF"/>
              <w:right w:val="single" w:sz="8" w:space="0" w:color="FFFFFF"/>
            </w:tcBorders>
            <w:shd w:val="clear" w:color="auto" w:fill="4F81BD"/>
          </w:tcPr>
          <w:p w:rsidR="000A6ACA" w:rsidRPr="00CF1F9D" w:rsidRDefault="000A6ACA" w:rsidP="000A6ACA">
            <w:pPr>
              <w:jc w:val="center"/>
              <w:rPr>
                <w:rFonts w:ascii="Arial" w:eastAsia="Times New Roman" w:hAnsi="Arial" w:cs="Arial"/>
                <w:sz w:val="20"/>
                <w:szCs w:val="20"/>
              </w:rPr>
            </w:pPr>
            <w:proofErr w:type="spellStart"/>
            <w:r w:rsidRPr="00CF1F9D">
              <w:rPr>
                <w:rFonts w:ascii="Calibri" w:eastAsia="Times New Roman" w:hAnsi="Calibri" w:cs="Arial"/>
                <w:b/>
                <w:bCs/>
                <w:color w:val="FFFFFF" w:themeColor="light1"/>
                <w:kern w:val="24"/>
                <w:sz w:val="20"/>
                <w:szCs w:val="20"/>
              </w:rPr>
              <w:t>Ftest</w:t>
            </w:r>
            <w:proofErr w:type="spellEnd"/>
          </w:p>
        </w:tc>
        <w:tc>
          <w:tcPr>
            <w:tcW w:w="16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Accept/Reject</w:t>
            </w:r>
          </w:p>
        </w:tc>
        <w:tc>
          <w:tcPr>
            <w:tcW w:w="21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 xml:space="preserve">χ2 </w:t>
            </w:r>
            <w:proofErr w:type="spellStart"/>
            <w:r>
              <w:rPr>
                <w:rFonts w:ascii="Calibri" w:eastAsia="Times New Roman" w:hAnsi="Calibri" w:cs="Arial"/>
                <w:b/>
                <w:bCs/>
                <w:color w:val="FFFFFF" w:themeColor="light1"/>
                <w:kern w:val="24"/>
                <w:sz w:val="20"/>
                <w:szCs w:val="20"/>
              </w:rPr>
              <w:t>liklihood</w:t>
            </w:r>
            <w:proofErr w:type="spellEnd"/>
            <w:r>
              <w:rPr>
                <w:rFonts w:ascii="Calibri" w:eastAsia="Times New Roman" w:hAnsi="Calibri" w:cs="Arial"/>
                <w:b/>
                <w:bCs/>
                <w:color w:val="FFFFFF" w:themeColor="light1"/>
                <w:kern w:val="24"/>
                <w:sz w:val="20"/>
                <w:szCs w:val="20"/>
              </w:rPr>
              <w:t xml:space="preserve"> table</w:t>
            </w:r>
          </w:p>
        </w:tc>
      </w:tr>
      <w:tr w:rsidR="000A6ACA" w:rsidRPr="00CF1F9D" w:rsidTr="000A6ACA">
        <w:trPr>
          <w:trHeight w:val="288"/>
        </w:trPr>
        <w:tc>
          <w:tcPr>
            <w:tcW w:w="131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(1,0)</w:t>
            </w:r>
          </w:p>
        </w:tc>
        <w:tc>
          <w:tcPr>
            <w:tcW w:w="11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6C2924" w:rsidP="000A6ACA">
            <w:pPr>
              <w:jc w:val="center"/>
              <w:rPr>
                <w:rFonts w:ascii="Arial" w:eastAsia="Times New Roman" w:hAnsi="Arial" w:cs="Arial"/>
                <w:sz w:val="20"/>
                <w:szCs w:val="20"/>
              </w:rPr>
            </w:pPr>
            <w:r>
              <w:rPr>
                <w:rFonts w:ascii="Arial" w:eastAsia="Times New Roman" w:hAnsi="Arial" w:cs="Arial"/>
                <w:sz w:val="20"/>
                <w:szCs w:val="20"/>
              </w:rPr>
              <w:t>43.8208</w:t>
            </w:r>
          </w:p>
        </w:tc>
        <w:tc>
          <w:tcPr>
            <w:tcW w:w="9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6C2924" w:rsidP="000A6ACA">
            <w:pPr>
              <w:jc w:val="center"/>
              <w:rPr>
                <w:rFonts w:ascii="Arial" w:eastAsia="Times New Roman" w:hAnsi="Arial" w:cs="Arial"/>
                <w:sz w:val="20"/>
                <w:szCs w:val="20"/>
              </w:rPr>
            </w:pPr>
            <w:r>
              <w:rPr>
                <w:rFonts w:ascii="Arial" w:eastAsia="Times New Roman" w:hAnsi="Arial" w:cs="Arial"/>
                <w:sz w:val="20"/>
                <w:szCs w:val="20"/>
              </w:rPr>
              <w:t>.127</w:t>
            </w:r>
          </w:p>
        </w:tc>
        <w:tc>
          <w:tcPr>
            <w:tcW w:w="9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6C2924" w:rsidP="000A6ACA">
            <w:pPr>
              <w:jc w:val="center"/>
              <w:rPr>
                <w:rFonts w:ascii="Arial" w:eastAsia="Times New Roman" w:hAnsi="Arial" w:cs="Arial"/>
                <w:sz w:val="20"/>
                <w:szCs w:val="20"/>
              </w:rPr>
            </w:pPr>
            <w:r>
              <w:rPr>
                <w:rFonts w:ascii="Arial" w:eastAsia="Times New Roman" w:hAnsi="Arial" w:cs="Arial"/>
                <w:sz w:val="20"/>
                <w:szCs w:val="20"/>
              </w:rPr>
              <w:t>2.99</w:t>
            </w:r>
          </w:p>
        </w:tc>
        <w:tc>
          <w:tcPr>
            <w:tcW w:w="810" w:type="dxa"/>
            <w:tcBorders>
              <w:top w:val="single" w:sz="24" w:space="0" w:color="FFFFFF"/>
              <w:left w:val="single" w:sz="8" w:space="0" w:color="FFFFFF"/>
              <w:bottom w:val="single" w:sz="8" w:space="0" w:color="FFFFFF"/>
              <w:right w:val="single" w:sz="8" w:space="0" w:color="FFFFFF"/>
            </w:tcBorders>
            <w:shd w:val="clear" w:color="auto" w:fill="D0D8E8"/>
          </w:tcPr>
          <w:p w:rsidR="000A6ACA" w:rsidRPr="00CF1F9D" w:rsidRDefault="006C2924" w:rsidP="000A6ACA">
            <w:pPr>
              <w:jc w:val="center"/>
              <w:rPr>
                <w:rFonts w:ascii="Arial" w:eastAsia="Times New Roman" w:hAnsi="Arial" w:cs="Arial"/>
                <w:sz w:val="20"/>
                <w:szCs w:val="20"/>
              </w:rPr>
            </w:pPr>
            <w:r>
              <w:rPr>
                <w:rFonts w:ascii="Arial" w:eastAsia="Times New Roman" w:hAnsi="Arial" w:cs="Arial"/>
                <w:sz w:val="20"/>
                <w:szCs w:val="20"/>
              </w:rPr>
              <w:t>9</w:t>
            </w:r>
          </w:p>
        </w:tc>
        <w:tc>
          <w:tcPr>
            <w:tcW w:w="1800" w:type="dxa"/>
            <w:tcBorders>
              <w:top w:val="single" w:sz="24" w:space="0" w:color="FFFFFF"/>
              <w:left w:val="single" w:sz="8" w:space="0" w:color="FFFFFF"/>
              <w:bottom w:val="single" w:sz="8" w:space="0" w:color="FFFFFF"/>
              <w:right w:val="single" w:sz="8" w:space="0" w:color="FFFFFF"/>
            </w:tcBorders>
            <w:shd w:val="clear" w:color="auto" w:fill="D0D8E8"/>
          </w:tcPr>
          <w:p w:rsidR="000A6ACA" w:rsidRPr="00CF1F9D" w:rsidRDefault="006C2924" w:rsidP="000A6ACA">
            <w:pPr>
              <w:rPr>
                <w:rFonts w:ascii="Arial" w:eastAsia="Times New Roman" w:hAnsi="Arial" w:cs="Arial"/>
                <w:sz w:val="20"/>
                <w:szCs w:val="20"/>
              </w:rPr>
            </w:pPr>
            <w:r>
              <w:rPr>
                <w:rFonts w:ascii="Arial" w:eastAsia="Times New Roman" w:hAnsi="Arial" w:cs="Arial"/>
                <w:sz w:val="20"/>
                <w:szCs w:val="20"/>
              </w:rPr>
              <w:t>n/a</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c>
          <w:tcPr>
            <w:tcW w:w="21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0A6ACA" w:rsidP="000A6ACA">
            <w:pPr>
              <w:rPr>
                <w:rFonts w:ascii="Arial" w:eastAsia="Times New Roman" w:hAnsi="Arial" w:cs="Arial"/>
                <w:sz w:val="20"/>
                <w:szCs w:val="20"/>
              </w:rPr>
            </w:pPr>
          </w:p>
        </w:tc>
      </w:tr>
      <w:tr w:rsidR="000A6AC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lastRenderedPageBreak/>
              <w:t>(2,0)</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6C2924" w:rsidP="000A6ACA">
            <w:pPr>
              <w:jc w:val="center"/>
              <w:rPr>
                <w:rFonts w:ascii="Arial" w:eastAsia="Times New Roman" w:hAnsi="Arial" w:cs="Arial"/>
                <w:sz w:val="20"/>
                <w:szCs w:val="20"/>
              </w:rPr>
            </w:pPr>
            <w:r>
              <w:rPr>
                <w:rFonts w:ascii="Arial" w:eastAsia="Times New Roman" w:hAnsi="Arial" w:cs="Arial"/>
                <w:sz w:val="20"/>
                <w:szCs w:val="20"/>
              </w:rPr>
              <w:t>44.0407</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6C2924" w:rsidP="000A6ACA">
            <w:pPr>
              <w:jc w:val="center"/>
              <w:rPr>
                <w:rFonts w:ascii="Arial" w:eastAsia="Times New Roman" w:hAnsi="Arial" w:cs="Arial"/>
                <w:sz w:val="20"/>
                <w:szCs w:val="20"/>
              </w:rPr>
            </w:pPr>
            <w:r>
              <w:rPr>
                <w:rFonts w:ascii="Arial" w:eastAsia="Times New Roman" w:hAnsi="Arial" w:cs="Arial"/>
                <w:sz w:val="20"/>
                <w:szCs w:val="20"/>
              </w:rPr>
              <w:t>.1187</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6C2924" w:rsidP="000A6AC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1.06</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0A6ACA" w:rsidRPr="00CF1F9D" w:rsidRDefault="006C2924" w:rsidP="000A6ACA">
            <w:pPr>
              <w:jc w:val="center"/>
              <w:rPr>
                <w:rFonts w:ascii="Arial" w:eastAsia="Times New Roman" w:hAnsi="Arial" w:cs="Arial"/>
                <w:sz w:val="20"/>
                <w:szCs w:val="20"/>
              </w:rPr>
            </w:pPr>
            <w:r>
              <w:rPr>
                <w:rFonts w:ascii="Arial" w:eastAsia="Times New Roman" w:hAnsi="Arial" w:cs="Arial"/>
                <w:sz w:val="20"/>
                <w:szCs w:val="20"/>
              </w:rPr>
              <w:t>8</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Pr>
          <w:p w:rsidR="000A6ACA" w:rsidRPr="00CF1F9D" w:rsidRDefault="001C6FD2" w:rsidP="000A6ACA">
            <w:pPr>
              <w:rPr>
                <w:rFonts w:ascii="Arial" w:eastAsia="Times New Roman" w:hAnsi="Arial" w:cs="Arial"/>
                <w:sz w:val="20"/>
                <w:szCs w:val="20"/>
              </w:rPr>
            </w:pPr>
            <w:r>
              <w:rPr>
                <w:rFonts w:ascii="Arial" w:eastAsia="Times New Roman" w:hAnsi="Arial" w:cs="Arial"/>
                <w:sz w:val="20"/>
                <w:szCs w:val="20"/>
              </w:rPr>
              <w:t>8.</w:t>
            </w:r>
            <w:r w:rsidR="006C2924">
              <w:rPr>
                <w:rFonts w:ascii="Arial" w:eastAsia="Times New Roman" w:hAnsi="Arial" w:cs="Arial"/>
                <w:sz w:val="20"/>
                <w:szCs w:val="20"/>
              </w:rPr>
              <w:t>9</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rPr>
                <w:rFonts w:ascii="Arial" w:eastAsia="Times New Roman" w:hAnsi="Arial" w:cs="Arial"/>
                <w:sz w:val="20"/>
                <w:szCs w:val="20"/>
              </w:rPr>
            </w:pPr>
          </w:p>
        </w:tc>
      </w:tr>
      <w:tr w:rsidR="000A6AC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(3,0)</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6E07C4" w:rsidRDefault="006C2924" w:rsidP="000A6ACA">
            <w:pPr>
              <w:jc w:val="center"/>
              <w:rPr>
                <w:rFonts w:ascii="Arial" w:eastAsia="Times New Roman" w:hAnsi="Arial" w:cs="Arial"/>
                <w:strike/>
                <w:sz w:val="20"/>
                <w:szCs w:val="20"/>
              </w:rPr>
            </w:pPr>
            <w:r>
              <w:rPr>
                <w:rFonts w:ascii="Arial" w:eastAsia="Times New Roman" w:hAnsi="Arial" w:cs="Arial"/>
                <w:strike/>
                <w:sz w:val="20"/>
                <w:szCs w:val="20"/>
              </w:rPr>
              <w:t>44.2315</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6C2924" w:rsidP="000A6ACA">
            <w:pPr>
              <w:jc w:val="center"/>
              <w:rPr>
                <w:rFonts w:ascii="Arial" w:eastAsia="Times New Roman" w:hAnsi="Arial" w:cs="Arial"/>
                <w:sz w:val="20"/>
                <w:szCs w:val="20"/>
              </w:rPr>
            </w:pPr>
            <w:r>
              <w:rPr>
                <w:rFonts w:ascii="Arial" w:eastAsia="Times New Roman" w:hAnsi="Arial" w:cs="Arial"/>
                <w:sz w:val="20"/>
                <w:szCs w:val="20"/>
              </w:rPr>
              <w:t>0.151</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6C2924" w:rsidP="000A6ACA">
            <w:pPr>
              <w:jc w:val="center"/>
              <w:rPr>
                <w:rFonts w:ascii="Arial" w:eastAsia="Times New Roman" w:hAnsi="Arial" w:cs="Arial"/>
                <w:sz w:val="20"/>
                <w:szCs w:val="20"/>
              </w:rPr>
            </w:pPr>
            <w:r>
              <w:rPr>
                <w:rFonts w:ascii="Arial" w:eastAsia="Times New Roman" w:hAnsi="Arial" w:cs="Arial"/>
                <w:sz w:val="20"/>
                <w:szCs w:val="20"/>
              </w:rPr>
              <w:t>0.8419</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0A6ACA" w:rsidRPr="00CF1F9D" w:rsidRDefault="006C2924" w:rsidP="000A6ACA">
            <w:pPr>
              <w:jc w:val="center"/>
              <w:rPr>
                <w:rFonts w:ascii="Arial" w:eastAsia="Times New Roman" w:hAnsi="Arial" w:cs="Arial"/>
                <w:sz w:val="20"/>
                <w:szCs w:val="20"/>
              </w:rPr>
            </w:pPr>
            <w:r>
              <w:rPr>
                <w:rFonts w:ascii="Arial" w:eastAsia="Times New Roman" w:hAnsi="Arial" w:cs="Arial"/>
                <w:sz w:val="20"/>
                <w:szCs w:val="20"/>
              </w:rPr>
              <w:t>7</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Pr>
          <w:p w:rsidR="000A6ACA" w:rsidRPr="00CF1F9D" w:rsidRDefault="001C6FD2" w:rsidP="000A6ACA">
            <w:pPr>
              <w:rPr>
                <w:rFonts w:ascii="Arial" w:eastAsia="Times New Roman" w:hAnsi="Arial" w:cs="Arial"/>
                <w:sz w:val="20"/>
                <w:szCs w:val="20"/>
              </w:rPr>
            </w:pPr>
            <w:r>
              <w:rPr>
                <w:rFonts w:ascii="Arial" w:eastAsia="Times New Roman" w:hAnsi="Arial" w:cs="Arial"/>
                <w:sz w:val="20"/>
                <w:szCs w:val="20"/>
              </w:rPr>
              <w:t>3.1</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0A6ACA" w:rsidP="000A6ACA">
            <w:pPr>
              <w:rPr>
                <w:rFonts w:ascii="Arial" w:eastAsia="Times New Roman" w:hAnsi="Arial" w:cs="Arial"/>
                <w:sz w:val="20"/>
                <w:szCs w:val="20"/>
              </w:rPr>
            </w:pPr>
          </w:p>
        </w:tc>
      </w:tr>
      <w:tr w:rsidR="000A6AC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(0,1)</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6C2924" w:rsidP="000A6ACA">
            <w:pPr>
              <w:jc w:val="center"/>
              <w:rPr>
                <w:rFonts w:ascii="Arial" w:eastAsia="Times New Roman" w:hAnsi="Arial" w:cs="Arial"/>
                <w:sz w:val="20"/>
                <w:szCs w:val="20"/>
              </w:rPr>
            </w:pPr>
            <w:r>
              <w:rPr>
                <w:rFonts w:ascii="Arial" w:eastAsia="Times New Roman" w:hAnsi="Arial" w:cs="Arial"/>
                <w:sz w:val="20"/>
                <w:szCs w:val="20"/>
              </w:rPr>
              <w:t>44.055</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6C2924" w:rsidP="000A6ACA">
            <w:pPr>
              <w:jc w:val="center"/>
              <w:rPr>
                <w:rFonts w:ascii="Arial" w:eastAsia="Times New Roman" w:hAnsi="Arial" w:cs="Arial"/>
                <w:sz w:val="20"/>
                <w:szCs w:val="20"/>
              </w:rPr>
            </w:pPr>
            <w:r>
              <w:rPr>
                <w:rFonts w:ascii="Arial" w:eastAsia="Times New Roman" w:hAnsi="Arial" w:cs="Arial"/>
                <w:sz w:val="20"/>
                <w:szCs w:val="20"/>
              </w:rPr>
              <w:t>0.092</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6C2924" w:rsidP="000A6ACA">
            <w:pPr>
              <w:jc w:val="center"/>
              <w:rPr>
                <w:rFonts w:ascii="Arial" w:eastAsia="Times New Roman" w:hAnsi="Arial" w:cs="Arial"/>
                <w:sz w:val="20"/>
                <w:szCs w:val="20"/>
              </w:rPr>
            </w:pPr>
            <w:r>
              <w:rPr>
                <w:rFonts w:ascii="Arial" w:eastAsia="Times New Roman" w:hAnsi="Arial" w:cs="Arial"/>
                <w:sz w:val="20"/>
                <w:szCs w:val="20"/>
              </w:rPr>
              <w:t>1.003</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0A6ACA" w:rsidRPr="00CF1F9D" w:rsidRDefault="001C6FD2" w:rsidP="000A6ACA">
            <w:pPr>
              <w:jc w:val="center"/>
              <w:rPr>
                <w:rFonts w:ascii="Arial" w:eastAsia="Times New Roman" w:hAnsi="Arial" w:cs="Arial"/>
                <w:sz w:val="20"/>
                <w:szCs w:val="20"/>
              </w:rPr>
            </w:pPr>
            <w:r>
              <w:rPr>
                <w:rFonts w:ascii="Arial" w:eastAsia="Times New Roman" w:hAnsi="Arial" w:cs="Arial"/>
                <w:sz w:val="20"/>
                <w:szCs w:val="20"/>
              </w:rPr>
              <w:t>8</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Pr>
          <w:p w:rsidR="000A6ACA" w:rsidRPr="00CF1F9D" w:rsidRDefault="001C6FD2" w:rsidP="000A6ACA">
            <w:pPr>
              <w:rPr>
                <w:rFonts w:ascii="Arial" w:eastAsia="Times New Roman" w:hAnsi="Arial" w:cs="Arial"/>
                <w:sz w:val="20"/>
                <w:szCs w:val="20"/>
              </w:rPr>
            </w:pPr>
            <w:r>
              <w:rPr>
                <w:rFonts w:ascii="Arial" w:eastAsia="Times New Roman" w:hAnsi="Arial" w:cs="Arial"/>
                <w:sz w:val="20"/>
                <w:szCs w:val="20"/>
              </w:rPr>
              <w:t>9.9</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rPr>
                <w:rFonts w:ascii="Arial" w:eastAsia="Times New Roman" w:hAnsi="Arial" w:cs="Arial"/>
                <w:sz w:val="20"/>
                <w:szCs w:val="20"/>
              </w:rPr>
            </w:pPr>
          </w:p>
        </w:tc>
      </w:tr>
      <w:tr w:rsidR="000A6AC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(0,2)</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6E07C4" w:rsidRDefault="001C6FD2" w:rsidP="000A6ACA">
            <w:pPr>
              <w:jc w:val="center"/>
              <w:rPr>
                <w:rFonts w:ascii="Arial" w:eastAsia="Times New Roman" w:hAnsi="Arial" w:cs="Arial"/>
                <w:strike/>
                <w:sz w:val="20"/>
                <w:szCs w:val="20"/>
              </w:rPr>
            </w:pPr>
            <w:r>
              <w:rPr>
                <w:rFonts w:ascii="Arial" w:eastAsia="Times New Roman" w:hAnsi="Arial" w:cs="Arial"/>
                <w:strike/>
                <w:sz w:val="20"/>
                <w:szCs w:val="20"/>
              </w:rPr>
              <w:t>44.0753</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1C6FD2" w:rsidP="000A6ACA">
            <w:pPr>
              <w:jc w:val="center"/>
              <w:rPr>
                <w:rFonts w:ascii="Arial" w:eastAsia="Times New Roman" w:hAnsi="Arial" w:cs="Arial"/>
                <w:sz w:val="20"/>
                <w:szCs w:val="20"/>
              </w:rPr>
            </w:pPr>
            <w:r>
              <w:rPr>
                <w:rFonts w:ascii="Arial" w:eastAsia="Times New Roman" w:hAnsi="Arial" w:cs="Arial"/>
                <w:sz w:val="20"/>
                <w:szCs w:val="20"/>
              </w:rPr>
              <w:t>0.124</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1C6FD2" w:rsidP="000A6ACA">
            <w:pPr>
              <w:jc w:val="center"/>
              <w:rPr>
                <w:rFonts w:ascii="Arial" w:eastAsia="Times New Roman" w:hAnsi="Arial" w:cs="Arial"/>
                <w:sz w:val="20"/>
                <w:szCs w:val="20"/>
              </w:rPr>
            </w:pPr>
            <w:r>
              <w:rPr>
                <w:rFonts w:ascii="Arial" w:eastAsia="Times New Roman" w:hAnsi="Arial" w:cs="Arial"/>
                <w:sz w:val="20"/>
                <w:szCs w:val="20"/>
              </w:rPr>
              <w:t>1.137</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0A6ACA" w:rsidRPr="00CF1F9D" w:rsidRDefault="001C6FD2" w:rsidP="000A6ACA">
            <w:pPr>
              <w:jc w:val="center"/>
              <w:rPr>
                <w:rFonts w:ascii="Arial" w:eastAsia="Times New Roman" w:hAnsi="Arial" w:cs="Arial"/>
                <w:sz w:val="20"/>
                <w:szCs w:val="20"/>
              </w:rPr>
            </w:pPr>
            <w:r>
              <w:rPr>
                <w:rFonts w:ascii="Arial" w:eastAsia="Times New Roman" w:hAnsi="Arial" w:cs="Arial"/>
                <w:sz w:val="20"/>
                <w:szCs w:val="20"/>
              </w:rPr>
              <w:t>7</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Pr>
          <w:p w:rsidR="000A6ACA" w:rsidRPr="00CF1F9D" w:rsidRDefault="001C6FD2" w:rsidP="000A6ACA">
            <w:pPr>
              <w:rPr>
                <w:rFonts w:ascii="Arial" w:eastAsia="Times New Roman" w:hAnsi="Arial" w:cs="Arial"/>
                <w:sz w:val="20"/>
                <w:szCs w:val="20"/>
              </w:rPr>
            </w:pPr>
            <w:r>
              <w:rPr>
                <w:rFonts w:ascii="Arial" w:eastAsia="Times New Roman" w:hAnsi="Arial" w:cs="Arial"/>
                <w:sz w:val="20"/>
                <w:szCs w:val="20"/>
              </w:rPr>
              <w:t>0.06</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0A6ACA" w:rsidP="000A6ACA">
            <w:pPr>
              <w:rPr>
                <w:rFonts w:ascii="Arial" w:eastAsia="Times New Roman" w:hAnsi="Arial" w:cs="Arial"/>
                <w:sz w:val="20"/>
                <w:szCs w:val="20"/>
              </w:rPr>
            </w:pPr>
          </w:p>
        </w:tc>
      </w:tr>
      <w:tr w:rsidR="000A6AC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(1,1)</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1C6FD2" w:rsidP="000A6ACA">
            <w:pPr>
              <w:jc w:val="center"/>
              <w:rPr>
                <w:rFonts w:ascii="Arial" w:eastAsia="Times New Roman" w:hAnsi="Arial" w:cs="Arial"/>
                <w:sz w:val="20"/>
                <w:szCs w:val="20"/>
              </w:rPr>
            </w:pPr>
            <w:r>
              <w:rPr>
                <w:rFonts w:ascii="Arial" w:eastAsia="Times New Roman" w:hAnsi="Arial" w:cs="Arial"/>
                <w:sz w:val="20"/>
                <w:szCs w:val="20"/>
              </w:rPr>
              <w:t>44.0768</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1C6FD2" w:rsidP="000A6ACA">
            <w:pPr>
              <w:jc w:val="center"/>
              <w:rPr>
                <w:rFonts w:ascii="Arial" w:eastAsia="Times New Roman" w:hAnsi="Arial" w:cs="Arial"/>
                <w:sz w:val="20"/>
                <w:szCs w:val="20"/>
              </w:rPr>
            </w:pPr>
            <w:r>
              <w:rPr>
                <w:rFonts w:ascii="Arial" w:eastAsia="Times New Roman" w:hAnsi="Arial" w:cs="Arial"/>
                <w:sz w:val="20"/>
                <w:szCs w:val="20"/>
              </w:rPr>
              <w:t>0.125</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1C6FD2" w:rsidP="001C6FD2">
            <w:pPr>
              <w:rPr>
                <w:rFonts w:ascii="Arial" w:eastAsia="Times New Roman" w:hAnsi="Arial" w:cs="Arial"/>
                <w:sz w:val="20"/>
                <w:szCs w:val="20"/>
              </w:rPr>
            </w:pPr>
            <w:r>
              <w:rPr>
                <w:rFonts w:ascii="Arial" w:eastAsia="Times New Roman" w:hAnsi="Arial" w:cs="Arial"/>
                <w:sz w:val="20"/>
                <w:szCs w:val="20"/>
              </w:rPr>
              <w:t>1.33</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0A6ACA" w:rsidRPr="00CF1F9D" w:rsidRDefault="001C6FD2" w:rsidP="000A6ACA">
            <w:pPr>
              <w:jc w:val="center"/>
              <w:rPr>
                <w:rFonts w:ascii="Arial" w:eastAsia="Times New Roman" w:hAnsi="Arial" w:cs="Arial"/>
                <w:sz w:val="20"/>
                <w:szCs w:val="20"/>
              </w:rPr>
            </w:pPr>
            <w:r>
              <w:rPr>
                <w:rFonts w:ascii="Arial" w:eastAsia="Times New Roman" w:hAnsi="Arial" w:cs="Arial"/>
                <w:sz w:val="20"/>
                <w:szCs w:val="20"/>
              </w:rPr>
              <w:t>7</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Pr>
          <w:p w:rsidR="000A6ACA" w:rsidRPr="00CF1F9D" w:rsidRDefault="001C6FD2" w:rsidP="000A6ACA">
            <w:pPr>
              <w:rPr>
                <w:rFonts w:ascii="Arial" w:eastAsia="Times New Roman" w:hAnsi="Arial" w:cs="Arial"/>
                <w:sz w:val="20"/>
                <w:szCs w:val="20"/>
              </w:rPr>
            </w:pPr>
            <w:r>
              <w:rPr>
                <w:rFonts w:ascii="Arial" w:eastAsia="Times New Roman" w:hAnsi="Arial" w:cs="Arial"/>
                <w:sz w:val="20"/>
                <w:szCs w:val="20"/>
              </w:rPr>
              <w:t>7.53</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rPr>
                <w:rFonts w:ascii="Arial" w:eastAsia="Times New Roman" w:hAnsi="Arial" w:cs="Arial"/>
                <w:sz w:val="20"/>
                <w:szCs w:val="20"/>
              </w:rPr>
            </w:pPr>
          </w:p>
        </w:tc>
      </w:tr>
      <w:tr w:rsidR="000A6AC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(1,2)</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6E07C4" w:rsidRDefault="001C6FD2" w:rsidP="000A6ACA">
            <w:pPr>
              <w:jc w:val="center"/>
              <w:rPr>
                <w:rFonts w:ascii="Arial" w:eastAsia="Times New Roman" w:hAnsi="Arial" w:cs="Arial"/>
                <w:strike/>
                <w:sz w:val="20"/>
                <w:szCs w:val="20"/>
              </w:rPr>
            </w:pPr>
            <w:r>
              <w:rPr>
                <w:rFonts w:ascii="Arial" w:eastAsia="Times New Roman" w:hAnsi="Arial" w:cs="Arial"/>
                <w:strike/>
                <w:sz w:val="20"/>
                <w:szCs w:val="20"/>
              </w:rPr>
              <w:t>44.0827</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1C6FD2" w:rsidP="000A6ACA">
            <w:pPr>
              <w:jc w:val="center"/>
              <w:rPr>
                <w:rFonts w:ascii="Arial" w:eastAsia="Times New Roman" w:hAnsi="Arial" w:cs="Arial"/>
                <w:sz w:val="20"/>
                <w:szCs w:val="20"/>
              </w:rPr>
            </w:pPr>
            <w:r>
              <w:rPr>
                <w:rFonts w:ascii="Arial" w:eastAsia="Times New Roman" w:hAnsi="Arial" w:cs="Arial"/>
                <w:sz w:val="20"/>
                <w:szCs w:val="20"/>
              </w:rPr>
              <w:t>.224</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1C6FD2" w:rsidP="000A6ACA">
            <w:pPr>
              <w:jc w:val="center"/>
              <w:rPr>
                <w:rFonts w:ascii="Arial" w:eastAsia="Times New Roman" w:hAnsi="Arial" w:cs="Arial"/>
                <w:sz w:val="20"/>
                <w:szCs w:val="20"/>
              </w:rPr>
            </w:pPr>
            <w:r>
              <w:rPr>
                <w:rFonts w:ascii="Arial" w:eastAsia="Times New Roman" w:hAnsi="Arial" w:cs="Arial"/>
                <w:sz w:val="20"/>
                <w:szCs w:val="20"/>
              </w:rPr>
              <w:t>1.58</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0A6ACA" w:rsidRPr="00CF1F9D" w:rsidRDefault="001C6FD2" w:rsidP="000A6ACA">
            <w:pPr>
              <w:jc w:val="center"/>
              <w:rPr>
                <w:rFonts w:ascii="Arial" w:eastAsia="Times New Roman" w:hAnsi="Arial" w:cs="Arial"/>
                <w:sz w:val="20"/>
                <w:szCs w:val="20"/>
              </w:rPr>
            </w:pPr>
            <w:r>
              <w:rPr>
                <w:rFonts w:ascii="Arial" w:eastAsia="Times New Roman" w:hAnsi="Arial" w:cs="Arial"/>
                <w:sz w:val="20"/>
                <w:szCs w:val="20"/>
              </w:rPr>
              <w:t>6</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Pr>
          <w:p w:rsidR="000A6ACA" w:rsidRPr="00CF1F9D" w:rsidRDefault="001C6FD2" w:rsidP="000A6ACA">
            <w:pPr>
              <w:rPr>
                <w:rFonts w:ascii="Arial" w:eastAsia="Times New Roman" w:hAnsi="Arial" w:cs="Arial"/>
                <w:sz w:val="20"/>
                <w:szCs w:val="20"/>
              </w:rPr>
            </w:pPr>
            <w:r>
              <w:rPr>
                <w:rFonts w:ascii="Arial" w:eastAsia="Times New Roman" w:hAnsi="Arial" w:cs="Arial"/>
                <w:sz w:val="20"/>
                <w:szCs w:val="20"/>
              </w:rPr>
              <w:t>0.022</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0A6ACA" w:rsidP="000A6ACA">
            <w:pPr>
              <w:rPr>
                <w:rFonts w:ascii="Arial" w:eastAsia="Times New Roman" w:hAnsi="Arial" w:cs="Arial"/>
                <w:sz w:val="20"/>
                <w:szCs w:val="20"/>
              </w:rPr>
            </w:pPr>
          </w:p>
        </w:tc>
      </w:tr>
      <w:tr w:rsidR="000A6ACA" w:rsidRPr="00CF1F9D" w:rsidTr="000A6ACA">
        <w:trPr>
          <w:trHeight w:val="288"/>
        </w:trPr>
        <w:tc>
          <w:tcPr>
            <w:tcW w:w="1314"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(2,1)</w:t>
            </w:r>
          </w:p>
        </w:tc>
        <w:tc>
          <w:tcPr>
            <w:tcW w:w="117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0A6ACA" w:rsidRPr="000A6ACA" w:rsidRDefault="001C6FD2" w:rsidP="000A6ACA">
            <w:pPr>
              <w:jc w:val="center"/>
              <w:rPr>
                <w:rFonts w:ascii="Arial" w:eastAsia="Times New Roman" w:hAnsi="Arial" w:cs="Arial"/>
                <w:strike/>
                <w:sz w:val="20"/>
                <w:szCs w:val="20"/>
              </w:rPr>
            </w:pPr>
            <w:r>
              <w:rPr>
                <w:rFonts w:ascii="Arial" w:eastAsia="Times New Roman" w:hAnsi="Arial" w:cs="Arial"/>
                <w:strike/>
                <w:sz w:val="20"/>
                <w:szCs w:val="20"/>
              </w:rPr>
              <w:t>45.2861</w:t>
            </w:r>
          </w:p>
        </w:tc>
        <w:tc>
          <w:tcPr>
            <w:tcW w:w="90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0A6ACA" w:rsidRPr="00CF1F9D" w:rsidRDefault="001C6FD2" w:rsidP="000A6ACA">
            <w:pPr>
              <w:jc w:val="center"/>
              <w:rPr>
                <w:rFonts w:ascii="Arial" w:eastAsia="Times New Roman" w:hAnsi="Arial" w:cs="Arial"/>
                <w:sz w:val="20"/>
                <w:szCs w:val="20"/>
              </w:rPr>
            </w:pPr>
            <w:r>
              <w:rPr>
                <w:rFonts w:ascii="Arial" w:eastAsia="Times New Roman" w:hAnsi="Arial" w:cs="Arial"/>
                <w:sz w:val="20"/>
                <w:szCs w:val="20"/>
              </w:rPr>
              <w:t>6.17</w:t>
            </w:r>
          </w:p>
        </w:tc>
        <w:tc>
          <w:tcPr>
            <w:tcW w:w="90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0A6ACA" w:rsidRPr="00CF1F9D" w:rsidRDefault="001C6FD2" w:rsidP="000A6ACA">
            <w:pPr>
              <w:jc w:val="center"/>
              <w:rPr>
                <w:rFonts w:ascii="Arial" w:eastAsia="Times New Roman" w:hAnsi="Arial" w:cs="Arial"/>
                <w:sz w:val="20"/>
                <w:szCs w:val="20"/>
              </w:rPr>
            </w:pPr>
            <w:r>
              <w:rPr>
                <w:rFonts w:ascii="Arial" w:eastAsia="Times New Roman" w:hAnsi="Arial" w:cs="Arial"/>
                <w:sz w:val="20"/>
                <w:szCs w:val="20"/>
              </w:rPr>
              <w:t>1.14</w:t>
            </w:r>
          </w:p>
        </w:tc>
        <w:tc>
          <w:tcPr>
            <w:tcW w:w="810" w:type="dxa"/>
            <w:tcBorders>
              <w:top w:val="single" w:sz="8" w:space="0" w:color="FFFFFF"/>
              <w:left w:val="single" w:sz="8" w:space="0" w:color="FFFFFF"/>
              <w:bottom w:val="dashSmallGap" w:sz="4" w:space="0" w:color="auto"/>
              <w:right w:val="single" w:sz="8" w:space="0" w:color="FFFFFF"/>
            </w:tcBorders>
            <w:shd w:val="clear" w:color="auto" w:fill="E9EDF4"/>
          </w:tcPr>
          <w:p w:rsidR="000A6ACA" w:rsidRPr="00CF1F9D" w:rsidRDefault="001C6FD2" w:rsidP="000A6ACA">
            <w:pPr>
              <w:jc w:val="center"/>
              <w:rPr>
                <w:rFonts w:ascii="Arial" w:eastAsia="Times New Roman" w:hAnsi="Arial" w:cs="Arial"/>
                <w:sz w:val="20"/>
                <w:szCs w:val="20"/>
              </w:rPr>
            </w:pPr>
            <w:r>
              <w:rPr>
                <w:rFonts w:ascii="Arial" w:eastAsia="Times New Roman" w:hAnsi="Arial" w:cs="Arial"/>
                <w:sz w:val="20"/>
                <w:szCs w:val="20"/>
              </w:rPr>
              <w:t>6</w:t>
            </w:r>
          </w:p>
        </w:tc>
        <w:tc>
          <w:tcPr>
            <w:tcW w:w="1800" w:type="dxa"/>
            <w:tcBorders>
              <w:top w:val="single" w:sz="8" w:space="0" w:color="FFFFFF"/>
              <w:left w:val="single" w:sz="8" w:space="0" w:color="FFFFFF"/>
              <w:bottom w:val="dashSmallGap" w:sz="4" w:space="0" w:color="auto"/>
              <w:right w:val="single" w:sz="8" w:space="0" w:color="FFFFFF"/>
            </w:tcBorders>
            <w:shd w:val="clear" w:color="auto" w:fill="E9EDF4"/>
          </w:tcPr>
          <w:p w:rsidR="000A6ACA" w:rsidRPr="00CF1F9D" w:rsidRDefault="001C6FD2" w:rsidP="000A6ACA">
            <w:pPr>
              <w:rPr>
                <w:rFonts w:ascii="Arial" w:eastAsia="Times New Roman" w:hAnsi="Arial" w:cs="Arial"/>
                <w:sz w:val="20"/>
                <w:szCs w:val="20"/>
              </w:rPr>
            </w:pPr>
            <w:r>
              <w:rPr>
                <w:rFonts w:ascii="Arial" w:eastAsia="Times New Roman" w:hAnsi="Arial" w:cs="Arial"/>
                <w:sz w:val="20"/>
                <w:szCs w:val="20"/>
              </w:rPr>
              <w:t>2.44</w:t>
            </w:r>
          </w:p>
        </w:tc>
        <w:tc>
          <w:tcPr>
            <w:tcW w:w="162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c>
          <w:tcPr>
            <w:tcW w:w="216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0A6ACA" w:rsidRPr="00CF1F9D" w:rsidRDefault="000A6ACA" w:rsidP="000A6ACA">
            <w:pPr>
              <w:rPr>
                <w:rFonts w:ascii="Arial" w:eastAsia="Times New Roman" w:hAnsi="Arial" w:cs="Arial"/>
                <w:sz w:val="20"/>
                <w:szCs w:val="20"/>
              </w:rPr>
            </w:pPr>
          </w:p>
        </w:tc>
      </w:tr>
      <w:tr w:rsidR="000A6ACA" w:rsidRPr="00CF1F9D" w:rsidTr="000A6ACA">
        <w:trPr>
          <w:trHeight w:val="288"/>
        </w:trPr>
        <w:tc>
          <w:tcPr>
            <w:tcW w:w="1314"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A=</w:t>
            </w:r>
            <w:proofErr w:type="spellStart"/>
            <w:r>
              <w:rPr>
                <w:rFonts w:ascii="Calibri" w:eastAsia="Times New Roman" w:hAnsi="Calibri" w:cs="Arial"/>
                <w:color w:val="000000" w:themeColor="dark1"/>
                <w:kern w:val="24"/>
                <w:sz w:val="20"/>
                <w:szCs w:val="20"/>
              </w:rPr>
              <w:t>a+be</w:t>
            </w:r>
            <w:proofErr w:type="spellEnd"/>
            <w:r>
              <w:rPr>
                <w:rFonts w:ascii="Calibri" w:eastAsia="Times New Roman" w:hAnsi="Calibri" w:cs="Arial"/>
                <w:color w:val="000000" w:themeColor="dark1"/>
                <w:kern w:val="24"/>
                <w:sz w:val="20"/>
                <w:szCs w:val="20"/>
              </w:rPr>
              <w:t>^(</w:t>
            </w:r>
            <w:proofErr w:type="spellStart"/>
            <w:r>
              <w:rPr>
                <w:rFonts w:ascii="Calibri" w:eastAsia="Times New Roman" w:hAnsi="Calibri" w:cs="Arial"/>
                <w:color w:val="000000" w:themeColor="dark1"/>
                <w:kern w:val="24"/>
                <w:sz w:val="20"/>
                <w:szCs w:val="20"/>
              </w:rPr>
              <w:t>cT</w:t>
            </w:r>
            <w:proofErr w:type="spellEnd"/>
            <w:r>
              <w:rPr>
                <w:rFonts w:ascii="Calibri" w:eastAsia="Times New Roman" w:hAnsi="Calibri" w:cs="Arial"/>
                <w:color w:val="000000" w:themeColor="dark1"/>
                <w:kern w:val="24"/>
                <w:sz w:val="20"/>
                <w:szCs w:val="20"/>
              </w:rPr>
              <w:t>)</w:t>
            </w:r>
          </w:p>
        </w:tc>
        <w:tc>
          <w:tcPr>
            <w:tcW w:w="117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350D0D" w:rsidP="00350D0D">
            <w:pPr>
              <w:rPr>
                <w:rFonts w:ascii="Arial" w:eastAsia="Times New Roman" w:hAnsi="Arial" w:cs="Arial"/>
                <w:sz w:val="20"/>
                <w:szCs w:val="20"/>
              </w:rPr>
            </w:pPr>
            <w:r>
              <w:rPr>
                <w:rFonts w:ascii="Arial" w:eastAsia="Times New Roman" w:hAnsi="Arial" w:cs="Arial"/>
                <w:sz w:val="20"/>
                <w:szCs w:val="20"/>
              </w:rPr>
              <w:t>44.0647</w:t>
            </w:r>
          </w:p>
        </w:tc>
        <w:tc>
          <w:tcPr>
            <w:tcW w:w="90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350D0D" w:rsidP="000A6ACA">
            <w:pPr>
              <w:jc w:val="center"/>
              <w:rPr>
                <w:rFonts w:ascii="Arial" w:eastAsia="Times New Roman" w:hAnsi="Arial" w:cs="Arial"/>
                <w:sz w:val="20"/>
                <w:szCs w:val="20"/>
              </w:rPr>
            </w:pPr>
            <w:r>
              <w:rPr>
                <w:rFonts w:ascii="Arial" w:eastAsia="Times New Roman" w:hAnsi="Arial" w:cs="Arial"/>
                <w:sz w:val="20"/>
                <w:szCs w:val="20"/>
              </w:rPr>
              <w:t>8.52</w:t>
            </w:r>
          </w:p>
        </w:tc>
        <w:tc>
          <w:tcPr>
            <w:tcW w:w="90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350D0D" w:rsidP="000A6ACA">
            <w:pPr>
              <w:jc w:val="center"/>
              <w:rPr>
                <w:rFonts w:ascii="Arial" w:eastAsia="Times New Roman" w:hAnsi="Arial" w:cs="Arial"/>
                <w:sz w:val="20"/>
                <w:szCs w:val="20"/>
              </w:rPr>
            </w:pPr>
            <w:r>
              <w:rPr>
                <w:rFonts w:ascii="Arial" w:eastAsia="Times New Roman" w:hAnsi="Arial" w:cs="Arial"/>
                <w:sz w:val="20"/>
                <w:szCs w:val="20"/>
              </w:rPr>
              <w:t>1.54</w:t>
            </w:r>
          </w:p>
        </w:tc>
        <w:tc>
          <w:tcPr>
            <w:tcW w:w="810" w:type="dxa"/>
            <w:tcBorders>
              <w:top w:val="single" w:sz="4" w:space="0" w:color="FFFFFF"/>
              <w:left w:val="single" w:sz="8" w:space="0" w:color="FFFFFF"/>
              <w:bottom w:val="single" w:sz="8" w:space="0" w:color="FFFFFF"/>
              <w:right w:val="single" w:sz="8" w:space="0" w:color="FFFFFF"/>
            </w:tcBorders>
            <w:shd w:val="clear" w:color="auto" w:fill="E9EDF4"/>
          </w:tcPr>
          <w:p w:rsidR="000A6ACA" w:rsidRDefault="00350D0D" w:rsidP="000A6ACA">
            <w:pPr>
              <w:jc w:val="center"/>
              <w:rPr>
                <w:rFonts w:ascii="Arial" w:eastAsia="Times New Roman" w:hAnsi="Arial" w:cs="Arial"/>
                <w:sz w:val="20"/>
                <w:szCs w:val="20"/>
              </w:rPr>
            </w:pPr>
            <w:r>
              <w:rPr>
                <w:rFonts w:ascii="Arial" w:eastAsia="Times New Roman" w:hAnsi="Arial" w:cs="Arial"/>
                <w:sz w:val="20"/>
                <w:szCs w:val="20"/>
              </w:rPr>
              <w:t>9</w:t>
            </w:r>
          </w:p>
        </w:tc>
        <w:tc>
          <w:tcPr>
            <w:tcW w:w="1800" w:type="dxa"/>
            <w:tcBorders>
              <w:top w:val="single" w:sz="4" w:space="0" w:color="FFFFFF"/>
              <w:left w:val="single" w:sz="8" w:space="0" w:color="FFFFFF"/>
              <w:bottom w:val="single" w:sz="8" w:space="0" w:color="FFFFFF"/>
              <w:right w:val="single" w:sz="8" w:space="0" w:color="FFFFFF"/>
            </w:tcBorders>
            <w:shd w:val="clear" w:color="auto" w:fill="E9EDF4"/>
          </w:tcPr>
          <w:p w:rsidR="000A6ACA" w:rsidRPr="00CF1F9D" w:rsidRDefault="00350D0D" w:rsidP="000A6ACA">
            <w:pPr>
              <w:rPr>
                <w:rFonts w:ascii="Arial" w:eastAsia="Times New Roman" w:hAnsi="Arial" w:cs="Arial"/>
                <w:sz w:val="20"/>
                <w:szCs w:val="20"/>
              </w:rPr>
            </w:pPr>
            <w:r>
              <w:rPr>
                <w:rFonts w:ascii="Arial" w:eastAsia="Times New Roman" w:hAnsi="Arial" w:cs="Arial"/>
                <w:sz w:val="20"/>
                <w:szCs w:val="20"/>
              </w:rPr>
              <w:t>5.83</w:t>
            </w:r>
          </w:p>
        </w:tc>
        <w:tc>
          <w:tcPr>
            <w:tcW w:w="162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c>
          <w:tcPr>
            <w:tcW w:w="216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rPr>
                <w:rFonts w:ascii="Arial" w:eastAsia="Times New Roman" w:hAnsi="Arial" w:cs="Arial"/>
                <w:sz w:val="20"/>
                <w:szCs w:val="20"/>
              </w:rPr>
            </w:pPr>
          </w:p>
        </w:tc>
      </w:tr>
    </w:tbl>
    <w:p w:rsidR="00CF3591" w:rsidRDefault="00CF3591" w:rsidP="00D11ED1"/>
    <w:p w:rsidR="000A6ACA" w:rsidRDefault="000A6ACA" w:rsidP="00D11ED1"/>
    <w:p w:rsidR="006E07C4" w:rsidRDefault="00CF1F9D" w:rsidP="00D11ED1">
      <w:r>
        <w:t xml:space="preserve">As shown in Table xx, many of the higher order </w:t>
      </w:r>
      <w:proofErr w:type="spellStart"/>
      <w:r>
        <w:t>Pade</w:t>
      </w:r>
      <w:proofErr w:type="spellEnd"/>
      <w:r>
        <w:t xml:space="preserve"> fits are rejected to a 95% confidence level by the F-test, leaving the </w:t>
      </w:r>
      <w:proofErr w:type="spellStart"/>
      <w:r>
        <w:t>Pade</w:t>
      </w:r>
      <w:proofErr w:type="spellEnd"/>
      <w:r>
        <w:t xml:space="preserve"> (1,0), </w:t>
      </w:r>
      <w:proofErr w:type="spellStart"/>
      <w:r>
        <w:t>Pade</w:t>
      </w:r>
      <w:proofErr w:type="spellEnd"/>
      <w:r>
        <w:t xml:space="preserve">(2,0), </w:t>
      </w:r>
      <w:proofErr w:type="spellStart"/>
      <w:r>
        <w:t>Pade</w:t>
      </w:r>
      <w:proofErr w:type="spellEnd"/>
      <w:r>
        <w:t xml:space="preserve"> (0,1) and </w:t>
      </w:r>
      <w:proofErr w:type="spellStart"/>
      <w:r>
        <w:t>Pade</w:t>
      </w:r>
      <w:proofErr w:type="spellEnd"/>
      <w:r>
        <w:t>(1,1) as viable fitting function</w:t>
      </w:r>
      <w:r w:rsidR="006E07C4">
        <w:t>s for the extrapolation to the a</w:t>
      </w:r>
      <w:r>
        <w:t xml:space="preserve">symmetry value at zero foil thickness. The values of the reduced χ2 in the table suggest that the error in the data may be overestimated. </w:t>
      </w:r>
    </w:p>
    <w:p w:rsidR="006E07C4" w:rsidRDefault="006E07C4" w:rsidP="00D11ED1"/>
    <w:p w:rsidR="00CF1F9D" w:rsidRPr="006E07C4" w:rsidRDefault="006E07C4" w:rsidP="00D11ED1">
      <w:pPr>
        <w:rPr>
          <w:b/>
          <w:color w:val="FF0000"/>
        </w:rPr>
      </w:pPr>
      <w:r w:rsidRPr="006E07C4">
        <w:rPr>
          <w:b/>
          <w:color w:val="FF0000"/>
        </w:rPr>
        <w:t xml:space="preserve">For the collaboration to discuss: </w:t>
      </w:r>
      <w:r w:rsidR="00CF1F9D" w:rsidRPr="006E07C4">
        <w:rPr>
          <w:b/>
          <w:color w:val="FF0000"/>
        </w:rPr>
        <w:t xml:space="preserve">Taking into consideration that we have included a 2% thickness error for foil </w:t>
      </w:r>
      <w:proofErr w:type="spellStart"/>
      <w:r w:rsidR="00CF1F9D" w:rsidRPr="006E07C4">
        <w:rPr>
          <w:b/>
          <w:color w:val="FF0000"/>
        </w:rPr>
        <w:t>nonuniformity</w:t>
      </w:r>
      <w:proofErr w:type="spellEnd"/>
      <w:r w:rsidR="00CF1F9D" w:rsidRPr="006E07C4">
        <w:rPr>
          <w:b/>
          <w:color w:val="FF0000"/>
        </w:rPr>
        <w:t xml:space="preserve"> and a 5% error for sibling </w:t>
      </w:r>
      <w:proofErr w:type="spellStart"/>
      <w:r w:rsidR="00CF1F9D" w:rsidRPr="006E07C4">
        <w:rPr>
          <w:b/>
          <w:color w:val="FF0000"/>
        </w:rPr>
        <w:t>nonuniformity</w:t>
      </w:r>
      <w:proofErr w:type="spellEnd"/>
      <w:r w:rsidR="00CF1F9D" w:rsidRPr="006E07C4">
        <w:rPr>
          <w:b/>
          <w:color w:val="FF0000"/>
        </w:rPr>
        <w:t xml:space="preserve">, these maybe should be combined to be the overall </w:t>
      </w:r>
      <w:proofErr w:type="spellStart"/>
      <w:r w:rsidR="00CF1F9D" w:rsidRPr="006E07C4">
        <w:rPr>
          <w:b/>
          <w:color w:val="FF0000"/>
        </w:rPr>
        <w:t>nonuniformity</w:t>
      </w:r>
      <w:proofErr w:type="spellEnd"/>
      <w:r w:rsidR="00CF1F9D" w:rsidRPr="006E07C4">
        <w:rPr>
          <w:b/>
          <w:color w:val="FF0000"/>
        </w:rPr>
        <w:t xml:space="preserve">? These additionally dominate the uncertainties. </w:t>
      </w:r>
    </w:p>
    <w:p w:rsidR="006E07C4" w:rsidRPr="006E07C4" w:rsidRDefault="006E07C4" w:rsidP="00D11ED1">
      <w:pPr>
        <w:rPr>
          <w:b/>
          <w:color w:val="FF0000"/>
        </w:rPr>
      </w:pPr>
    </w:p>
    <w:p w:rsidR="00C17EDD" w:rsidRDefault="00C17EDD" w:rsidP="00D11ED1"/>
    <w:p w:rsidR="006E07C4" w:rsidRDefault="006E07C4" w:rsidP="00D11ED1"/>
    <w:p w:rsidR="006E07C4" w:rsidRDefault="006E07C4" w:rsidP="00D11ED1"/>
    <w:p w:rsidR="00C50ECA" w:rsidRDefault="00EC2572">
      <w:r>
        <w:br w:type="page"/>
      </w:r>
      <w:r w:rsidR="00C50ECA">
        <w:lastRenderedPageBreak/>
        <w:t xml:space="preserve">Reframe these to be thickness vs. </w:t>
      </w:r>
      <w:proofErr w:type="spellStart"/>
      <w:r w:rsidR="00C50ECA">
        <w:t>asym</w:t>
      </w:r>
      <w:proofErr w:type="spellEnd"/>
      <w:r w:rsidR="00C50ECA">
        <w:t xml:space="preserve"> to check difference in uncertainties</w:t>
      </w:r>
    </w:p>
    <w:tbl>
      <w:tblPr>
        <w:tblW w:w="10800" w:type="dxa"/>
        <w:tblInd w:w="-126" w:type="dxa"/>
        <w:tblLayout w:type="fixed"/>
        <w:tblCellMar>
          <w:left w:w="0" w:type="dxa"/>
          <w:right w:w="0" w:type="dxa"/>
        </w:tblCellMar>
        <w:tblLook w:val="0420" w:firstRow="1" w:lastRow="0" w:firstColumn="0" w:lastColumn="0" w:noHBand="0" w:noVBand="1"/>
      </w:tblPr>
      <w:tblGrid>
        <w:gridCol w:w="1620"/>
        <w:gridCol w:w="1080"/>
        <w:gridCol w:w="900"/>
        <w:gridCol w:w="810"/>
        <w:gridCol w:w="810"/>
        <w:gridCol w:w="1800"/>
        <w:gridCol w:w="1620"/>
        <w:gridCol w:w="2160"/>
      </w:tblGrid>
      <w:tr w:rsidR="00C50ECA" w:rsidRPr="00CF1F9D" w:rsidTr="00C50ECA">
        <w:trPr>
          <w:trHeight w:val="421"/>
        </w:trPr>
        <w:tc>
          <w:tcPr>
            <w:tcW w:w="16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50ECA" w:rsidRDefault="00C50ECA" w:rsidP="007217AA">
            <w:pPr>
              <w:jc w:val="center"/>
              <w:rPr>
                <w:rFonts w:ascii="Calibri" w:eastAsia="Times New Roman" w:hAnsi="Calibri" w:cs="Arial"/>
                <w:b/>
                <w:bCs/>
                <w:color w:val="FFFFFF" w:themeColor="light1"/>
                <w:kern w:val="24"/>
                <w:sz w:val="20"/>
                <w:szCs w:val="20"/>
              </w:rPr>
            </w:pPr>
            <w:proofErr w:type="spellStart"/>
            <w:r w:rsidRPr="00CF1F9D">
              <w:rPr>
                <w:rFonts w:ascii="Calibri" w:eastAsia="Times New Roman" w:hAnsi="Calibri" w:cs="Arial"/>
                <w:b/>
                <w:bCs/>
                <w:color w:val="FFFFFF" w:themeColor="light1"/>
                <w:kern w:val="24"/>
                <w:sz w:val="20"/>
                <w:szCs w:val="20"/>
              </w:rPr>
              <w:t>Pade</w:t>
            </w:r>
            <w:proofErr w:type="spellEnd"/>
            <w:r w:rsidRPr="00CF1F9D">
              <w:rPr>
                <w:rFonts w:ascii="Calibri" w:eastAsia="Times New Roman" w:hAnsi="Calibri" w:cs="Arial"/>
                <w:b/>
                <w:bCs/>
                <w:color w:val="FFFFFF" w:themeColor="light1"/>
                <w:kern w:val="24"/>
                <w:sz w:val="20"/>
                <w:szCs w:val="20"/>
              </w:rPr>
              <w:t>(</w:t>
            </w:r>
            <w:proofErr w:type="spellStart"/>
            <w:r w:rsidRPr="00CF1F9D">
              <w:rPr>
                <w:rFonts w:ascii="Calibri" w:eastAsia="Times New Roman" w:hAnsi="Calibri" w:cs="Arial"/>
                <w:b/>
                <w:bCs/>
                <w:color w:val="FFFFFF" w:themeColor="light1"/>
                <w:kern w:val="24"/>
                <w:sz w:val="20"/>
                <w:szCs w:val="20"/>
              </w:rPr>
              <w:t>n,m</w:t>
            </w:r>
            <w:proofErr w:type="spellEnd"/>
            <w:r w:rsidRPr="00CF1F9D">
              <w:rPr>
                <w:rFonts w:ascii="Calibri" w:eastAsia="Times New Roman" w:hAnsi="Calibri" w:cs="Arial"/>
                <w:b/>
                <w:bCs/>
                <w:color w:val="FFFFFF" w:themeColor="light1"/>
                <w:kern w:val="24"/>
                <w:sz w:val="20"/>
                <w:szCs w:val="20"/>
              </w:rPr>
              <w:t>)</w:t>
            </w:r>
          </w:p>
          <w:p w:rsidR="00C50ECA" w:rsidRPr="00CF1F9D" w:rsidRDefault="00C50ECA" w:rsidP="007217A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Run 1</w:t>
            </w:r>
          </w:p>
        </w:tc>
        <w:tc>
          <w:tcPr>
            <w:tcW w:w="10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50ECA" w:rsidRPr="00CF1F9D" w:rsidRDefault="00C50ECA" w:rsidP="007217AA">
            <w:pPr>
              <w:jc w:val="center"/>
              <w:rPr>
                <w:rFonts w:ascii="Arial" w:eastAsia="Times New Roman" w:hAnsi="Arial" w:cs="Arial"/>
                <w:sz w:val="20"/>
                <w:szCs w:val="20"/>
              </w:rPr>
            </w:pPr>
            <w:r w:rsidRPr="00CF1F9D">
              <w:rPr>
                <w:rFonts w:ascii="Calibri" w:eastAsia="Times New Roman" w:hAnsi="Calibri" w:cs="Arial"/>
                <w:b/>
                <w:bCs/>
                <w:color w:val="FFFFFF" w:themeColor="light1"/>
                <w:kern w:val="24"/>
                <w:sz w:val="20"/>
                <w:szCs w:val="20"/>
              </w:rPr>
              <w:t>intercept</w:t>
            </w:r>
          </w:p>
        </w:tc>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50ECA" w:rsidRPr="00CF1F9D" w:rsidRDefault="00C50ECA" w:rsidP="007217AA">
            <w:pPr>
              <w:jc w:val="center"/>
              <w:rPr>
                <w:rFonts w:ascii="Arial" w:eastAsia="Times New Roman" w:hAnsi="Arial" w:cs="Arial"/>
                <w:sz w:val="20"/>
                <w:szCs w:val="20"/>
              </w:rPr>
            </w:pPr>
            <w:proofErr w:type="spellStart"/>
            <w:r w:rsidRPr="00CF1F9D">
              <w:rPr>
                <w:rFonts w:ascii="Calibri" w:eastAsia="Times New Roman" w:hAnsi="Calibri" w:cs="Arial"/>
                <w:b/>
                <w:bCs/>
                <w:color w:val="FFFFFF" w:themeColor="light1"/>
                <w:kern w:val="24"/>
                <w:sz w:val="20"/>
                <w:szCs w:val="20"/>
              </w:rPr>
              <w:t>dA</w:t>
            </w:r>
            <w:proofErr w:type="spellEnd"/>
          </w:p>
        </w:tc>
        <w:tc>
          <w:tcPr>
            <w:tcW w:w="8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50ECA" w:rsidRPr="00CF1F9D" w:rsidRDefault="00C50ECA" w:rsidP="007217AA">
            <w:pPr>
              <w:jc w:val="center"/>
              <w:rPr>
                <w:rFonts w:ascii="Arial" w:eastAsia="Times New Roman" w:hAnsi="Arial" w:cs="Arial"/>
                <w:sz w:val="20"/>
                <w:szCs w:val="20"/>
              </w:rPr>
            </w:pPr>
            <w:proofErr w:type="gramStart"/>
            <w:r w:rsidRPr="00CF1F9D">
              <w:rPr>
                <w:rFonts w:ascii="Calibri" w:eastAsia="Times New Roman" w:hAnsi="Calibri" w:cs="Arial"/>
                <w:b/>
                <w:bCs/>
                <w:color w:val="FFFFFF" w:themeColor="light1"/>
                <w:kern w:val="24"/>
                <w:sz w:val="20"/>
                <w:szCs w:val="20"/>
              </w:rPr>
              <w:t>red</w:t>
            </w:r>
            <w:proofErr w:type="gramEnd"/>
            <w:r>
              <w:rPr>
                <w:rFonts w:ascii="Calibri" w:eastAsia="Times New Roman" w:hAnsi="Calibri" w:cs="Arial"/>
                <w:b/>
                <w:bCs/>
                <w:color w:val="FFFFFF" w:themeColor="light1"/>
                <w:kern w:val="24"/>
                <w:sz w:val="20"/>
                <w:szCs w:val="20"/>
              </w:rPr>
              <w:t>. χ2</w:t>
            </w:r>
          </w:p>
        </w:tc>
        <w:tc>
          <w:tcPr>
            <w:tcW w:w="810" w:type="dxa"/>
            <w:tcBorders>
              <w:top w:val="single" w:sz="8" w:space="0" w:color="FFFFFF"/>
              <w:left w:val="single" w:sz="8" w:space="0" w:color="FFFFFF"/>
              <w:bottom w:val="single" w:sz="24" w:space="0" w:color="FFFFFF"/>
              <w:right w:val="single" w:sz="8" w:space="0" w:color="FFFFFF"/>
            </w:tcBorders>
            <w:shd w:val="clear" w:color="auto" w:fill="4F81BD"/>
          </w:tcPr>
          <w:p w:rsidR="00C50ECA" w:rsidRPr="00CF1F9D" w:rsidRDefault="00C50ECA" w:rsidP="007217AA">
            <w:pPr>
              <w:jc w:val="center"/>
              <w:rPr>
                <w:rFonts w:ascii="Calibri" w:eastAsia="Times New Roman" w:hAnsi="Calibri" w:cs="Arial"/>
                <w:b/>
                <w:bCs/>
                <w:color w:val="FFFFFF" w:themeColor="light1"/>
                <w:kern w:val="24"/>
                <w:sz w:val="20"/>
                <w:szCs w:val="20"/>
              </w:rPr>
            </w:pPr>
            <w:proofErr w:type="spellStart"/>
            <w:r>
              <w:rPr>
                <w:rFonts w:ascii="Calibri" w:eastAsia="Times New Roman" w:hAnsi="Calibri" w:cs="Arial"/>
                <w:b/>
                <w:bCs/>
                <w:color w:val="FFFFFF" w:themeColor="light1"/>
                <w:kern w:val="24"/>
                <w:sz w:val="20"/>
                <w:szCs w:val="20"/>
              </w:rPr>
              <w:t>dof</w:t>
            </w:r>
            <w:proofErr w:type="spellEnd"/>
          </w:p>
        </w:tc>
        <w:tc>
          <w:tcPr>
            <w:tcW w:w="1800" w:type="dxa"/>
            <w:tcBorders>
              <w:top w:val="single" w:sz="8" w:space="0" w:color="FFFFFF"/>
              <w:left w:val="single" w:sz="8" w:space="0" w:color="FFFFFF"/>
              <w:bottom w:val="single" w:sz="24" w:space="0" w:color="FFFFFF"/>
              <w:right w:val="single" w:sz="8" w:space="0" w:color="FFFFFF"/>
            </w:tcBorders>
            <w:shd w:val="clear" w:color="auto" w:fill="4F81BD"/>
          </w:tcPr>
          <w:p w:rsidR="00C50ECA" w:rsidRPr="00CF1F9D" w:rsidRDefault="00C50ECA" w:rsidP="007217AA">
            <w:pPr>
              <w:jc w:val="center"/>
              <w:rPr>
                <w:rFonts w:ascii="Arial" w:eastAsia="Times New Roman" w:hAnsi="Arial" w:cs="Arial"/>
                <w:sz w:val="20"/>
                <w:szCs w:val="20"/>
              </w:rPr>
            </w:pPr>
            <w:proofErr w:type="spellStart"/>
            <w:r w:rsidRPr="00CF1F9D">
              <w:rPr>
                <w:rFonts w:ascii="Calibri" w:eastAsia="Times New Roman" w:hAnsi="Calibri" w:cs="Arial"/>
                <w:b/>
                <w:bCs/>
                <w:color w:val="FFFFFF" w:themeColor="light1"/>
                <w:kern w:val="24"/>
                <w:sz w:val="20"/>
                <w:szCs w:val="20"/>
              </w:rPr>
              <w:t>Ftest</w:t>
            </w:r>
            <w:proofErr w:type="spellEnd"/>
          </w:p>
        </w:tc>
        <w:tc>
          <w:tcPr>
            <w:tcW w:w="16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50ECA" w:rsidRPr="00CF1F9D" w:rsidRDefault="00C50ECA" w:rsidP="007217A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Accept/Reject</w:t>
            </w:r>
          </w:p>
        </w:tc>
        <w:tc>
          <w:tcPr>
            <w:tcW w:w="21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50ECA" w:rsidRPr="00CF1F9D" w:rsidRDefault="00C50ECA" w:rsidP="007217A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 xml:space="preserve">χ2 </w:t>
            </w:r>
            <w:proofErr w:type="spellStart"/>
            <w:r>
              <w:rPr>
                <w:rFonts w:ascii="Calibri" w:eastAsia="Times New Roman" w:hAnsi="Calibri" w:cs="Arial"/>
                <w:b/>
                <w:bCs/>
                <w:color w:val="FFFFFF" w:themeColor="light1"/>
                <w:kern w:val="24"/>
                <w:sz w:val="20"/>
                <w:szCs w:val="20"/>
              </w:rPr>
              <w:t>liklihood</w:t>
            </w:r>
            <w:proofErr w:type="spellEnd"/>
            <w:r>
              <w:rPr>
                <w:rFonts w:ascii="Calibri" w:eastAsia="Times New Roman" w:hAnsi="Calibri" w:cs="Arial"/>
                <w:b/>
                <w:bCs/>
                <w:color w:val="FFFFFF" w:themeColor="light1"/>
                <w:kern w:val="24"/>
                <w:sz w:val="20"/>
                <w:szCs w:val="20"/>
              </w:rPr>
              <w:t xml:space="preserve"> table</w:t>
            </w:r>
          </w:p>
        </w:tc>
      </w:tr>
      <w:tr w:rsidR="00C50ECA" w:rsidRPr="00CF1F9D" w:rsidTr="00C50ECA">
        <w:trPr>
          <w:trHeight w:val="288"/>
        </w:trPr>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50ECA" w:rsidRPr="00CF1F9D" w:rsidRDefault="00C50ECA" w:rsidP="007217A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(1,0)</w:t>
            </w:r>
          </w:p>
        </w:tc>
        <w:tc>
          <w:tcPr>
            <w:tcW w:w="10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43.85</w:t>
            </w:r>
          </w:p>
        </w:tc>
        <w:tc>
          <w:tcPr>
            <w:tcW w:w="9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0.145</w:t>
            </w:r>
          </w:p>
        </w:tc>
        <w:tc>
          <w:tcPr>
            <w:tcW w:w="8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2.24</w:t>
            </w:r>
          </w:p>
        </w:tc>
        <w:tc>
          <w:tcPr>
            <w:tcW w:w="810" w:type="dxa"/>
            <w:tcBorders>
              <w:top w:val="single" w:sz="24" w:space="0" w:color="FFFFFF"/>
              <w:left w:val="single" w:sz="8" w:space="0" w:color="FFFFFF"/>
              <w:bottom w:val="single" w:sz="8" w:space="0" w:color="FFFFFF"/>
              <w:right w:val="single" w:sz="8" w:space="0" w:color="FFFFFF"/>
            </w:tcBorders>
            <w:shd w:val="clear" w:color="auto" w:fill="D0D8E8"/>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9</w:t>
            </w:r>
          </w:p>
        </w:tc>
        <w:tc>
          <w:tcPr>
            <w:tcW w:w="1800" w:type="dxa"/>
            <w:tcBorders>
              <w:top w:val="single" w:sz="24" w:space="0" w:color="FFFFFF"/>
              <w:left w:val="single" w:sz="8" w:space="0" w:color="FFFFFF"/>
              <w:bottom w:val="single" w:sz="8" w:space="0" w:color="FFFFFF"/>
              <w:right w:val="single" w:sz="8" w:space="0" w:color="FFFFFF"/>
            </w:tcBorders>
            <w:shd w:val="clear" w:color="auto" w:fill="D0D8E8"/>
          </w:tcPr>
          <w:p w:rsidR="00C50ECA" w:rsidRPr="00CF1F9D" w:rsidRDefault="00C50ECA" w:rsidP="007217AA">
            <w:pPr>
              <w:rPr>
                <w:rFonts w:ascii="Arial" w:eastAsia="Times New Roman" w:hAnsi="Arial" w:cs="Arial"/>
                <w:sz w:val="20"/>
                <w:szCs w:val="20"/>
              </w:rPr>
            </w:pPr>
            <w:r>
              <w:rPr>
                <w:rFonts w:ascii="Arial" w:eastAsia="Times New Roman" w:hAnsi="Arial" w:cs="Arial"/>
                <w:sz w:val="20"/>
                <w:szCs w:val="20"/>
              </w:rPr>
              <w:t>n/a</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p>
        </w:tc>
        <w:tc>
          <w:tcPr>
            <w:tcW w:w="21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50ECA" w:rsidRPr="00CF1F9D" w:rsidRDefault="00C50ECA" w:rsidP="007217AA">
            <w:pPr>
              <w:rPr>
                <w:rFonts w:ascii="Arial" w:eastAsia="Times New Roman" w:hAnsi="Arial" w:cs="Arial"/>
                <w:sz w:val="20"/>
                <w:szCs w:val="20"/>
              </w:rPr>
            </w:pPr>
          </w:p>
        </w:tc>
      </w:tr>
      <w:tr w:rsidR="00C50ECA" w:rsidRPr="00CF1F9D" w:rsidTr="00C50ECA">
        <w:trPr>
          <w:trHeight w:val="288"/>
        </w:trPr>
        <w:tc>
          <w:tcPr>
            <w:tcW w:w="1620" w:type="dxa"/>
            <w:tcBorders>
              <w:top w:val="single" w:sz="24"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tcPr>
          <w:p w:rsidR="00C50ECA" w:rsidRPr="00CF1F9D" w:rsidRDefault="00C50ECA" w:rsidP="007217A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T=</w:t>
            </w:r>
            <w:proofErr w:type="spellStart"/>
            <w:r>
              <w:rPr>
                <w:rFonts w:ascii="Calibri" w:eastAsia="Times New Roman" w:hAnsi="Calibri" w:cs="Arial"/>
                <w:color w:val="000000" w:themeColor="dark1"/>
                <w:kern w:val="24"/>
                <w:sz w:val="20"/>
                <w:szCs w:val="20"/>
              </w:rPr>
              <w:t>a+bA</w:t>
            </w:r>
            <w:proofErr w:type="spellEnd"/>
          </w:p>
        </w:tc>
        <w:tc>
          <w:tcPr>
            <w:tcW w:w="1080" w:type="dxa"/>
            <w:tcBorders>
              <w:top w:val="single" w:sz="24"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tcPr>
          <w:p w:rsidR="00C50ECA" w:rsidRDefault="00C50ECA" w:rsidP="007217AA">
            <w:pPr>
              <w:jc w:val="center"/>
              <w:rPr>
                <w:rFonts w:ascii="Arial" w:eastAsia="Times New Roman" w:hAnsi="Arial" w:cs="Arial"/>
                <w:sz w:val="20"/>
                <w:szCs w:val="20"/>
              </w:rPr>
            </w:pPr>
            <w:r>
              <w:rPr>
                <w:rFonts w:ascii="Arial" w:eastAsia="Times New Roman" w:hAnsi="Arial" w:cs="Arial"/>
                <w:sz w:val="20"/>
                <w:szCs w:val="20"/>
              </w:rPr>
              <w:t>43.99</w:t>
            </w:r>
          </w:p>
        </w:tc>
        <w:tc>
          <w:tcPr>
            <w:tcW w:w="900" w:type="dxa"/>
            <w:tcBorders>
              <w:top w:val="single" w:sz="24"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tcPr>
          <w:p w:rsidR="00C50ECA" w:rsidRDefault="00C50ECA" w:rsidP="007217AA">
            <w:pPr>
              <w:jc w:val="center"/>
              <w:rPr>
                <w:rFonts w:ascii="Arial" w:eastAsia="Times New Roman" w:hAnsi="Arial" w:cs="Arial"/>
                <w:sz w:val="20"/>
                <w:szCs w:val="20"/>
              </w:rPr>
            </w:pPr>
            <w:r>
              <w:rPr>
                <w:rFonts w:ascii="Arial" w:eastAsia="Times New Roman" w:hAnsi="Arial" w:cs="Arial"/>
                <w:sz w:val="20"/>
                <w:szCs w:val="20"/>
              </w:rPr>
              <w:t>0.0039</w:t>
            </w:r>
          </w:p>
        </w:tc>
        <w:tc>
          <w:tcPr>
            <w:tcW w:w="810" w:type="dxa"/>
            <w:tcBorders>
              <w:top w:val="single" w:sz="24"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tcPr>
          <w:p w:rsidR="00C50ECA" w:rsidRDefault="00C50ECA" w:rsidP="007217AA">
            <w:pPr>
              <w:jc w:val="center"/>
              <w:rPr>
                <w:rFonts w:ascii="Arial" w:eastAsia="Times New Roman" w:hAnsi="Arial" w:cs="Arial"/>
                <w:sz w:val="20"/>
                <w:szCs w:val="20"/>
              </w:rPr>
            </w:pPr>
            <w:r>
              <w:rPr>
                <w:rFonts w:ascii="Arial" w:eastAsia="Times New Roman" w:hAnsi="Arial" w:cs="Arial"/>
                <w:sz w:val="20"/>
                <w:szCs w:val="20"/>
              </w:rPr>
              <w:t>3.39</w:t>
            </w:r>
          </w:p>
        </w:tc>
        <w:tc>
          <w:tcPr>
            <w:tcW w:w="810" w:type="dxa"/>
            <w:tcBorders>
              <w:top w:val="single" w:sz="24" w:space="0" w:color="FFFFFF"/>
              <w:left w:val="single" w:sz="8" w:space="0" w:color="FFFFFF"/>
              <w:bottom w:val="single" w:sz="8" w:space="0" w:color="FFFFFF"/>
              <w:right w:val="single" w:sz="8" w:space="0" w:color="FFFFFF"/>
            </w:tcBorders>
            <w:shd w:val="clear" w:color="auto" w:fill="95B3D7" w:themeFill="accent1" w:themeFillTint="99"/>
          </w:tcPr>
          <w:p w:rsidR="00C50ECA" w:rsidRDefault="00C50ECA" w:rsidP="007217AA">
            <w:pPr>
              <w:jc w:val="center"/>
              <w:rPr>
                <w:rFonts w:ascii="Arial" w:eastAsia="Times New Roman" w:hAnsi="Arial" w:cs="Arial"/>
                <w:sz w:val="20"/>
                <w:szCs w:val="20"/>
              </w:rPr>
            </w:pPr>
            <w:r>
              <w:rPr>
                <w:rFonts w:ascii="Arial" w:eastAsia="Times New Roman" w:hAnsi="Arial" w:cs="Arial"/>
                <w:sz w:val="20"/>
                <w:szCs w:val="20"/>
              </w:rPr>
              <w:t>9</w:t>
            </w:r>
          </w:p>
        </w:tc>
        <w:tc>
          <w:tcPr>
            <w:tcW w:w="1800" w:type="dxa"/>
            <w:tcBorders>
              <w:top w:val="single" w:sz="24" w:space="0" w:color="FFFFFF"/>
              <w:left w:val="single" w:sz="8" w:space="0" w:color="FFFFFF"/>
              <w:bottom w:val="single" w:sz="8" w:space="0" w:color="FFFFFF"/>
              <w:right w:val="single" w:sz="8" w:space="0" w:color="FFFFFF"/>
            </w:tcBorders>
            <w:shd w:val="clear" w:color="auto" w:fill="95B3D7" w:themeFill="accent1" w:themeFillTint="99"/>
          </w:tcPr>
          <w:p w:rsidR="00C50ECA" w:rsidRDefault="00C50ECA" w:rsidP="007217AA">
            <w:pPr>
              <w:rPr>
                <w:rFonts w:ascii="Arial" w:eastAsia="Times New Roman" w:hAnsi="Arial" w:cs="Arial"/>
                <w:sz w:val="20"/>
                <w:szCs w:val="20"/>
              </w:rPr>
            </w:pPr>
            <w:r>
              <w:rPr>
                <w:rFonts w:ascii="Arial" w:eastAsia="Times New Roman" w:hAnsi="Arial" w:cs="Arial"/>
                <w:sz w:val="20"/>
                <w:szCs w:val="20"/>
              </w:rPr>
              <w:t>n/a</w:t>
            </w:r>
          </w:p>
        </w:tc>
        <w:tc>
          <w:tcPr>
            <w:tcW w:w="1620" w:type="dxa"/>
            <w:tcBorders>
              <w:top w:val="single" w:sz="24"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p>
        </w:tc>
        <w:tc>
          <w:tcPr>
            <w:tcW w:w="2160" w:type="dxa"/>
            <w:tcBorders>
              <w:top w:val="single" w:sz="24"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tcPr>
          <w:p w:rsidR="00C50ECA" w:rsidRPr="00CF1F9D" w:rsidRDefault="00C50ECA" w:rsidP="007217AA">
            <w:pPr>
              <w:rPr>
                <w:rFonts w:ascii="Arial" w:eastAsia="Times New Roman" w:hAnsi="Arial" w:cs="Arial"/>
                <w:sz w:val="20"/>
                <w:szCs w:val="20"/>
              </w:rPr>
            </w:pPr>
          </w:p>
        </w:tc>
      </w:tr>
      <w:tr w:rsidR="00C50ECA" w:rsidRPr="00CF1F9D" w:rsidTr="00C50ECA">
        <w:trPr>
          <w:trHeight w:val="288"/>
        </w:trPr>
        <w:tc>
          <w:tcPr>
            <w:tcW w:w="1620"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hideMark/>
          </w:tcPr>
          <w:p w:rsidR="00C50ECA" w:rsidRPr="00CF1F9D" w:rsidRDefault="00C50ECA" w:rsidP="007217A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(2,0)</w:t>
            </w:r>
          </w:p>
        </w:tc>
        <w:tc>
          <w:tcPr>
            <w:tcW w:w="1080"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44.12</w:t>
            </w:r>
          </w:p>
        </w:tc>
        <w:tc>
          <w:tcPr>
            <w:tcW w:w="900"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.121</w:t>
            </w:r>
          </w:p>
        </w:tc>
        <w:tc>
          <w:tcPr>
            <w:tcW w:w="810"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tcPr>
          <w:p w:rsidR="00C50ECA" w:rsidRPr="00CF1F9D" w:rsidRDefault="00C50ECA" w:rsidP="007217A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0.96</w:t>
            </w:r>
          </w:p>
        </w:tc>
        <w:tc>
          <w:tcPr>
            <w:tcW w:w="810"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8</w:t>
            </w:r>
          </w:p>
        </w:tc>
        <w:tc>
          <w:tcPr>
            <w:tcW w:w="1800"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C50ECA" w:rsidRPr="00CF1F9D" w:rsidRDefault="00C50ECA" w:rsidP="007217AA">
            <w:pPr>
              <w:rPr>
                <w:rFonts w:ascii="Arial" w:eastAsia="Times New Roman" w:hAnsi="Arial" w:cs="Arial"/>
                <w:sz w:val="20"/>
                <w:szCs w:val="20"/>
              </w:rPr>
            </w:pPr>
            <w:r>
              <w:rPr>
                <w:rFonts w:ascii="Arial" w:eastAsia="Times New Roman" w:hAnsi="Arial" w:cs="Arial"/>
                <w:sz w:val="20"/>
                <w:szCs w:val="20"/>
              </w:rPr>
              <w:t>12.95</w:t>
            </w:r>
          </w:p>
        </w:tc>
        <w:tc>
          <w:tcPr>
            <w:tcW w:w="1620"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tcPr>
          <w:p w:rsidR="00C50ECA" w:rsidRPr="00CF1F9D" w:rsidRDefault="00C50ECA" w:rsidP="007217AA">
            <w:pPr>
              <w:rPr>
                <w:rFonts w:ascii="Arial" w:eastAsia="Times New Roman" w:hAnsi="Arial" w:cs="Arial"/>
                <w:sz w:val="20"/>
                <w:szCs w:val="20"/>
              </w:rPr>
            </w:pPr>
          </w:p>
        </w:tc>
      </w:tr>
      <w:tr w:rsidR="00C50ECA" w:rsidRPr="00CF1F9D" w:rsidTr="00C50ECA">
        <w:trPr>
          <w:trHeight w:val="288"/>
        </w:trPr>
        <w:tc>
          <w:tcPr>
            <w:tcW w:w="16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T=</w:t>
            </w:r>
            <w:proofErr w:type="spellStart"/>
            <w:r>
              <w:rPr>
                <w:rFonts w:ascii="Arial" w:eastAsia="Times New Roman" w:hAnsi="Arial" w:cs="Arial"/>
                <w:sz w:val="20"/>
                <w:szCs w:val="20"/>
              </w:rPr>
              <w:t>a+bSqrt</w:t>
            </w:r>
            <w:proofErr w:type="spellEnd"/>
            <w:r>
              <w:rPr>
                <w:rFonts w:ascii="Arial" w:eastAsia="Times New Roman" w:hAnsi="Arial" w:cs="Arial"/>
                <w:sz w:val="20"/>
                <w:szCs w:val="20"/>
              </w:rPr>
              <w:t>(A)</w:t>
            </w:r>
          </w:p>
        </w:tc>
        <w:tc>
          <w:tcPr>
            <w:tcW w:w="108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tcPr>
          <w:p w:rsidR="00C50ECA" w:rsidRPr="006E07C4" w:rsidRDefault="00C50ECA" w:rsidP="007217AA">
            <w:pPr>
              <w:jc w:val="center"/>
              <w:rPr>
                <w:rFonts w:ascii="Arial" w:eastAsia="Times New Roman" w:hAnsi="Arial" w:cs="Arial"/>
                <w:strike/>
                <w:sz w:val="20"/>
                <w:szCs w:val="20"/>
              </w:rPr>
            </w:pPr>
            <w:r>
              <w:rPr>
                <w:rFonts w:ascii="Arial" w:eastAsia="Times New Roman" w:hAnsi="Arial" w:cs="Arial"/>
                <w:strike/>
                <w:sz w:val="20"/>
                <w:szCs w:val="20"/>
              </w:rPr>
              <w:t>44.0205</w:t>
            </w:r>
          </w:p>
        </w:tc>
        <w:tc>
          <w:tcPr>
            <w:tcW w:w="90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0.017</w:t>
            </w:r>
          </w:p>
        </w:tc>
        <w:tc>
          <w:tcPr>
            <w:tcW w:w="81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2.80</w:t>
            </w:r>
          </w:p>
        </w:tc>
        <w:tc>
          <w:tcPr>
            <w:tcW w:w="81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9</w:t>
            </w:r>
          </w:p>
        </w:tc>
        <w:tc>
          <w:tcPr>
            <w:tcW w:w="180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C50ECA" w:rsidRPr="00CF1F9D" w:rsidRDefault="00C50ECA" w:rsidP="007217AA">
            <w:pPr>
              <w:rPr>
                <w:rFonts w:ascii="Arial" w:eastAsia="Times New Roman" w:hAnsi="Arial" w:cs="Arial"/>
                <w:sz w:val="20"/>
                <w:szCs w:val="20"/>
              </w:rPr>
            </w:pPr>
            <w:r>
              <w:rPr>
                <w:rFonts w:ascii="Arial" w:eastAsia="Times New Roman" w:hAnsi="Arial" w:cs="Arial"/>
                <w:sz w:val="20"/>
                <w:szCs w:val="20"/>
              </w:rPr>
              <w:t>1.86</w:t>
            </w:r>
          </w:p>
        </w:tc>
        <w:tc>
          <w:tcPr>
            <w:tcW w:w="16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tcPr>
          <w:p w:rsidR="00C50ECA" w:rsidRPr="00CF1F9D" w:rsidRDefault="00C50ECA" w:rsidP="007217AA">
            <w:pPr>
              <w:rPr>
                <w:rFonts w:ascii="Arial" w:eastAsia="Times New Roman" w:hAnsi="Arial" w:cs="Arial"/>
                <w:sz w:val="20"/>
                <w:szCs w:val="20"/>
              </w:rPr>
            </w:pPr>
          </w:p>
        </w:tc>
      </w:tr>
      <w:tr w:rsidR="00C50ECA" w:rsidRPr="00CF1F9D" w:rsidTr="00C50ECA">
        <w:trPr>
          <w:trHeight w:val="288"/>
        </w:trPr>
        <w:tc>
          <w:tcPr>
            <w:tcW w:w="16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hideMark/>
          </w:tcPr>
          <w:p w:rsidR="00C50ECA" w:rsidRPr="00CF1F9D" w:rsidRDefault="00C50ECA" w:rsidP="007217A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(0,1)</w:t>
            </w:r>
          </w:p>
        </w:tc>
        <w:tc>
          <w:tcPr>
            <w:tcW w:w="108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44.086</w:t>
            </w:r>
          </w:p>
        </w:tc>
        <w:tc>
          <w:tcPr>
            <w:tcW w:w="90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0.0974</w:t>
            </w:r>
          </w:p>
        </w:tc>
        <w:tc>
          <w:tcPr>
            <w:tcW w:w="81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.980</w:t>
            </w:r>
          </w:p>
        </w:tc>
        <w:tc>
          <w:tcPr>
            <w:tcW w:w="81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8</w:t>
            </w:r>
          </w:p>
        </w:tc>
        <w:tc>
          <w:tcPr>
            <w:tcW w:w="180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C50ECA" w:rsidRPr="00CF1F9D" w:rsidRDefault="00C50ECA" w:rsidP="007217AA">
            <w:pPr>
              <w:rPr>
                <w:rFonts w:ascii="Arial" w:eastAsia="Times New Roman" w:hAnsi="Arial" w:cs="Arial"/>
                <w:sz w:val="20"/>
                <w:szCs w:val="20"/>
              </w:rPr>
            </w:pPr>
            <w:r>
              <w:rPr>
                <w:rFonts w:ascii="Arial" w:eastAsia="Times New Roman" w:hAnsi="Arial" w:cs="Arial"/>
                <w:sz w:val="20"/>
                <w:szCs w:val="20"/>
              </w:rPr>
              <w:t>12.6</w:t>
            </w:r>
          </w:p>
        </w:tc>
        <w:tc>
          <w:tcPr>
            <w:tcW w:w="162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tcPr>
          <w:p w:rsidR="00C50ECA" w:rsidRPr="00CF1F9D" w:rsidRDefault="00C50ECA" w:rsidP="007217AA">
            <w:pPr>
              <w:rPr>
                <w:rFonts w:ascii="Arial" w:eastAsia="Times New Roman" w:hAnsi="Arial" w:cs="Arial"/>
                <w:sz w:val="20"/>
                <w:szCs w:val="20"/>
              </w:rPr>
            </w:pPr>
          </w:p>
        </w:tc>
      </w:tr>
      <w:tr w:rsidR="00C50ECA" w:rsidRPr="00CF1F9D" w:rsidTr="00C50ECA">
        <w:trPr>
          <w:trHeight w:val="288"/>
        </w:trPr>
        <w:tc>
          <w:tcPr>
            <w:tcW w:w="1620" w:type="dxa"/>
            <w:tcBorders>
              <w:top w:val="single" w:sz="8" w:space="0" w:color="FFFFFF"/>
              <w:left w:val="single" w:sz="8" w:space="0" w:color="FFFFFF"/>
              <w:bottom w:val="single" w:sz="8" w:space="0" w:color="FFFFFF"/>
              <w:right w:val="single" w:sz="8" w:space="0" w:color="FFFFFF"/>
            </w:tcBorders>
            <w:shd w:val="clear" w:color="auto" w:fill="FABF8F" w:themeFill="accent6"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T=</w:t>
            </w:r>
            <w:proofErr w:type="spellStart"/>
            <w:r>
              <w:rPr>
                <w:rFonts w:ascii="Arial" w:eastAsia="Times New Roman" w:hAnsi="Arial" w:cs="Arial"/>
                <w:sz w:val="20"/>
                <w:szCs w:val="20"/>
              </w:rPr>
              <w:t>a+b</w:t>
            </w:r>
            <w:proofErr w:type="spellEnd"/>
            <w:r>
              <w:rPr>
                <w:rFonts w:ascii="Arial" w:eastAsia="Times New Roman" w:hAnsi="Arial" w:cs="Arial"/>
                <w:sz w:val="20"/>
                <w:szCs w:val="20"/>
              </w:rPr>
              <w:t>/A</w:t>
            </w:r>
          </w:p>
        </w:tc>
        <w:tc>
          <w:tcPr>
            <w:tcW w:w="1080" w:type="dxa"/>
            <w:tcBorders>
              <w:top w:val="single" w:sz="8" w:space="0" w:color="FFFFFF"/>
              <w:left w:val="single" w:sz="8" w:space="0" w:color="FFFFFF"/>
              <w:bottom w:val="single" w:sz="8" w:space="0" w:color="FFFFFF"/>
              <w:right w:val="single" w:sz="8" w:space="0" w:color="FFFFFF"/>
            </w:tcBorders>
            <w:shd w:val="clear" w:color="auto" w:fill="FABF8F" w:themeFill="accent6" w:themeFillTint="99"/>
            <w:tcMar>
              <w:top w:w="72" w:type="dxa"/>
              <w:left w:w="144" w:type="dxa"/>
              <w:bottom w:w="72" w:type="dxa"/>
              <w:right w:w="144" w:type="dxa"/>
            </w:tcMar>
          </w:tcPr>
          <w:p w:rsidR="00C50ECA" w:rsidRPr="006E07C4" w:rsidRDefault="00C50ECA" w:rsidP="007217AA">
            <w:pPr>
              <w:jc w:val="center"/>
              <w:rPr>
                <w:rFonts w:ascii="Arial" w:eastAsia="Times New Roman" w:hAnsi="Arial" w:cs="Arial"/>
                <w:strike/>
                <w:sz w:val="20"/>
                <w:szCs w:val="20"/>
              </w:rPr>
            </w:pPr>
            <w:r>
              <w:rPr>
                <w:rFonts w:ascii="Arial" w:eastAsia="Times New Roman" w:hAnsi="Arial" w:cs="Arial"/>
                <w:strike/>
                <w:sz w:val="20"/>
                <w:szCs w:val="20"/>
              </w:rPr>
              <w:t>44.1208</w:t>
            </w:r>
          </w:p>
        </w:tc>
        <w:tc>
          <w:tcPr>
            <w:tcW w:w="900" w:type="dxa"/>
            <w:tcBorders>
              <w:top w:val="single" w:sz="8" w:space="0" w:color="FFFFFF"/>
              <w:left w:val="single" w:sz="8" w:space="0" w:color="FFFFFF"/>
              <w:bottom w:val="single" w:sz="8" w:space="0" w:color="FFFFFF"/>
              <w:right w:val="single" w:sz="8" w:space="0" w:color="FFFFFF"/>
            </w:tcBorders>
            <w:shd w:val="clear" w:color="auto" w:fill="FABF8F" w:themeFill="accent6"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0.0458</w:t>
            </w:r>
          </w:p>
        </w:tc>
        <w:tc>
          <w:tcPr>
            <w:tcW w:w="810" w:type="dxa"/>
            <w:tcBorders>
              <w:top w:val="single" w:sz="8" w:space="0" w:color="FFFFFF"/>
              <w:left w:val="single" w:sz="8" w:space="0" w:color="FFFFFF"/>
              <w:bottom w:val="single" w:sz="8" w:space="0" w:color="FFFFFF"/>
              <w:right w:val="single" w:sz="8" w:space="0" w:color="FFFFFF"/>
            </w:tcBorders>
            <w:shd w:val="clear" w:color="auto" w:fill="FABF8F" w:themeFill="accent6"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1.93</w:t>
            </w:r>
          </w:p>
        </w:tc>
        <w:tc>
          <w:tcPr>
            <w:tcW w:w="810" w:type="dxa"/>
            <w:tcBorders>
              <w:top w:val="single" w:sz="8" w:space="0" w:color="FFFFFF"/>
              <w:left w:val="single" w:sz="8" w:space="0" w:color="FFFFFF"/>
              <w:bottom w:val="single" w:sz="8" w:space="0" w:color="FFFFFF"/>
              <w:right w:val="single" w:sz="8" w:space="0" w:color="FFFFFF"/>
            </w:tcBorders>
            <w:shd w:val="clear" w:color="auto" w:fill="FABF8F" w:themeFill="accent6" w:themeFillTint="99"/>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8</w:t>
            </w:r>
          </w:p>
        </w:tc>
        <w:tc>
          <w:tcPr>
            <w:tcW w:w="1800" w:type="dxa"/>
            <w:tcBorders>
              <w:top w:val="single" w:sz="8" w:space="0" w:color="FFFFFF"/>
              <w:left w:val="single" w:sz="8" w:space="0" w:color="FFFFFF"/>
              <w:bottom w:val="single" w:sz="8" w:space="0" w:color="FFFFFF"/>
              <w:right w:val="single" w:sz="8" w:space="0" w:color="FFFFFF"/>
            </w:tcBorders>
            <w:shd w:val="clear" w:color="auto" w:fill="FABF8F" w:themeFill="accent6" w:themeFillTint="99"/>
          </w:tcPr>
          <w:p w:rsidR="00C50ECA" w:rsidRPr="00CF1F9D" w:rsidRDefault="00C50ECA" w:rsidP="007217AA">
            <w:pPr>
              <w:rPr>
                <w:rFonts w:ascii="Arial" w:eastAsia="Times New Roman" w:hAnsi="Arial" w:cs="Arial"/>
                <w:sz w:val="20"/>
                <w:szCs w:val="20"/>
              </w:rPr>
            </w:pPr>
            <w:r>
              <w:rPr>
                <w:rFonts w:ascii="Arial" w:eastAsia="Times New Roman" w:hAnsi="Arial" w:cs="Arial"/>
                <w:sz w:val="20"/>
                <w:szCs w:val="20"/>
              </w:rPr>
              <w:t>7.80</w:t>
            </w:r>
          </w:p>
        </w:tc>
        <w:tc>
          <w:tcPr>
            <w:tcW w:w="1620" w:type="dxa"/>
            <w:tcBorders>
              <w:top w:val="single" w:sz="8" w:space="0" w:color="FFFFFF"/>
              <w:left w:val="single" w:sz="8" w:space="0" w:color="FFFFFF"/>
              <w:bottom w:val="single" w:sz="8" w:space="0" w:color="FFFFFF"/>
              <w:right w:val="single" w:sz="8" w:space="0" w:color="FFFFFF"/>
            </w:tcBorders>
            <w:shd w:val="clear" w:color="auto" w:fill="FABF8F" w:themeFill="accent6"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FABF8F" w:themeFill="accent6" w:themeFillTint="99"/>
            <w:tcMar>
              <w:top w:w="72" w:type="dxa"/>
              <w:left w:w="144" w:type="dxa"/>
              <w:bottom w:w="72" w:type="dxa"/>
              <w:right w:w="144" w:type="dxa"/>
            </w:tcMar>
          </w:tcPr>
          <w:p w:rsidR="00C50ECA" w:rsidRPr="00CF1F9D" w:rsidRDefault="00C50ECA" w:rsidP="007217AA">
            <w:pPr>
              <w:rPr>
                <w:rFonts w:ascii="Arial" w:eastAsia="Times New Roman" w:hAnsi="Arial" w:cs="Arial"/>
                <w:sz w:val="20"/>
                <w:szCs w:val="20"/>
              </w:rPr>
            </w:pPr>
          </w:p>
        </w:tc>
      </w:tr>
      <w:tr w:rsidR="00C50ECA" w:rsidRPr="00CF1F9D" w:rsidTr="00C50ECA">
        <w:trPr>
          <w:trHeight w:val="288"/>
        </w:trPr>
        <w:tc>
          <w:tcPr>
            <w:tcW w:w="1620" w:type="dxa"/>
            <w:tcBorders>
              <w:top w:val="single" w:sz="8" w:space="0" w:color="FFFFFF"/>
              <w:left w:val="single" w:sz="8" w:space="0" w:color="FFFFFF"/>
              <w:bottom w:val="single" w:sz="8" w:space="0" w:color="FFFFFF"/>
              <w:right w:val="single" w:sz="8" w:space="0" w:color="FFFFFF"/>
            </w:tcBorders>
            <w:shd w:val="clear" w:color="auto" w:fill="FABF8F" w:themeFill="accent6" w:themeFillTint="99"/>
            <w:tcMar>
              <w:top w:w="72" w:type="dxa"/>
              <w:left w:w="144" w:type="dxa"/>
              <w:bottom w:w="72" w:type="dxa"/>
              <w:right w:w="144" w:type="dxa"/>
            </w:tcMar>
            <w:hideMark/>
          </w:tcPr>
          <w:p w:rsidR="00C50ECA" w:rsidRPr="00CF1F9D" w:rsidRDefault="00C50ECA" w:rsidP="007217A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(1,1)</w:t>
            </w:r>
          </w:p>
        </w:tc>
        <w:tc>
          <w:tcPr>
            <w:tcW w:w="1080" w:type="dxa"/>
            <w:tcBorders>
              <w:top w:val="single" w:sz="8" w:space="0" w:color="FFFFFF"/>
              <w:left w:val="single" w:sz="8" w:space="0" w:color="FFFFFF"/>
              <w:bottom w:val="single" w:sz="8" w:space="0" w:color="FFFFFF"/>
              <w:right w:val="single" w:sz="8" w:space="0" w:color="FFFFFF"/>
            </w:tcBorders>
            <w:shd w:val="clear" w:color="auto" w:fill="FABF8F" w:themeFill="accent6"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44.17</w:t>
            </w:r>
          </w:p>
        </w:tc>
        <w:tc>
          <w:tcPr>
            <w:tcW w:w="900" w:type="dxa"/>
            <w:tcBorders>
              <w:top w:val="single" w:sz="8" w:space="0" w:color="FFFFFF"/>
              <w:left w:val="single" w:sz="8" w:space="0" w:color="FFFFFF"/>
              <w:bottom w:val="single" w:sz="8" w:space="0" w:color="FFFFFF"/>
              <w:right w:val="single" w:sz="8" w:space="0" w:color="FFFFFF"/>
            </w:tcBorders>
            <w:shd w:val="clear" w:color="auto" w:fill="FABF8F" w:themeFill="accent6"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0.128</w:t>
            </w:r>
          </w:p>
        </w:tc>
        <w:tc>
          <w:tcPr>
            <w:tcW w:w="810" w:type="dxa"/>
            <w:tcBorders>
              <w:top w:val="single" w:sz="8" w:space="0" w:color="FFFFFF"/>
              <w:left w:val="single" w:sz="8" w:space="0" w:color="FFFFFF"/>
              <w:bottom w:val="single" w:sz="8" w:space="0" w:color="FFFFFF"/>
              <w:right w:val="single" w:sz="8" w:space="0" w:color="FFFFFF"/>
            </w:tcBorders>
            <w:shd w:val="clear" w:color="auto" w:fill="FABF8F" w:themeFill="accent6"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1.14</w:t>
            </w:r>
          </w:p>
        </w:tc>
        <w:tc>
          <w:tcPr>
            <w:tcW w:w="810" w:type="dxa"/>
            <w:tcBorders>
              <w:top w:val="single" w:sz="8" w:space="0" w:color="FFFFFF"/>
              <w:left w:val="single" w:sz="8" w:space="0" w:color="FFFFFF"/>
              <w:bottom w:val="single" w:sz="8" w:space="0" w:color="FFFFFF"/>
              <w:right w:val="single" w:sz="8" w:space="0" w:color="FFFFFF"/>
            </w:tcBorders>
            <w:shd w:val="clear" w:color="auto" w:fill="FABF8F" w:themeFill="accent6" w:themeFillTint="99"/>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7</w:t>
            </w:r>
          </w:p>
        </w:tc>
        <w:tc>
          <w:tcPr>
            <w:tcW w:w="1800" w:type="dxa"/>
            <w:tcBorders>
              <w:top w:val="single" w:sz="8" w:space="0" w:color="FFFFFF"/>
              <w:left w:val="single" w:sz="8" w:space="0" w:color="FFFFFF"/>
              <w:bottom w:val="single" w:sz="8" w:space="0" w:color="FFFFFF"/>
              <w:right w:val="single" w:sz="8" w:space="0" w:color="FFFFFF"/>
            </w:tcBorders>
            <w:shd w:val="clear" w:color="auto" w:fill="FABF8F" w:themeFill="accent6" w:themeFillTint="99"/>
          </w:tcPr>
          <w:p w:rsidR="00C50ECA" w:rsidRPr="00CF1F9D" w:rsidRDefault="00C50ECA" w:rsidP="007217AA">
            <w:pPr>
              <w:rPr>
                <w:rFonts w:ascii="Arial" w:eastAsia="Times New Roman" w:hAnsi="Arial" w:cs="Arial"/>
                <w:sz w:val="20"/>
                <w:szCs w:val="20"/>
              </w:rPr>
            </w:pPr>
            <w:r>
              <w:rPr>
                <w:rFonts w:ascii="Arial" w:eastAsia="Times New Roman" w:hAnsi="Arial" w:cs="Arial"/>
                <w:sz w:val="20"/>
                <w:szCs w:val="20"/>
              </w:rPr>
              <w:t>11.7</w:t>
            </w:r>
          </w:p>
        </w:tc>
        <w:tc>
          <w:tcPr>
            <w:tcW w:w="1620" w:type="dxa"/>
            <w:tcBorders>
              <w:top w:val="single" w:sz="8" w:space="0" w:color="FFFFFF"/>
              <w:left w:val="single" w:sz="8" w:space="0" w:color="FFFFFF"/>
              <w:bottom w:val="single" w:sz="8" w:space="0" w:color="FFFFFF"/>
              <w:right w:val="single" w:sz="8" w:space="0" w:color="FFFFFF"/>
            </w:tcBorders>
            <w:shd w:val="clear" w:color="auto" w:fill="FABF8F" w:themeFill="accent6" w:themeFillTint="99"/>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FABF8F" w:themeFill="accent6" w:themeFillTint="99"/>
            <w:tcMar>
              <w:top w:w="72" w:type="dxa"/>
              <w:left w:w="144" w:type="dxa"/>
              <w:bottom w:w="72" w:type="dxa"/>
              <w:right w:w="144" w:type="dxa"/>
            </w:tcMar>
          </w:tcPr>
          <w:p w:rsidR="00C50ECA" w:rsidRPr="00CF1F9D" w:rsidRDefault="00C50ECA" w:rsidP="007217AA">
            <w:pPr>
              <w:rPr>
                <w:rFonts w:ascii="Arial" w:eastAsia="Times New Roman" w:hAnsi="Arial" w:cs="Arial"/>
                <w:sz w:val="20"/>
                <w:szCs w:val="20"/>
              </w:rPr>
            </w:pPr>
          </w:p>
        </w:tc>
      </w:tr>
      <w:tr w:rsidR="00C50ECA" w:rsidRPr="00CF1F9D" w:rsidTr="00C50ECA">
        <w:trPr>
          <w:trHeight w:val="288"/>
        </w:trPr>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50ECA" w:rsidRDefault="00C50ECA" w:rsidP="007217AA">
            <w:pPr>
              <w:jc w:val="center"/>
              <w:rPr>
                <w:rFonts w:ascii="Arial" w:eastAsia="Times New Roman" w:hAnsi="Arial" w:cs="Arial"/>
                <w:sz w:val="20"/>
                <w:szCs w:val="20"/>
              </w:rPr>
            </w:pPr>
            <w:r>
              <w:rPr>
                <w:rFonts w:ascii="Arial" w:eastAsia="Times New Roman" w:hAnsi="Arial" w:cs="Arial"/>
                <w:sz w:val="20"/>
                <w:szCs w:val="20"/>
              </w:rPr>
              <w:t>T=(</w:t>
            </w:r>
            <w:proofErr w:type="spellStart"/>
            <w:r>
              <w:rPr>
                <w:rFonts w:ascii="Arial" w:eastAsia="Times New Roman" w:hAnsi="Arial" w:cs="Arial"/>
                <w:sz w:val="20"/>
                <w:szCs w:val="20"/>
              </w:rPr>
              <w:t>a+bA</w:t>
            </w:r>
            <w:proofErr w:type="spellEnd"/>
            <w:r>
              <w:rPr>
                <w:rFonts w:ascii="Arial" w:eastAsia="Times New Roman" w:hAnsi="Arial" w:cs="Arial"/>
                <w:sz w:val="20"/>
                <w:szCs w:val="20"/>
              </w:rPr>
              <w:t>)/</w:t>
            </w:r>
          </w:p>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(1+dA)</w:t>
            </w:r>
          </w:p>
        </w:tc>
        <w:tc>
          <w:tcPr>
            <w:tcW w:w="10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50ECA" w:rsidRPr="006E07C4" w:rsidRDefault="002D71DF" w:rsidP="007217AA">
            <w:pPr>
              <w:jc w:val="center"/>
              <w:rPr>
                <w:rFonts w:ascii="Arial" w:eastAsia="Times New Roman" w:hAnsi="Arial" w:cs="Arial"/>
                <w:strike/>
                <w:sz w:val="20"/>
                <w:szCs w:val="20"/>
              </w:rPr>
            </w:pPr>
            <w:r>
              <w:rPr>
                <w:rFonts w:ascii="Arial" w:eastAsia="Times New Roman" w:hAnsi="Arial" w:cs="Arial"/>
                <w:strike/>
                <w:sz w:val="20"/>
                <w:szCs w:val="20"/>
              </w:rPr>
              <w:t>44.17</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50ECA" w:rsidRPr="00CF1F9D" w:rsidRDefault="002D71DF" w:rsidP="007217AA">
            <w:pPr>
              <w:jc w:val="center"/>
              <w:rPr>
                <w:rFonts w:ascii="Arial" w:eastAsia="Times New Roman" w:hAnsi="Arial" w:cs="Arial"/>
                <w:sz w:val="20"/>
                <w:szCs w:val="20"/>
              </w:rPr>
            </w:pPr>
            <w:r>
              <w:rPr>
                <w:rFonts w:ascii="Arial" w:eastAsia="Times New Roman" w:hAnsi="Arial" w:cs="Arial"/>
                <w:sz w:val="20"/>
                <w:szCs w:val="20"/>
              </w:rPr>
              <w:t>0.0013</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50ECA" w:rsidRPr="00CF1F9D" w:rsidRDefault="002D71DF" w:rsidP="007217AA">
            <w:pPr>
              <w:jc w:val="center"/>
              <w:rPr>
                <w:rFonts w:ascii="Arial" w:eastAsia="Times New Roman" w:hAnsi="Arial" w:cs="Arial"/>
                <w:sz w:val="20"/>
                <w:szCs w:val="20"/>
              </w:rPr>
            </w:pPr>
            <w:r>
              <w:rPr>
                <w:rFonts w:ascii="Arial" w:eastAsia="Times New Roman" w:hAnsi="Arial" w:cs="Arial"/>
                <w:sz w:val="20"/>
                <w:szCs w:val="20"/>
              </w:rPr>
              <w:t>2.06</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C50ECA" w:rsidRPr="00CF1F9D" w:rsidRDefault="002D71DF" w:rsidP="007217AA">
            <w:pPr>
              <w:jc w:val="center"/>
              <w:rPr>
                <w:rFonts w:ascii="Arial" w:eastAsia="Times New Roman" w:hAnsi="Arial" w:cs="Arial"/>
                <w:sz w:val="20"/>
                <w:szCs w:val="20"/>
              </w:rPr>
            </w:pPr>
            <w:r>
              <w:rPr>
                <w:rFonts w:ascii="Arial" w:eastAsia="Times New Roman" w:hAnsi="Arial" w:cs="Arial"/>
                <w:sz w:val="20"/>
                <w:szCs w:val="20"/>
              </w:rPr>
              <w:t>7</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Pr>
          <w:p w:rsidR="00C50ECA" w:rsidRPr="00CF1F9D" w:rsidRDefault="002D71DF" w:rsidP="007217AA">
            <w:pPr>
              <w:rPr>
                <w:rFonts w:ascii="Arial" w:eastAsia="Times New Roman" w:hAnsi="Arial" w:cs="Arial"/>
                <w:sz w:val="20"/>
                <w:szCs w:val="20"/>
              </w:rPr>
            </w:pPr>
            <w:r>
              <w:rPr>
                <w:rFonts w:ascii="Arial" w:eastAsia="Times New Roman" w:hAnsi="Arial" w:cs="Arial"/>
                <w:sz w:val="20"/>
                <w:szCs w:val="20"/>
              </w:rPr>
              <w:t>7.7</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50ECA" w:rsidRPr="00CF1F9D" w:rsidRDefault="00C50ECA" w:rsidP="007217AA">
            <w:pPr>
              <w:rPr>
                <w:rFonts w:ascii="Arial" w:eastAsia="Times New Roman" w:hAnsi="Arial" w:cs="Arial"/>
                <w:sz w:val="20"/>
                <w:szCs w:val="20"/>
              </w:rPr>
            </w:pPr>
          </w:p>
        </w:tc>
      </w:tr>
      <w:tr w:rsidR="00C50ECA" w:rsidRPr="00CF1F9D" w:rsidTr="00C50ECA">
        <w:trPr>
          <w:trHeight w:val="288"/>
        </w:trPr>
        <w:tc>
          <w:tcPr>
            <w:tcW w:w="162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p>
        </w:tc>
        <w:tc>
          <w:tcPr>
            <w:tcW w:w="108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p>
        </w:tc>
        <w:tc>
          <w:tcPr>
            <w:tcW w:w="90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p>
        </w:tc>
        <w:tc>
          <w:tcPr>
            <w:tcW w:w="81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p>
        </w:tc>
        <w:tc>
          <w:tcPr>
            <w:tcW w:w="810" w:type="dxa"/>
            <w:tcBorders>
              <w:top w:val="single" w:sz="8" w:space="0" w:color="FFFFFF"/>
              <w:left w:val="single" w:sz="8" w:space="0" w:color="FFFFFF"/>
              <w:bottom w:val="dashSmallGap" w:sz="4" w:space="0" w:color="auto"/>
              <w:right w:val="single" w:sz="8" w:space="0" w:color="FFFFFF"/>
            </w:tcBorders>
            <w:shd w:val="clear" w:color="auto" w:fill="E9EDF4"/>
          </w:tcPr>
          <w:p w:rsidR="00C50ECA" w:rsidRPr="00CF1F9D" w:rsidRDefault="00C50ECA" w:rsidP="007217AA">
            <w:pPr>
              <w:jc w:val="center"/>
              <w:rPr>
                <w:rFonts w:ascii="Arial" w:eastAsia="Times New Roman" w:hAnsi="Arial" w:cs="Arial"/>
                <w:sz w:val="20"/>
                <w:szCs w:val="20"/>
              </w:rPr>
            </w:pPr>
          </w:p>
        </w:tc>
        <w:tc>
          <w:tcPr>
            <w:tcW w:w="1800" w:type="dxa"/>
            <w:tcBorders>
              <w:top w:val="single" w:sz="8" w:space="0" w:color="FFFFFF"/>
              <w:left w:val="single" w:sz="8" w:space="0" w:color="FFFFFF"/>
              <w:bottom w:val="dashSmallGap" w:sz="4" w:space="0" w:color="auto"/>
              <w:right w:val="single" w:sz="8" w:space="0" w:color="FFFFFF"/>
            </w:tcBorders>
            <w:shd w:val="clear" w:color="auto" w:fill="E9EDF4"/>
          </w:tcPr>
          <w:p w:rsidR="00C50ECA" w:rsidRPr="00CF1F9D" w:rsidRDefault="00C50ECA" w:rsidP="007217AA">
            <w:pPr>
              <w:rPr>
                <w:rFonts w:ascii="Arial" w:eastAsia="Times New Roman" w:hAnsi="Arial" w:cs="Arial"/>
                <w:sz w:val="20"/>
                <w:szCs w:val="20"/>
              </w:rPr>
            </w:pPr>
          </w:p>
        </w:tc>
        <w:tc>
          <w:tcPr>
            <w:tcW w:w="162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p>
        </w:tc>
        <w:tc>
          <w:tcPr>
            <w:tcW w:w="216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C50ECA" w:rsidRPr="00CF1F9D" w:rsidRDefault="00C50ECA" w:rsidP="007217AA">
            <w:pPr>
              <w:rPr>
                <w:rFonts w:ascii="Arial" w:eastAsia="Times New Roman" w:hAnsi="Arial" w:cs="Arial"/>
                <w:sz w:val="20"/>
                <w:szCs w:val="20"/>
              </w:rPr>
            </w:pPr>
          </w:p>
        </w:tc>
      </w:tr>
      <w:tr w:rsidR="00C50ECA" w:rsidRPr="00CF1F9D" w:rsidTr="00C50ECA">
        <w:trPr>
          <w:trHeight w:val="288"/>
        </w:trPr>
        <w:tc>
          <w:tcPr>
            <w:tcW w:w="162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50ECA" w:rsidRPr="00CF1F9D" w:rsidRDefault="00C50ECA" w:rsidP="007217A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A=</w:t>
            </w:r>
            <w:proofErr w:type="spellStart"/>
            <w:r>
              <w:rPr>
                <w:rFonts w:ascii="Calibri" w:eastAsia="Times New Roman" w:hAnsi="Calibri" w:cs="Arial"/>
                <w:color w:val="000000" w:themeColor="dark1"/>
                <w:kern w:val="24"/>
                <w:sz w:val="20"/>
                <w:szCs w:val="20"/>
              </w:rPr>
              <w:t>a+be</w:t>
            </w:r>
            <w:proofErr w:type="spellEnd"/>
            <w:r>
              <w:rPr>
                <w:rFonts w:ascii="Calibri" w:eastAsia="Times New Roman" w:hAnsi="Calibri" w:cs="Arial"/>
                <w:color w:val="000000" w:themeColor="dark1"/>
                <w:kern w:val="24"/>
                <w:sz w:val="20"/>
                <w:szCs w:val="20"/>
              </w:rPr>
              <w:t>^(</w:t>
            </w:r>
            <w:proofErr w:type="spellStart"/>
            <w:r>
              <w:rPr>
                <w:rFonts w:ascii="Calibri" w:eastAsia="Times New Roman" w:hAnsi="Calibri" w:cs="Arial"/>
                <w:color w:val="000000" w:themeColor="dark1"/>
                <w:kern w:val="24"/>
                <w:sz w:val="20"/>
                <w:szCs w:val="20"/>
              </w:rPr>
              <w:t>cT</w:t>
            </w:r>
            <w:proofErr w:type="spellEnd"/>
            <w:r>
              <w:rPr>
                <w:rFonts w:ascii="Calibri" w:eastAsia="Times New Roman" w:hAnsi="Calibri" w:cs="Arial"/>
                <w:color w:val="000000" w:themeColor="dark1"/>
                <w:kern w:val="24"/>
                <w:sz w:val="20"/>
                <w:szCs w:val="20"/>
              </w:rPr>
              <w:t>)</w:t>
            </w:r>
          </w:p>
        </w:tc>
        <w:tc>
          <w:tcPr>
            <w:tcW w:w="108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44.15</w:t>
            </w:r>
          </w:p>
        </w:tc>
        <w:tc>
          <w:tcPr>
            <w:tcW w:w="90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0.057</w:t>
            </w:r>
          </w:p>
        </w:tc>
        <w:tc>
          <w:tcPr>
            <w:tcW w:w="81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r>
              <w:rPr>
                <w:rFonts w:ascii="Arial" w:eastAsia="Times New Roman" w:hAnsi="Arial" w:cs="Arial"/>
                <w:sz w:val="20"/>
                <w:szCs w:val="20"/>
              </w:rPr>
              <w:t>1.43</w:t>
            </w:r>
          </w:p>
        </w:tc>
        <w:tc>
          <w:tcPr>
            <w:tcW w:w="810" w:type="dxa"/>
            <w:tcBorders>
              <w:top w:val="single" w:sz="4" w:space="0" w:color="FFFFFF"/>
              <w:left w:val="single" w:sz="8" w:space="0" w:color="FFFFFF"/>
              <w:bottom w:val="single" w:sz="8" w:space="0" w:color="FFFFFF"/>
              <w:right w:val="single" w:sz="8" w:space="0" w:color="FFFFFF"/>
            </w:tcBorders>
            <w:shd w:val="clear" w:color="auto" w:fill="E9EDF4"/>
          </w:tcPr>
          <w:p w:rsidR="00C50ECA" w:rsidRDefault="00C50ECA" w:rsidP="007217AA">
            <w:pPr>
              <w:jc w:val="center"/>
              <w:rPr>
                <w:rFonts w:ascii="Arial" w:eastAsia="Times New Roman" w:hAnsi="Arial" w:cs="Arial"/>
                <w:sz w:val="20"/>
                <w:szCs w:val="20"/>
              </w:rPr>
            </w:pPr>
            <w:r>
              <w:rPr>
                <w:rFonts w:ascii="Arial" w:eastAsia="Times New Roman" w:hAnsi="Arial" w:cs="Arial"/>
                <w:sz w:val="20"/>
                <w:szCs w:val="20"/>
              </w:rPr>
              <w:t>9</w:t>
            </w:r>
          </w:p>
        </w:tc>
        <w:tc>
          <w:tcPr>
            <w:tcW w:w="1800" w:type="dxa"/>
            <w:tcBorders>
              <w:top w:val="single" w:sz="4" w:space="0" w:color="FFFFFF"/>
              <w:left w:val="single" w:sz="8" w:space="0" w:color="FFFFFF"/>
              <w:bottom w:val="single" w:sz="8" w:space="0" w:color="FFFFFF"/>
              <w:right w:val="single" w:sz="8" w:space="0" w:color="FFFFFF"/>
            </w:tcBorders>
            <w:shd w:val="clear" w:color="auto" w:fill="E9EDF4"/>
          </w:tcPr>
          <w:p w:rsidR="00C50ECA" w:rsidRPr="00CF1F9D" w:rsidRDefault="00C50ECA" w:rsidP="007217AA">
            <w:pPr>
              <w:rPr>
                <w:rFonts w:ascii="Arial" w:eastAsia="Times New Roman" w:hAnsi="Arial" w:cs="Arial"/>
                <w:sz w:val="20"/>
                <w:szCs w:val="20"/>
              </w:rPr>
            </w:pPr>
            <w:r>
              <w:rPr>
                <w:rFonts w:ascii="Arial" w:eastAsia="Times New Roman" w:hAnsi="Arial" w:cs="Arial"/>
                <w:sz w:val="20"/>
                <w:szCs w:val="20"/>
              </w:rPr>
              <w:t>17.06 (vs linear)</w:t>
            </w:r>
          </w:p>
        </w:tc>
        <w:tc>
          <w:tcPr>
            <w:tcW w:w="162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50ECA" w:rsidRPr="00CF1F9D" w:rsidRDefault="00C50ECA" w:rsidP="007217AA">
            <w:pPr>
              <w:jc w:val="center"/>
              <w:rPr>
                <w:rFonts w:ascii="Arial" w:eastAsia="Times New Roman" w:hAnsi="Arial" w:cs="Arial"/>
                <w:sz w:val="20"/>
                <w:szCs w:val="20"/>
              </w:rPr>
            </w:pPr>
          </w:p>
        </w:tc>
        <w:tc>
          <w:tcPr>
            <w:tcW w:w="216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50ECA" w:rsidRPr="00CF1F9D" w:rsidRDefault="00C50ECA" w:rsidP="007217AA">
            <w:pPr>
              <w:rPr>
                <w:rFonts w:ascii="Arial" w:eastAsia="Times New Roman" w:hAnsi="Arial" w:cs="Arial"/>
                <w:sz w:val="20"/>
                <w:szCs w:val="20"/>
              </w:rPr>
            </w:pPr>
          </w:p>
        </w:tc>
      </w:tr>
    </w:tbl>
    <w:p w:rsidR="00EC2572" w:rsidRDefault="00EC2572"/>
    <w:p w:rsidR="00C17EDD" w:rsidRDefault="00C17EDD" w:rsidP="00D11ED1">
      <w:r>
        <w:t xml:space="preserve">Run </w:t>
      </w:r>
      <w:r w:rsidR="004762AA">
        <w:t>2</w:t>
      </w:r>
      <w:r w:rsidR="000C0DFC">
        <w:t xml:space="preserve"> data: </w:t>
      </w:r>
      <w:proofErr w:type="gramStart"/>
      <w:r w:rsidR="000C0DFC">
        <w:t>Table ??</w:t>
      </w:r>
      <w:proofErr w:type="gramEnd"/>
      <w:r w:rsidR="000C0DFC">
        <w:t xml:space="preserve"> (</w:t>
      </w:r>
      <w:proofErr w:type="gramStart"/>
      <w:r w:rsidR="000C0DFC">
        <w:t>thickness</w:t>
      </w:r>
      <w:proofErr w:type="gramEnd"/>
      <w:r w:rsidR="000C0DFC">
        <w:t xml:space="preserve"> error bars converted to </w:t>
      </w:r>
      <w:proofErr w:type="spellStart"/>
      <w:r w:rsidR="000C0DFC">
        <w:t>dy</w:t>
      </w:r>
      <w:proofErr w:type="spellEnd"/>
      <w:r w:rsidR="000C0DFC">
        <w:t xml:space="preserve"> using </w:t>
      </w:r>
      <w:r w:rsidR="00D2085F">
        <w:t>quadratic</w:t>
      </w:r>
      <w:r w:rsidR="000C0DFC">
        <w:t>)</w:t>
      </w:r>
    </w:p>
    <w:p w:rsidR="0088782E" w:rsidRDefault="0088782E" w:rsidP="00D11ED1"/>
    <w:tbl>
      <w:tblPr>
        <w:tblW w:w="10674" w:type="dxa"/>
        <w:tblLayout w:type="fixed"/>
        <w:tblCellMar>
          <w:left w:w="0" w:type="dxa"/>
          <w:right w:w="0" w:type="dxa"/>
        </w:tblCellMar>
        <w:tblLook w:val="0420" w:firstRow="1" w:lastRow="0" w:firstColumn="0" w:lastColumn="0" w:noHBand="0" w:noVBand="1"/>
      </w:tblPr>
      <w:tblGrid>
        <w:gridCol w:w="1314"/>
        <w:gridCol w:w="1170"/>
        <w:gridCol w:w="900"/>
        <w:gridCol w:w="900"/>
        <w:gridCol w:w="810"/>
        <w:gridCol w:w="1890"/>
        <w:gridCol w:w="1620"/>
        <w:gridCol w:w="2070"/>
      </w:tblGrid>
      <w:tr w:rsidR="00EC2572" w:rsidRPr="00CF1F9D" w:rsidTr="00EC2572">
        <w:trPr>
          <w:trHeight w:val="421"/>
        </w:trPr>
        <w:tc>
          <w:tcPr>
            <w:tcW w:w="13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C2572" w:rsidRDefault="00EC2572" w:rsidP="000A6ACA">
            <w:pPr>
              <w:jc w:val="center"/>
              <w:rPr>
                <w:rFonts w:ascii="Calibri" w:eastAsia="Times New Roman" w:hAnsi="Calibri" w:cs="Arial"/>
                <w:b/>
                <w:bCs/>
                <w:color w:val="FFFFFF" w:themeColor="light1"/>
                <w:kern w:val="24"/>
                <w:sz w:val="20"/>
                <w:szCs w:val="20"/>
              </w:rPr>
            </w:pPr>
            <w:proofErr w:type="spellStart"/>
            <w:r w:rsidRPr="00CF1F9D">
              <w:rPr>
                <w:rFonts w:ascii="Calibri" w:eastAsia="Times New Roman" w:hAnsi="Calibri" w:cs="Arial"/>
                <w:b/>
                <w:bCs/>
                <w:color w:val="FFFFFF" w:themeColor="light1"/>
                <w:kern w:val="24"/>
                <w:sz w:val="20"/>
                <w:szCs w:val="20"/>
              </w:rPr>
              <w:t>Pade</w:t>
            </w:r>
            <w:proofErr w:type="spellEnd"/>
            <w:r w:rsidRPr="00CF1F9D">
              <w:rPr>
                <w:rFonts w:ascii="Calibri" w:eastAsia="Times New Roman" w:hAnsi="Calibri" w:cs="Arial"/>
                <w:b/>
                <w:bCs/>
                <w:color w:val="FFFFFF" w:themeColor="light1"/>
                <w:kern w:val="24"/>
                <w:sz w:val="20"/>
                <w:szCs w:val="20"/>
              </w:rPr>
              <w:t>(</w:t>
            </w:r>
            <w:proofErr w:type="spellStart"/>
            <w:r w:rsidRPr="00CF1F9D">
              <w:rPr>
                <w:rFonts w:ascii="Calibri" w:eastAsia="Times New Roman" w:hAnsi="Calibri" w:cs="Arial"/>
                <w:b/>
                <w:bCs/>
                <w:color w:val="FFFFFF" w:themeColor="light1"/>
                <w:kern w:val="24"/>
                <w:sz w:val="20"/>
                <w:szCs w:val="20"/>
              </w:rPr>
              <w:t>n,m</w:t>
            </w:r>
            <w:proofErr w:type="spellEnd"/>
            <w:r w:rsidRPr="00CF1F9D">
              <w:rPr>
                <w:rFonts w:ascii="Calibri" w:eastAsia="Times New Roman" w:hAnsi="Calibri" w:cs="Arial"/>
                <w:b/>
                <w:bCs/>
                <w:color w:val="FFFFFF" w:themeColor="light1"/>
                <w:kern w:val="24"/>
                <w:sz w:val="20"/>
                <w:szCs w:val="20"/>
              </w:rPr>
              <w:t>)</w:t>
            </w:r>
            <w:r>
              <w:rPr>
                <w:rFonts w:ascii="Calibri" w:eastAsia="Times New Roman" w:hAnsi="Calibri" w:cs="Arial"/>
                <w:b/>
                <w:bCs/>
                <w:color w:val="FFFFFF" w:themeColor="light1"/>
                <w:kern w:val="24"/>
                <w:sz w:val="20"/>
                <w:szCs w:val="20"/>
              </w:rPr>
              <w:t xml:space="preserve"> </w:t>
            </w:r>
          </w:p>
          <w:p w:rsidR="00EC2572" w:rsidRPr="00CF1F9D" w:rsidRDefault="00EC2572"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Run 2</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C2572" w:rsidRPr="00CF1F9D" w:rsidRDefault="00EC2572" w:rsidP="000A6ACA">
            <w:pPr>
              <w:jc w:val="center"/>
              <w:rPr>
                <w:rFonts w:ascii="Arial" w:eastAsia="Times New Roman" w:hAnsi="Arial" w:cs="Arial"/>
                <w:sz w:val="20"/>
                <w:szCs w:val="20"/>
              </w:rPr>
            </w:pPr>
            <w:r w:rsidRPr="00CF1F9D">
              <w:rPr>
                <w:rFonts w:ascii="Calibri" w:eastAsia="Times New Roman" w:hAnsi="Calibri" w:cs="Arial"/>
                <w:b/>
                <w:bCs/>
                <w:color w:val="FFFFFF" w:themeColor="light1"/>
                <w:kern w:val="24"/>
                <w:sz w:val="20"/>
                <w:szCs w:val="20"/>
              </w:rPr>
              <w:t>intercept</w:t>
            </w:r>
          </w:p>
        </w:tc>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C2572" w:rsidRPr="00CF1F9D" w:rsidRDefault="00EC2572" w:rsidP="000A6ACA">
            <w:pPr>
              <w:jc w:val="center"/>
              <w:rPr>
                <w:rFonts w:ascii="Arial" w:eastAsia="Times New Roman" w:hAnsi="Arial" w:cs="Arial"/>
                <w:sz w:val="20"/>
                <w:szCs w:val="20"/>
              </w:rPr>
            </w:pPr>
            <w:proofErr w:type="spellStart"/>
            <w:r w:rsidRPr="00CF1F9D">
              <w:rPr>
                <w:rFonts w:ascii="Calibri" w:eastAsia="Times New Roman" w:hAnsi="Calibri" w:cs="Arial"/>
                <w:b/>
                <w:bCs/>
                <w:color w:val="FFFFFF" w:themeColor="light1"/>
                <w:kern w:val="24"/>
                <w:sz w:val="20"/>
                <w:szCs w:val="20"/>
              </w:rPr>
              <w:t>dA</w:t>
            </w:r>
            <w:proofErr w:type="spellEnd"/>
          </w:p>
        </w:tc>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C2572" w:rsidRPr="00CF1F9D" w:rsidRDefault="00EC2572" w:rsidP="000A6ACA">
            <w:pPr>
              <w:jc w:val="center"/>
              <w:rPr>
                <w:rFonts w:ascii="Arial" w:eastAsia="Times New Roman" w:hAnsi="Arial" w:cs="Arial"/>
                <w:sz w:val="20"/>
                <w:szCs w:val="20"/>
              </w:rPr>
            </w:pPr>
            <w:proofErr w:type="gramStart"/>
            <w:r w:rsidRPr="00CF1F9D">
              <w:rPr>
                <w:rFonts w:ascii="Calibri" w:eastAsia="Times New Roman" w:hAnsi="Calibri" w:cs="Arial"/>
                <w:b/>
                <w:bCs/>
                <w:color w:val="FFFFFF" w:themeColor="light1"/>
                <w:kern w:val="24"/>
                <w:sz w:val="20"/>
                <w:szCs w:val="20"/>
              </w:rPr>
              <w:t>red</w:t>
            </w:r>
            <w:proofErr w:type="gramEnd"/>
            <w:r>
              <w:rPr>
                <w:rFonts w:ascii="Calibri" w:eastAsia="Times New Roman" w:hAnsi="Calibri" w:cs="Arial"/>
                <w:b/>
                <w:bCs/>
                <w:color w:val="FFFFFF" w:themeColor="light1"/>
                <w:kern w:val="24"/>
                <w:sz w:val="20"/>
                <w:szCs w:val="20"/>
              </w:rPr>
              <w:t>. χ2</w:t>
            </w:r>
          </w:p>
        </w:tc>
        <w:tc>
          <w:tcPr>
            <w:tcW w:w="810" w:type="dxa"/>
            <w:tcBorders>
              <w:top w:val="single" w:sz="8" w:space="0" w:color="FFFFFF"/>
              <w:left w:val="single" w:sz="8" w:space="0" w:color="FFFFFF"/>
              <w:bottom w:val="single" w:sz="24" w:space="0" w:color="FFFFFF"/>
              <w:right w:val="single" w:sz="8" w:space="0" w:color="FFFFFF"/>
            </w:tcBorders>
            <w:shd w:val="clear" w:color="auto" w:fill="4F81BD"/>
          </w:tcPr>
          <w:p w:rsidR="00EC2572" w:rsidRPr="00CF1F9D" w:rsidRDefault="00EC2572" w:rsidP="000A6ACA">
            <w:pPr>
              <w:jc w:val="center"/>
              <w:rPr>
                <w:rFonts w:ascii="Calibri" w:eastAsia="Times New Roman" w:hAnsi="Calibri" w:cs="Arial"/>
                <w:b/>
                <w:bCs/>
                <w:color w:val="FFFFFF" w:themeColor="light1"/>
                <w:kern w:val="24"/>
                <w:sz w:val="20"/>
                <w:szCs w:val="20"/>
              </w:rPr>
            </w:pPr>
            <w:proofErr w:type="spellStart"/>
            <w:r>
              <w:rPr>
                <w:rFonts w:ascii="Calibri" w:eastAsia="Times New Roman" w:hAnsi="Calibri" w:cs="Arial"/>
                <w:b/>
                <w:bCs/>
                <w:color w:val="FFFFFF" w:themeColor="light1"/>
                <w:kern w:val="24"/>
                <w:sz w:val="20"/>
                <w:szCs w:val="20"/>
              </w:rPr>
              <w:t>dof</w:t>
            </w:r>
            <w:proofErr w:type="spellEnd"/>
          </w:p>
        </w:tc>
        <w:tc>
          <w:tcPr>
            <w:tcW w:w="1890" w:type="dxa"/>
            <w:tcBorders>
              <w:top w:val="single" w:sz="8" w:space="0" w:color="FFFFFF"/>
              <w:left w:val="single" w:sz="8" w:space="0" w:color="FFFFFF"/>
              <w:bottom w:val="single" w:sz="24" w:space="0" w:color="FFFFFF"/>
              <w:right w:val="single" w:sz="8" w:space="0" w:color="FFFFFF"/>
            </w:tcBorders>
            <w:shd w:val="clear" w:color="auto" w:fill="4F81BD"/>
          </w:tcPr>
          <w:p w:rsidR="00EC2572" w:rsidRDefault="00EC2572" w:rsidP="000A6ACA">
            <w:pPr>
              <w:jc w:val="center"/>
              <w:rPr>
                <w:rFonts w:ascii="Calibri" w:eastAsia="Times New Roman" w:hAnsi="Calibri" w:cs="Arial"/>
                <w:b/>
                <w:bCs/>
                <w:color w:val="FFFFFF" w:themeColor="light1"/>
                <w:kern w:val="24"/>
                <w:sz w:val="20"/>
                <w:szCs w:val="20"/>
              </w:rPr>
            </w:pPr>
            <w:proofErr w:type="spellStart"/>
            <w:r>
              <w:rPr>
                <w:rFonts w:ascii="Calibri" w:eastAsia="Times New Roman" w:hAnsi="Calibri" w:cs="Arial"/>
                <w:b/>
                <w:bCs/>
                <w:color w:val="FFFFFF" w:themeColor="light1"/>
                <w:kern w:val="24"/>
                <w:sz w:val="20"/>
                <w:szCs w:val="20"/>
              </w:rPr>
              <w:t>Ftest</w:t>
            </w:r>
            <w:proofErr w:type="spellEnd"/>
          </w:p>
        </w:tc>
        <w:tc>
          <w:tcPr>
            <w:tcW w:w="16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Accept/Reject</w:t>
            </w:r>
          </w:p>
        </w:tc>
        <w:tc>
          <w:tcPr>
            <w:tcW w:w="20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C2572" w:rsidRPr="00CF1F9D" w:rsidRDefault="00EC2572"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 xml:space="preserve">χ2 </w:t>
            </w:r>
            <w:proofErr w:type="spellStart"/>
            <w:r>
              <w:rPr>
                <w:rFonts w:ascii="Calibri" w:eastAsia="Times New Roman" w:hAnsi="Calibri" w:cs="Arial"/>
                <w:b/>
                <w:bCs/>
                <w:color w:val="FFFFFF" w:themeColor="light1"/>
                <w:kern w:val="24"/>
                <w:sz w:val="20"/>
                <w:szCs w:val="20"/>
              </w:rPr>
              <w:t>liklihood</w:t>
            </w:r>
            <w:proofErr w:type="spellEnd"/>
            <w:r>
              <w:rPr>
                <w:rFonts w:ascii="Calibri" w:eastAsia="Times New Roman" w:hAnsi="Calibri" w:cs="Arial"/>
                <w:b/>
                <w:bCs/>
                <w:color w:val="FFFFFF" w:themeColor="light1"/>
                <w:kern w:val="24"/>
                <w:sz w:val="20"/>
                <w:szCs w:val="20"/>
              </w:rPr>
              <w:t xml:space="preserve"> table</w:t>
            </w:r>
          </w:p>
        </w:tc>
      </w:tr>
      <w:tr w:rsidR="00EC2572" w:rsidRPr="00CF1F9D" w:rsidTr="00EC2572">
        <w:trPr>
          <w:trHeight w:val="288"/>
        </w:trPr>
        <w:tc>
          <w:tcPr>
            <w:tcW w:w="131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C2572" w:rsidRPr="00CF1F9D" w:rsidRDefault="00EC2572"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(1,0)</w:t>
            </w:r>
          </w:p>
        </w:tc>
        <w:tc>
          <w:tcPr>
            <w:tcW w:w="11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43.87</w:t>
            </w:r>
          </w:p>
        </w:tc>
        <w:tc>
          <w:tcPr>
            <w:tcW w:w="9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.140</w:t>
            </w:r>
          </w:p>
        </w:tc>
        <w:tc>
          <w:tcPr>
            <w:tcW w:w="9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2.27</w:t>
            </w:r>
          </w:p>
        </w:tc>
        <w:tc>
          <w:tcPr>
            <w:tcW w:w="810" w:type="dxa"/>
            <w:tcBorders>
              <w:top w:val="single" w:sz="24" w:space="0" w:color="FFFFFF"/>
              <w:left w:val="single" w:sz="8" w:space="0" w:color="FFFFFF"/>
              <w:bottom w:val="single" w:sz="8" w:space="0" w:color="FFFFFF"/>
              <w:right w:val="single" w:sz="8" w:space="0" w:color="FFFFFF"/>
            </w:tcBorders>
            <w:shd w:val="clear" w:color="auto" w:fill="D0D8E8"/>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9</w:t>
            </w:r>
          </w:p>
        </w:tc>
        <w:tc>
          <w:tcPr>
            <w:tcW w:w="1890" w:type="dxa"/>
            <w:tcBorders>
              <w:top w:val="single" w:sz="24" w:space="0" w:color="FFFFFF"/>
              <w:left w:val="single" w:sz="8" w:space="0" w:color="FFFFFF"/>
              <w:bottom w:val="single" w:sz="8" w:space="0" w:color="FFFFFF"/>
              <w:right w:val="single" w:sz="8" w:space="0" w:color="FFFFFF"/>
            </w:tcBorders>
            <w:shd w:val="clear" w:color="auto" w:fill="D0D8E8"/>
          </w:tcPr>
          <w:p w:rsidR="00EC2572" w:rsidRPr="00CF1F9D" w:rsidRDefault="00EC2572" w:rsidP="000A6ACA">
            <w:pPr>
              <w:rPr>
                <w:rFonts w:ascii="Arial" w:eastAsia="Times New Roman" w:hAnsi="Arial" w:cs="Arial"/>
                <w:sz w:val="20"/>
                <w:szCs w:val="20"/>
              </w:rPr>
            </w:pPr>
            <w:r>
              <w:rPr>
                <w:rFonts w:ascii="Arial" w:eastAsia="Times New Roman" w:hAnsi="Arial" w:cs="Arial"/>
                <w:sz w:val="20"/>
                <w:szCs w:val="20"/>
              </w:rPr>
              <w:t>n/a</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p>
        </w:tc>
        <w:tc>
          <w:tcPr>
            <w:tcW w:w="20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.01</w:t>
            </w:r>
          </w:p>
        </w:tc>
      </w:tr>
      <w:tr w:rsidR="00EC2572" w:rsidRPr="00CF1F9D" w:rsidTr="00EC2572">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C2572" w:rsidRPr="00CF1F9D" w:rsidRDefault="00EC2572"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(2,0)</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44.13</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EC2572" w:rsidP="004762AA">
            <w:pPr>
              <w:jc w:val="center"/>
              <w:rPr>
                <w:rFonts w:ascii="Arial" w:eastAsia="Times New Roman" w:hAnsi="Arial" w:cs="Arial"/>
                <w:sz w:val="20"/>
                <w:szCs w:val="20"/>
              </w:rPr>
            </w:pPr>
            <w:r>
              <w:rPr>
                <w:rFonts w:ascii="Arial" w:eastAsia="Times New Roman" w:hAnsi="Arial" w:cs="Arial"/>
                <w:sz w:val="20"/>
                <w:szCs w:val="20"/>
              </w:rPr>
              <w:t>.117</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.972</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8</w:t>
            </w:r>
          </w:p>
        </w:tc>
        <w:tc>
          <w:tcPr>
            <w:tcW w:w="1890" w:type="dxa"/>
            <w:tcBorders>
              <w:top w:val="single" w:sz="8" w:space="0" w:color="FFFFFF"/>
              <w:left w:val="single" w:sz="8" w:space="0" w:color="FFFFFF"/>
              <w:bottom w:val="single" w:sz="8" w:space="0" w:color="FFFFFF"/>
              <w:right w:val="single" w:sz="8" w:space="0" w:color="FFFFFF"/>
            </w:tcBorders>
            <w:shd w:val="clear" w:color="auto" w:fill="E9EDF4"/>
          </w:tcPr>
          <w:p w:rsidR="00EC2572" w:rsidRPr="00CF1F9D" w:rsidRDefault="00EC2572" w:rsidP="000A6ACA">
            <w:pPr>
              <w:rPr>
                <w:rFonts w:ascii="Arial" w:eastAsia="Times New Roman" w:hAnsi="Arial" w:cs="Arial"/>
                <w:sz w:val="20"/>
                <w:szCs w:val="20"/>
              </w:rPr>
            </w:pPr>
            <w:r>
              <w:rPr>
                <w:rFonts w:ascii="Arial" w:eastAsia="Times New Roman" w:hAnsi="Arial" w:cs="Arial"/>
                <w:sz w:val="20"/>
                <w:szCs w:val="20"/>
              </w:rPr>
              <w:t xml:space="preserve">13.0 (vs </w:t>
            </w:r>
            <w:proofErr w:type="spellStart"/>
            <w:r>
              <w:rPr>
                <w:rFonts w:ascii="Arial" w:eastAsia="Times New Roman" w:hAnsi="Arial" w:cs="Arial"/>
                <w:sz w:val="20"/>
                <w:szCs w:val="20"/>
              </w:rPr>
              <w:t>Pade</w:t>
            </w:r>
            <w:proofErr w:type="spellEnd"/>
            <w:r>
              <w:rPr>
                <w:rFonts w:ascii="Arial" w:eastAsia="Times New Roman" w:hAnsi="Arial" w:cs="Arial"/>
                <w:sz w:val="20"/>
                <w:szCs w:val="20"/>
              </w:rPr>
              <w:t xml:space="preserve"> 1,0)</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p>
        </w:tc>
        <w:tc>
          <w:tcPr>
            <w:tcW w:w="20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5C6CF5" w:rsidP="000C0DFC">
            <w:pPr>
              <w:jc w:val="center"/>
              <w:rPr>
                <w:rFonts w:ascii="Arial" w:eastAsia="Times New Roman" w:hAnsi="Arial" w:cs="Arial"/>
                <w:sz w:val="20"/>
                <w:szCs w:val="20"/>
              </w:rPr>
            </w:pPr>
            <w:r>
              <w:rPr>
                <w:rFonts w:ascii="Arial" w:eastAsia="Times New Roman" w:hAnsi="Arial" w:cs="Arial"/>
                <w:sz w:val="20"/>
                <w:szCs w:val="20"/>
              </w:rPr>
              <w:t>.45</w:t>
            </w:r>
          </w:p>
        </w:tc>
      </w:tr>
      <w:tr w:rsidR="00EC2572" w:rsidRPr="00CF1F9D" w:rsidTr="00EC2572">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C2572" w:rsidRPr="00CF1F9D" w:rsidRDefault="00EC2572"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(3,0)</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6E07C4" w:rsidRDefault="00EC2572" w:rsidP="000A6ACA">
            <w:pPr>
              <w:jc w:val="center"/>
              <w:rPr>
                <w:rFonts w:ascii="Arial" w:eastAsia="Times New Roman" w:hAnsi="Arial" w:cs="Arial"/>
                <w:strike/>
                <w:sz w:val="20"/>
                <w:szCs w:val="20"/>
              </w:rPr>
            </w:pPr>
            <w:r>
              <w:rPr>
                <w:rFonts w:ascii="Arial" w:eastAsia="Times New Roman" w:hAnsi="Arial" w:cs="Arial"/>
                <w:strike/>
                <w:sz w:val="20"/>
                <w:szCs w:val="20"/>
              </w:rPr>
              <w:t>44.37</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EC2572" w:rsidP="004762AA">
            <w:pPr>
              <w:jc w:val="center"/>
              <w:rPr>
                <w:rFonts w:ascii="Arial" w:eastAsia="Times New Roman" w:hAnsi="Arial" w:cs="Arial"/>
                <w:sz w:val="20"/>
                <w:szCs w:val="20"/>
              </w:rPr>
            </w:pPr>
            <w:r>
              <w:rPr>
                <w:rFonts w:ascii="Arial" w:eastAsia="Times New Roman" w:hAnsi="Arial" w:cs="Arial"/>
                <w:sz w:val="20"/>
                <w:szCs w:val="20"/>
              </w:rPr>
              <w:t>.135</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EC2572" w:rsidP="004762AA">
            <w:pPr>
              <w:jc w:val="center"/>
              <w:rPr>
                <w:rFonts w:ascii="Arial" w:eastAsia="Times New Roman" w:hAnsi="Arial" w:cs="Arial"/>
                <w:sz w:val="20"/>
                <w:szCs w:val="20"/>
              </w:rPr>
            </w:pPr>
            <w:r>
              <w:rPr>
                <w:rFonts w:ascii="Arial" w:eastAsia="Times New Roman" w:hAnsi="Arial" w:cs="Arial"/>
                <w:sz w:val="20"/>
                <w:szCs w:val="20"/>
              </w:rPr>
              <w:t>.605</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7</w:t>
            </w:r>
          </w:p>
        </w:tc>
        <w:tc>
          <w:tcPr>
            <w:tcW w:w="1890" w:type="dxa"/>
            <w:tcBorders>
              <w:top w:val="single" w:sz="8" w:space="0" w:color="FFFFFF"/>
              <w:left w:val="single" w:sz="8" w:space="0" w:color="FFFFFF"/>
              <w:bottom w:val="single" w:sz="8" w:space="0" w:color="FFFFFF"/>
              <w:right w:val="single" w:sz="8" w:space="0" w:color="FFFFFF"/>
            </w:tcBorders>
            <w:shd w:val="clear" w:color="auto" w:fill="D0D8E8"/>
          </w:tcPr>
          <w:p w:rsidR="00EC2572" w:rsidRPr="00CF1F9D" w:rsidRDefault="00EC2572" w:rsidP="000A6ACA">
            <w:pPr>
              <w:rPr>
                <w:rFonts w:ascii="Arial" w:eastAsia="Times New Roman" w:hAnsi="Arial" w:cs="Arial"/>
                <w:sz w:val="20"/>
                <w:szCs w:val="20"/>
              </w:rPr>
            </w:pPr>
            <w:r>
              <w:rPr>
                <w:rFonts w:ascii="Arial" w:eastAsia="Times New Roman" w:hAnsi="Arial" w:cs="Arial"/>
                <w:sz w:val="20"/>
                <w:szCs w:val="20"/>
              </w:rPr>
              <w:t xml:space="preserve">5.9 (vs </w:t>
            </w:r>
            <w:proofErr w:type="spellStart"/>
            <w:r>
              <w:rPr>
                <w:rFonts w:ascii="Arial" w:eastAsia="Times New Roman" w:hAnsi="Arial" w:cs="Arial"/>
                <w:sz w:val="20"/>
                <w:szCs w:val="20"/>
              </w:rPr>
              <w:t>Pade</w:t>
            </w:r>
            <w:proofErr w:type="spellEnd"/>
            <w:r>
              <w:rPr>
                <w:rFonts w:ascii="Arial" w:eastAsia="Times New Roman" w:hAnsi="Arial" w:cs="Arial"/>
                <w:sz w:val="20"/>
                <w:szCs w:val="20"/>
              </w:rPr>
              <w:t xml:space="preserve"> 2,0)</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p>
        </w:tc>
        <w:tc>
          <w:tcPr>
            <w:tcW w:w="20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5C6CF5" w:rsidP="004762AA">
            <w:pPr>
              <w:jc w:val="center"/>
              <w:rPr>
                <w:rFonts w:ascii="Arial" w:eastAsia="Times New Roman" w:hAnsi="Arial" w:cs="Arial"/>
                <w:sz w:val="20"/>
                <w:szCs w:val="20"/>
              </w:rPr>
            </w:pPr>
            <w:r>
              <w:rPr>
                <w:rFonts w:ascii="Arial" w:eastAsia="Times New Roman" w:hAnsi="Arial" w:cs="Arial"/>
                <w:sz w:val="20"/>
                <w:szCs w:val="20"/>
              </w:rPr>
              <w:t>.75</w:t>
            </w:r>
          </w:p>
        </w:tc>
      </w:tr>
      <w:tr w:rsidR="00EC2572" w:rsidRPr="00CF1F9D" w:rsidTr="00EC2572">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C2572" w:rsidRPr="00CF1F9D" w:rsidRDefault="00EC2572"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(0,1)</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44.09</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.0970</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1.04</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8</w:t>
            </w:r>
          </w:p>
        </w:tc>
        <w:tc>
          <w:tcPr>
            <w:tcW w:w="1890" w:type="dxa"/>
            <w:tcBorders>
              <w:top w:val="single" w:sz="8" w:space="0" w:color="FFFFFF"/>
              <w:left w:val="single" w:sz="8" w:space="0" w:color="FFFFFF"/>
              <w:bottom w:val="single" w:sz="8" w:space="0" w:color="FFFFFF"/>
              <w:right w:val="single" w:sz="8" w:space="0" w:color="FFFFFF"/>
            </w:tcBorders>
            <w:shd w:val="clear" w:color="auto" w:fill="E9EDF4"/>
          </w:tcPr>
          <w:p w:rsidR="00EC2572" w:rsidRPr="00CF1F9D" w:rsidRDefault="00EC2572" w:rsidP="000A6ACA">
            <w:pPr>
              <w:rPr>
                <w:rFonts w:ascii="Arial" w:eastAsia="Times New Roman" w:hAnsi="Arial" w:cs="Arial"/>
                <w:sz w:val="20"/>
                <w:szCs w:val="20"/>
              </w:rPr>
            </w:pPr>
            <w:r>
              <w:rPr>
                <w:rFonts w:ascii="Arial" w:eastAsia="Times New Roman" w:hAnsi="Arial" w:cs="Arial"/>
                <w:sz w:val="20"/>
                <w:szCs w:val="20"/>
              </w:rPr>
              <w:t xml:space="preserve">11.7 (vs </w:t>
            </w:r>
            <w:proofErr w:type="spellStart"/>
            <w:r>
              <w:rPr>
                <w:rFonts w:ascii="Arial" w:eastAsia="Times New Roman" w:hAnsi="Arial" w:cs="Arial"/>
                <w:sz w:val="20"/>
                <w:szCs w:val="20"/>
              </w:rPr>
              <w:t>Pade</w:t>
            </w:r>
            <w:proofErr w:type="spellEnd"/>
            <w:r>
              <w:rPr>
                <w:rFonts w:ascii="Arial" w:eastAsia="Times New Roman" w:hAnsi="Arial" w:cs="Arial"/>
                <w:sz w:val="20"/>
                <w:szCs w:val="20"/>
              </w:rPr>
              <w:t xml:space="preserve"> 1,0)</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p>
        </w:tc>
        <w:tc>
          <w:tcPr>
            <w:tcW w:w="20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5C6CF5" w:rsidP="000A6ACA">
            <w:pPr>
              <w:jc w:val="center"/>
              <w:rPr>
                <w:rFonts w:ascii="Arial" w:eastAsia="Times New Roman" w:hAnsi="Arial" w:cs="Arial"/>
                <w:sz w:val="20"/>
                <w:szCs w:val="20"/>
              </w:rPr>
            </w:pPr>
            <w:r>
              <w:rPr>
                <w:rFonts w:ascii="Arial" w:eastAsia="Times New Roman" w:hAnsi="Arial" w:cs="Arial"/>
                <w:sz w:val="20"/>
                <w:szCs w:val="20"/>
              </w:rPr>
              <w:t>.4</w:t>
            </w:r>
          </w:p>
        </w:tc>
      </w:tr>
      <w:tr w:rsidR="00EC2572" w:rsidRPr="00CF1F9D" w:rsidTr="00EC2572">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C2572" w:rsidRPr="00CF1F9D" w:rsidRDefault="00EC2572"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(0,2)</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6E07C4" w:rsidRDefault="00EC2572" w:rsidP="000A6ACA">
            <w:pPr>
              <w:jc w:val="center"/>
              <w:rPr>
                <w:rFonts w:ascii="Arial" w:eastAsia="Times New Roman" w:hAnsi="Arial" w:cs="Arial"/>
                <w:strike/>
                <w:sz w:val="20"/>
                <w:szCs w:val="20"/>
              </w:rPr>
            </w:pPr>
            <w:r>
              <w:rPr>
                <w:rFonts w:ascii="Arial" w:eastAsia="Times New Roman" w:hAnsi="Arial" w:cs="Arial"/>
                <w:strike/>
                <w:sz w:val="20"/>
                <w:szCs w:val="20"/>
              </w:rPr>
              <w:t>44.18</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0.119</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0.98</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7</w:t>
            </w:r>
          </w:p>
        </w:tc>
        <w:tc>
          <w:tcPr>
            <w:tcW w:w="1890" w:type="dxa"/>
            <w:tcBorders>
              <w:top w:val="single" w:sz="8" w:space="0" w:color="FFFFFF"/>
              <w:left w:val="single" w:sz="8" w:space="0" w:color="FFFFFF"/>
              <w:bottom w:val="single" w:sz="8" w:space="0" w:color="FFFFFF"/>
              <w:right w:val="single" w:sz="8" w:space="0" w:color="FFFFFF"/>
            </w:tcBorders>
            <w:shd w:val="clear" w:color="auto" w:fill="D0D8E8"/>
          </w:tcPr>
          <w:p w:rsidR="00EC2572" w:rsidRPr="00CF1F9D" w:rsidRDefault="00EC2572" w:rsidP="000A6ACA">
            <w:pPr>
              <w:rPr>
                <w:rFonts w:ascii="Arial" w:eastAsia="Times New Roman" w:hAnsi="Arial" w:cs="Arial"/>
                <w:sz w:val="20"/>
                <w:szCs w:val="20"/>
              </w:rPr>
            </w:pPr>
            <w:r>
              <w:rPr>
                <w:rFonts w:ascii="Arial" w:eastAsia="Times New Roman" w:hAnsi="Arial" w:cs="Arial"/>
                <w:sz w:val="20"/>
                <w:szCs w:val="20"/>
              </w:rPr>
              <w:t xml:space="preserve">1.44 (vs </w:t>
            </w:r>
            <w:proofErr w:type="spellStart"/>
            <w:r>
              <w:rPr>
                <w:rFonts w:ascii="Arial" w:eastAsia="Times New Roman" w:hAnsi="Arial" w:cs="Arial"/>
                <w:sz w:val="20"/>
                <w:szCs w:val="20"/>
              </w:rPr>
              <w:t>Pade</w:t>
            </w:r>
            <w:proofErr w:type="spellEnd"/>
            <w:r>
              <w:rPr>
                <w:rFonts w:ascii="Arial" w:eastAsia="Times New Roman" w:hAnsi="Arial" w:cs="Arial"/>
                <w:sz w:val="20"/>
                <w:szCs w:val="20"/>
              </w:rPr>
              <w:t xml:space="preserve"> 0,1)</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p>
        </w:tc>
        <w:tc>
          <w:tcPr>
            <w:tcW w:w="20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5C6CF5" w:rsidP="000A6ACA">
            <w:pPr>
              <w:jc w:val="center"/>
              <w:rPr>
                <w:rFonts w:ascii="Arial" w:eastAsia="Times New Roman" w:hAnsi="Arial" w:cs="Arial"/>
                <w:sz w:val="20"/>
                <w:szCs w:val="20"/>
              </w:rPr>
            </w:pPr>
            <w:r>
              <w:rPr>
                <w:rFonts w:ascii="Arial" w:eastAsia="Times New Roman" w:hAnsi="Arial" w:cs="Arial"/>
                <w:sz w:val="20"/>
                <w:szCs w:val="20"/>
              </w:rPr>
              <w:t>.4</w:t>
            </w:r>
          </w:p>
        </w:tc>
      </w:tr>
      <w:tr w:rsidR="00EC2572" w:rsidRPr="00CF1F9D" w:rsidTr="00EC2572">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C2572" w:rsidRPr="00CF1F9D" w:rsidRDefault="00EC2572"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(1,1)</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44.20</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0.124</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1.12</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7</w:t>
            </w:r>
          </w:p>
        </w:tc>
        <w:tc>
          <w:tcPr>
            <w:tcW w:w="1890" w:type="dxa"/>
            <w:tcBorders>
              <w:top w:val="single" w:sz="8" w:space="0" w:color="FFFFFF"/>
              <w:left w:val="single" w:sz="8" w:space="0" w:color="FFFFFF"/>
              <w:bottom w:val="single" w:sz="8" w:space="0" w:color="FFFFFF"/>
              <w:right w:val="single" w:sz="8" w:space="0" w:color="FFFFFF"/>
            </w:tcBorders>
            <w:shd w:val="clear" w:color="auto" w:fill="E9EDF4"/>
          </w:tcPr>
          <w:p w:rsidR="00EC2572" w:rsidRPr="00CF1F9D" w:rsidRDefault="00EC2572" w:rsidP="000A6ACA">
            <w:pPr>
              <w:rPr>
                <w:rFonts w:ascii="Arial" w:eastAsia="Times New Roman" w:hAnsi="Arial" w:cs="Arial"/>
                <w:sz w:val="20"/>
                <w:szCs w:val="20"/>
              </w:rPr>
            </w:pPr>
            <w:r>
              <w:rPr>
                <w:rFonts w:ascii="Arial" w:eastAsia="Times New Roman" w:hAnsi="Arial" w:cs="Arial"/>
                <w:sz w:val="20"/>
                <w:szCs w:val="20"/>
              </w:rPr>
              <w:t xml:space="preserve">12.2 (vs </w:t>
            </w:r>
            <w:proofErr w:type="spellStart"/>
            <w:r>
              <w:rPr>
                <w:rFonts w:ascii="Arial" w:eastAsia="Times New Roman" w:hAnsi="Arial" w:cs="Arial"/>
                <w:sz w:val="20"/>
                <w:szCs w:val="20"/>
              </w:rPr>
              <w:t>Pade</w:t>
            </w:r>
            <w:proofErr w:type="spellEnd"/>
            <w:r>
              <w:rPr>
                <w:rFonts w:ascii="Arial" w:eastAsia="Times New Roman" w:hAnsi="Arial" w:cs="Arial"/>
                <w:sz w:val="20"/>
                <w:szCs w:val="20"/>
              </w:rPr>
              <w:t xml:space="preserve"> 1,0)</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p>
        </w:tc>
        <w:tc>
          <w:tcPr>
            <w:tcW w:w="20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5C6CF5" w:rsidP="000A6ACA">
            <w:pPr>
              <w:jc w:val="center"/>
              <w:rPr>
                <w:rFonts w:ascii="Arial" w:eastAsia="Times New Roman" w:hAnsi="Arial" w:cs="Arial"/>
                <w:sz w:val="20"/>
                <w:szCs w:val="20"/>
              </w:rPr>
            </w:pPr>
            <w:r>
              <w:rPr>
                <w:rFonts w:ascii="Arial" w:eastAsia="Times New Roman" w:hAnsi="Arial" w:cs="Arial"/>
                <w:sz w:val="20"/>
                <w:szCs w:val="20"/>
              </w:rPr>
              <w:t>.3</w:t>
            </w:r>
          </w:p>
        </w:tc>
      </w:tr>
      <w:tr w:rsidR="00EC2572" w:rsidRPr="00CF1F9D" w:rsidTr="00EC2572">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C2572" w:rsidRPr="00CF1F9D" w:rsidRDefault="00EC2572"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(1,2)</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6E07C4" w:rsidRDefault="00EC2572" w:rsidP="000A6ACA">
            <w:pPr>
              <w:jc w:val="center"/>
              <w:rPr>
                <w:rFonts w:ascii="Arial" w:eastAsia="Times New Roman" w:hAnsi="Arial" w:cs="Arial"/>
                <w:strike/>
                <w:sz w:val="20"/>
                <w:szCs w:val="20"/>
              </w:rPr>
            </w:pPr>
            <w:r>
              <w:rPr>
                <w:rFonts w:ascii="Arial" w:eastAsia="Times New Roman" w:hAnsi="Arial" w:cs="Arial"/>
                <w:strike/>
                <w:sz w:val="20"/>
                <w:szCs w:val="20"/>
              </w:rPr>
              <w:t>44.34</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0.62</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1.11</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6</w:t>
            </w:r>
          </w:p>
        </w:tc>
        <w:tc>
          <w:tcPr>
            <w:tcW w:w="1890" w:type="dxa"/>
            <w:tcBorders>
              <w:top w:val="single" w:sz="8" w:space="0" w:color="FFFFFF"/>
              <w:left w:val="single" w:sz="8" w:space="0" w:color="FFFFFF"/>
              <w:bottom w:val="single" w:sz="8" w:space="0" w:color="FFFFFF"/>
              <w:right w:val="single" w:sz="8" w:space="0" w:color="FFFFFF"/>
            </w:tcBorders>
            <w:shd w:val="clear" w:color="auto" w:fill="D0D8E8"/>
          </w:tcPr>
          <w:p w:rsidR="00EC2572" w:rsidRPr="00CF1F9D" w:rsidRDefault="00EC2572" w:rsidP="000A6ACA">
            <w:pPr>
              <w:rPr>
                <w:rFonts w:ascii="Arial" w:eastAsia="Times New Roman" w:hAnsi="Arial" w:cs="Arial"/>
                <w:sz w:val="20"/>
                <w:szCs w:val="20"/>
              </w:rPr>
            </w:pPr>
            <w:r>
              <w:rPr>
                <w:rFonts w:ascii="Arial" w:eastAsia="Times New Roman" w:hAnsi="Arial" w:cs="Arial"/>
                <w:sz w:val="20"/>
                <w:szCs w:val="20"/>
              </w:rPr>
              <w:t xml:space="preserve">1.1 (vs </w:t>
            </w:r>
            <w:proofErr w:type="spellStart"/>
            <w:r>
              <w:rPr>
                <w:rFonts w:ascii="Arial" w:eastAsia="Times New Roman" w:hAnsi="Arial" w:cs="Arial"/>
                <w:sz w:val="20"/>
                <w:szCs w:val="20"/>
              </w:rPr>
              <w:t>Pade</w:t>
            </w:r>
            <w:proofErr w:type="spellEnd"/>
            <w:r>
              <w:rPr>
                <w:rFonts w:ascii="Arial" w:eastAsia="Times New Roman" w:hAnsi="Arial" w:cs="Arial"/>
                <w:sz w:val="20"/>
                <w:szCs w:val="20"/>
              </w:rPr>
              <w:t xml:space="preserve"> 1,1)</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p>
        </w:tc>
        <w:tc>
          <w:tcPr>
            <w:tcW w:w="20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EC2572" w:rsidRPr="00CF1F9D" w:rsidRDefault="005C6CF5" w:rsidP="000A6ACA">
            <w:pPr>
              <w:jc w:val="center"/>
              <w:rPr>
                <w:rFonts w:ascii="Arial" w:eastAsia="Times New Roman" w:hAnsi="Arial" w:cs="Arial"/>
                <w:sz w:val="20"/>
                <w:szCs w:val="20"/>
              </w:rPr>
            </w:pPr>
            <w:r>
              <w:rPr>
                <w:rFonts w:ascii="Arial" w:eastAsia="Times New Roman" w:hAnsi="Arial" w:cs="Arial"/>
                <w:sz w:val="20"/>
                <w:szCs w:val="20"/>
              </w:rPr>
              <w:t>.35</w:t>
            </w:r>
          </w:p>
        </w:tc>
      </w:tr>
      <w:tr w:rsidR="00EC2572" w:rsidRPr="00CF1F9D" w:rsidTr="00EC2572">
        <w:trPr>
          <w:trHeight w:val="288"/>
        </w:trPr>
        <w:tc>
          <w:tcPr>
            <w:tcW w:w="1314"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hideMark/>
          </w:tcPr>
          <w:p w:rsidR="00EC2572" w:rsidRPr="00CF1F9D" w:rsidRDefault="00EC2572"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(2,1)</w:t>
            </w:r>
          </w:p>
        </w:tc>
        <w:tc>
          <w:tcPr>
            <w:tcW w:w="117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44.00</w:t>
            </w:r>
          </w:p>
        </w:tc>
        <w:tc>
          <w:tcPr>
            <w:tcW w:w="90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0.22</w:t>
            </w:r>
          </w:p>
        </w:tc>
        <w:tc>
          <w:tcPr>
            <w:tcW w:w="90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1.78</w:t>
            </w:r>
          </w:p>
        </w:tc>
        <w:tc>
          <w:tcPr>
            <w:tcW w:w="810" w:type="dxa"/>
            <w:tcBorders>
              <w:top w:val="single" w:sz="8" w:space="0" w:color="FFFFFF"/>
              <w:left w:val="single" w:sz="8" w:space="0" w:color="FFFFFF"/>
              <w:bottom w:val="dashSmallGap" w:sz="4" w:space="0" w:color="auto"/>
              <w:right w:val="single" w:sz="8" w:space="0" w:color="FFFFFF"/>
            </w:tcBorders>
            <w:shd w:val="clear" w:color="auto" w:fill="E9EDF4"/>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6</w:t>
            </w:r>
          </w:p>
        </w:tc>
        <w:tc>
          <w:tcPr>
            <w:tcW w:w="1890" w:type="dxa"/>
            <w:tcBorders>
              <w:top w:val="single" w:sz="8" w:space="0" w:color="FFFFFF"/>
              <w:left w:val="single" w:sz="8" w:space="0" w:color="FFFFFF"/>
              <w:bottom w:val="dashSmallGap" w:sz="4" w:space="0" w:color="auto"/>
              <w:right w:val="single" w:sz="8" w:space="0" w:color="FFFFFF"/>
            </w:tcBorders>
            <w:shd w:val="clear" w:color="auto" w:fill="E9EDF4"/>
          </w:tcPr>
          <w:p w:rsidR="00EC2572" w:rsidRPr="00CF1F9D" w:rsidRDefault="00EC2572" w:rsidP="000A6ACA">
            <w:pPr>
              <w:rPr>
                <w:rFonts w:ascii="Arial" w:eastAsia="Times New Roman" w:hAnsi="Arial" w:cs="Arial"/>
                <w:sz w:val="20"/>
                <w:szCs w:val="20"/>
              </w:rPr>
            </w:pPr>
            <w:r>
              <w:rPr>
                <w:rFonts w:ascii="Arial" w:eastAsia="Times New Roman" w:hAnsi="Arial" w:cs="Arial"/>
                <w:sz w:val="20"/>
                <w:szCs w:val="20"/>
              </w:rPr>
              <w:t xml:space="preserve">-1.21 (vs </w:t>
            </w:r>
            <w:proofErr w:type="spellStart"/>
            <w:r>
              <w:rPr>
                <w:rFonts w:ascii="Arial" w:eastAsia="Times New Roman" w:hAnsi="Arial" w:cs="Arial"/>
                <w:sz w:val="20"/>
                <w:szCs w:val="20"/>
              </w:rPr>
              <w:t>Pade</w:t>
            </w:r>
            <w:proofErr w:type="spellEnd"/>
            <w:r>
              <w:rPr>
                <w:rFonts w:ascii="Arial" w:eastAsia="Times New Roman" w:hAnsi="Arial" w:cs="Arial"/>
                <w:sz w:val="20"/>
                <w:szCs w:val="20"/>
              </w:rPr>
              <w:t xml:space="preserve"> 1,1)</w:t>
            </w:r>
          </w:p>
        </w:tc>
        <w:tc>
          <w:tcPr>
            <w:tcW w:w="162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p>
        </w:tc>
        <w:tc>
          <w:tcPr>
            <w:tcW w:w="207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EC2572" w:rsidRPr="00CF1F9D" w:rsidRDefault="005C6CF5" w:rsidP="000A6ACA">
            <w:pPr>
              <w:jc w:val="center"/>
              <w:rPr>
                <w:rFonts w:ascii="Arial" w:eastAsia="Times New Roman" w:hAnsi="Arial" w:cs="Arial"/>
                <w:sz w:val="20"/>
                <w:szCs w:val="20"/>
              </w:rPr>
            </w:pPr>
            <w:r>
              <w:rPr>
                <w:rFonts w:ascii="Arial" w:eastAsia="Times New Roman" w:hAnsi="Arial" w:cs="Arial"/>
                <w:sz w:val="20"/>
                <w:szCs w:val="20"/>
              </w:rPr>
              <w:t>.10</w:t>
            </w:r>
          </w:p>
        </w:tc>
      </w:tr>
      <w:tr w:rsidR="00EC2572" w:rsidRPr="00CF1F9D" w:rsidTr="00EC2572">
        <w:trPr>
          <w:trHeight w:val="288"/>
        </w:trPr>
        <w:tc>
          <w:tcPr>
            <w:tcW w:w="1314"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A=</w:t>
            </w:r>
            <w:proofErr w:type="spellStart"/>
            <w:r>
              <w:rPr>
                <w:rFonts w:ascii="Calibri" w:eastAsia="Times New Roman" w:hAnsi="Calibri" w:cs="Arial"/>
                <w:color w:val="000000" w:themeColor="dark1"/>
                <w:kern w:val="24"/>
                <w:sz w:val="20"/>
                <w:szCs w:val="20"/>
              </w:rPr>
              <w:t>a+be</w:t>
            </w:r>
            <w:proofErr w:type="spellEnd"/>
            <w:r>
              <w:rPr>
                <w:rFonts w:ascii="Calibri" w:eastAsia="Times New Roman" w:hAnsi="Calibri" w:cs="Arial"/>
                <w:color w:val="000000" w:themeColor="dark1"/>
                <w:kern w:val="24"/>
                <w:sz w:val="20"/>
                <w:szCs w:val="20"/>
              </w:rPr>
              <w:t>^(</w:t>
            </w:r>
            <w:proofErr w:type="spellStart"/>
            <w:r>
              <w:rPr>
                <w:rFonts w:ascii="Calibri" w:eastAsia="Times New Roman" w:hAnsi="Calibri" w:cs="Arial"/>
                <w:color w:val="000000" w:themeColor="dark1"/>
                <w:kern w:val="24"/>
                <w:sz w:val="20"/>
                <w:szCs w:val="20"/>
              </w:rPr>
              <w:t>cT</w:t>
            </w:r>
            <w:proofErr w:type="spellEnd"/>
            <w:r>
              <w:rPr>
                <w:rFonts w:ascii="Calibri" w:eastAsia="Times New Roman" w:hAnsi="Calibri" w:cs="Arial"/>
                <w:color w:val="000000" w:themeColor="dark1"/>
                <w:kern w:val="24"/>
                <w:sz w:val="20"/>
                <w:szCs w:val="20"/>
              </w:rPr>
              <w:t>)</w:t>
            </w:r>
          </w:p>
        </w:tc>
        <w:tc>
          <w:tcPr>
            <w:tcW w:w="117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D2085F" w:rsidP="000A6ACA">
            <w:pPr>
              <w:jc w:val="center"/>
              <w:rPr>
                <w:rFonts w:ascii="Arial" w:eastAsia="Times New Roman" w:hAnsi="Arial" w:cs="Arial"/>
                <w:sz w:val="20"/>
                <w:szCs w:val="20"/>
              </w:rPr>
            </w:pPr>
            <w:r>
              <w:rPr>
                <w:rFonts w:ascii="Arial" w:eastAsia="Times New Roman" w:hAnsi="Arial" w:cs="Arial"/>
                <w:sz w:val="20"/>
                <w:szCs w:val="20"/>
              </w:rPr>
              <w:t>44.1533</w:t>
            </w:r>
          </w:p>
        </w:tc>
        <w:tc>
          <w:tcPr>
            <w:tcW w:w="90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D2085F" w:rsidP="000A6ACA">
            <w:pPr>
              <w:jc w:val="center"/>
              <w:rPr>
                <w:rFonts w:ascii="Arial" w:eastAsia="Times New Roman" w:hAnsi="Arial" w:cs="Arial"/>
                <w:sz w:val="20"/>
                <w:szCs w:val="20"/>
              </w:rPr>
            </w:pPr>
            <w:r>
              <w:rPr>
                <w:rFonts w:ascii="Arial" w:eastAsia="Times New Roman" w:hAnsi="Arial" w:cs="Arial"/>
                <w:sz w:val="20"/>
                <w:szCs w:val="20"/>
              </w:rPr>
              <w:t>5.43</w:t>
            </w:r>
          </w:p>
        </w:tc>
        <w:tc>
          <w:tcPr>
            <w:tcW w:w="90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D2085F" w:rsidP="000A6ACA">
            <w:pPr>
              <w:jc w:val="center"/>
              <w:rPr>
                <w:rFonts w:ascii="Arial" w:eastAsia="Times New Roman" w:hAnsi="Arial" w:cs="Arial"/>
                <w:sz w:val="20"/>
                <w:szCs w:val="20"/>
              </w:rPr>
            </w:pPr>
            <w:r>
              <w:rPr>
                <w:rFonts w:ascii="Arial" w:eastAsia="Times New Roman" w:hAnsi="Arial" w:cs="Arial"/>
                <w:sz w:val="20"/>
                <w:szCs w:val="20"/>
              </w:rPr>
              <w:t>1.43</w:t>
            </w:r>
          </w:p>
        </w:tc>
        <w:tc>
          <w:tcPr>
            <w:tcW w:w="810" w:type="dxa"/>
            <w:tcBorders>
              <w:top w:val="single" w:sz="4" w:space="0" w:color="FFFFFF"/>
              <w:left w:val="single" w:sz="8" w:space="0" w:color="FFFFFF"/>
              <w:bottom w:val="single" w:sz="8" w:space="0" w:color="FFFFFF"/>
              <w:right w:val="single" w:sz="8" w:space="0" w:color="FFFFFF"/>
            </w:tcBorders>
            <w:shd w:val="clear" w:color="auto" w:fill="E9EDF4"/>
          </w:tcPr>
          <w:p w:rsidR="00EC2572" w:rsidRDefault="00D2085F" w:rsidP="000A6ACA">
            <w:pPr>
              <w:jc w:val="center"/>
              <w:rPr>
                <w:rFonts w:ascii="Arial" w:eastAsia="Times New Roman" w:hAnsi="Arial" w:cs="Arial"/>
                <w:sz w:val="20"/>
                <w:szCs w:val="20"/>
              </w:rPr>
            </w:pPr>
            <w:r>
              <w:rPr>
                <w:rFonts w:ascii="Arial" w:eastAsia="Times New Roman" w:hAnsi="Arial" w:cs="Arial"/>
                <w:sz w:val="20"/>
                <w:szCs w:val="20"/>
              </w:rPr>
              <w:t>9</w:t>
            </w:r>
          </w:p>
        </w:tc>
        <w:tc>
          <w:tcPr>
            <w:tcW w:w="1890" w:type="dxa"/>
            <w:tcBorders>
              <w:top w:val="single" w:sz="4" w:space="0" w:color="FFFFFF"/>
              <w:left w:val="single" w:sz="8" w:space="0" w:color="FFFFFF"/>
              <w:bottom w:val="single" w:sz="8" w:space="0" w:color="FFFFFF"/>
              <w:right w:val="single" w:sz="8" w:space="0" w:color="FFFFFF"/>
            </w:tcBorders>
            <w:shd w:val="clear" w:color="auto" w:fill="E9EDF4"/>
          </w:tcPr>
          <w:p w:rsidR="00EC2572" w:rsidRPr="00CF1F9D" w:rsidRDefault="00D2085F" w:rsidP="000A6ACA">
            <w:pPr>
              <w:rPr>
                <w:rFonts w:ascii="Arial" w:eastAsia="Times New Roman" w:hAnsi="Arial" w:cs="Arial"/>
                <w:sz w:val="20"/>
                <w:szCs w:val="20"/>
              </w:rPr>
            </w:pPr>
            <w:r>
              <w:rPr>
                <w:rFonts w:ascii="Arial" w:eastAsia="Times New Roman" w:hAnsi="Arial" w:cs="Arial"/>
                <w:sz w:val="20"/>
                <w:szCs w:val="20"/>
              </w:rPr>
              <w:t xml:space="preserve">4.39 (vs. </w:t>
            </w:r>
            <w:proofErr w:type="spellStart"/>
            <w:r>
              <w:rPr>
                <w:rFonts w:ascii="Arial" w:eastAsia="Times New Roman" w:hAnsi="Arial" w:cs="Arial"/>
                <w:sz w:val="20"/>
                <w:szCs w:val="20"/>
              </w:rPr>
              <w:t>lin</w:t>
            </w:r>
            <w:proofErr w:type="spellEnd"/>
            <w:r>
              <w:rPr>
                <w:rFonts w:ascii="Arial" w:eastAsia="Times New Roman" w:hAnsi="Arial" w:cs="Arial"/>
                <w:sz w:val="20"/>
                <w:szCs w:val="20"/>
              </w:rPr>
              <w:t>)</w:t>
            </w:r>
          </w:p>
        </w:tc>
        <w:tc>
          <w:tcPr>
            <w:tcW w:w="162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EC2572" w:rsidP="000A6ACA">
            <w:pPr>
              <w:jc w:val="center"/>
              <w:rPr>
                <w:rFonts w:ascii="Arial" w:eastAsia="Times New Roman" w:hAnsi="Arial" w:cs="Arial"/>
                <w:sz w:val="20"/>
                <w:szCs w:val="20"/>
              </w:rPr>
            </w:pPr>
          </w:p>
        </w:tc>
        <w:tc>
          <w:tcPr>
            <w:tcW w:w="207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EC2572" w:rsidRPr="00CF1F9D" w:rsidRDefault="005C6CF5" w:rsidP="000A6ACA">
            <w:pPr>
              <w:jc w:val="center"/>
              <w:rPr>
                <w:rFonts w:ascii="Arial" w:eastAsia="Times New Roman" w:hAnsi="Arial" w:cs="Arial"/>
                <w:sz w:val="20"/>
                <w:szCs w:val="20"/>
              </w:rPr>
            </w:pPr>
            <w:r>
              <w:rPr>
                <w:rFonts w:ascii="Arial" w:eastAsia="Times New Roman" w:hAnsi="Arial" w:cs="Arial"/>
                <w:sz w:val="20"/>
                <w:szCs w:val="20"/>
              </w:rPr>
              <w:t>.15</w:t>
            </w:r>
          </w:p>
        </w:tc>
      </w:tr>
    </w:tbl>
    <w:p w:rsidR="00C17EDD" w:rsidRDefault="00C17EDD" w:rsidP="00D11ED1"/>
    <w:p w:rsidR="00D2085F" w:rsidRDefault="00D2085F" w:rsidP="00D11ED1"/>
    <w:p w:rsidR="00D2085F" w:rsidRDefault="00D2085F" w:rsidP="00D11ED1"/>
    <w:p w:rsidR="00D2085F" w:rsidRDefault="00D2085F" w:rsidP="00D11ED1"/>
    <w:tbl>
      <w:tblPr>
        <w:tblW w:w="10674" w:type="dxa"/>
        <w:tblLayout w:type="fixed"/>
        <w:tblCellMar>
          <w:left w:w="0" w:type="dxa"/>
          <w:right w:w="0" w:type="dxa"/>
        </w:tblCellMar>
        <w:tblLook w:val="0420" w:firstRow="1" w:lastRow="0" w:firstColumn="0" w:lastColumn="0" w:noHBand="0" w:noVBand="1"/>
      </w:tblPr>
      <w:tblGrid>
        <w:gridCol w:w="1314"/>
        <w:gridCol w:w="1170"/>
        <w:gridCol w:w="900"/>
        <w:gridCol w:w="900"/>
        <w:gridCol w:w="810"/>
        <w:gridCol w:w="1890"/>
        <w:gridCol w:w="1620"/>
        <w:gridCol w:w="2070"/>
      </w:tblGrid>
      <w:tr w:rsidR="000A6ACA" w:rsidRPr="00CF1F9D" w:rsidTr="000A6ACA">
        <w:trPr>
          <w:trHeight w:val="421"/>
        </w:trPr>
        <w:tc>
          <w:tcPr>
            <w:tcW w:w="13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A6ACA" w:rsidRDefault="000A6ACA" w:rsidP="000A6ACA">
            <w:pPr>
              <w:jc w:val="center"/>
              <w:rPr>
                <w:rFonts w:ascii="Calibri" w:eastAsia="Times New Roman" w:hAnsi="Calibri" w:cs="Arial"/>
                <w:b/>
                <w:bCs/>
                <w:color w:val="FFFFFF" w:themeColor="light1"/>
                <w:kern w:val="24"/>
                <w:sz w:val="20"/>
                <w:szCs w:val="20"/>
              </w:rPr>
            </w:pPr>
            <w:proofErr w:type="spellStart"/>
            <w:r w:rsidRPr="00CF1F9D">
              <w:rPr>
                <w:rFonts w:ascii="Calibri" w:eastAsia="Times New Roman" w:hAnsi="Calibri" w:cs="Arial"/>
                <w:b/>
                <w:bCs/>
                <w:color w:val="FFFFFF" w:themeColor="light1"/>
                <w:kern w:val="24"/>
                <w:sz w:val="20"/>
                <w:szCs w:val="20"/>
              </w:rPr>
              <w:lastRenderedPageBreak/>
              <w:t>Pade</w:t>
            </w:r>
            <w:proofErr w:type="spellEnd"/>
            <w:r w:rsidRPr="00CF1F9D">
              <w:rPr>
                <w:rFonts w:ascii="Calibri" w:eastAsia="Times New Roman" w:hAnsi="Calibri" w:cs="Arial"/>
                <w:b/>
                <w:bCs/>
                <w:color w:val="FFFFFF" w:themeColor="light1"/>
                <w:kern w:val="24"/>
                <w:sz w:val="20"/>
                <w:szCs w:val="20"/>
              </w:rPr>
              <w:t>(</w:t>
            </w:r>
            <w:proofErr w:type="spellStart"/>
            <w:r w:rsidRPr="00CF1F9D">
              <w:rPr>
                <w:rFonts w:ascii="Calibri" w:eastAsia="Times New Roman" w:hAnsi="Calibri" w:cs="Arial"/>
                <w:b/>
                <w:bCs/>
                <w:color w:val="FFFFFF" w:themeColor="light1"/>
                <w:kern w:val="24"/>
                <w:sz w:val="20"/>
                <w:szCs w:val="20"/>
              </w:rPr>
              <w:t>n,m</w:t>
            </w:r>
            <w:proofErr w:type="spellEnd"/>
            <w:r w:rsidRPr="00CF1F9D">
              <w:rPr>
                <w:rFonts w:ascii="Calibri" w:eastAsia="Times New Roman" w:hAnsi="Calibri" w:cs="Arial"/>
                <w:b/>
                <w:bCs/>
                <w:color w:val="FFFFFF" w:themeColor="light1"/>
                <w:kern w:val="24"/>
                <w:sz w:val="20"/>
                <w:szCs w:val="20"/>
              </w:rPr>
              <w:t>)</w:t>
            </w:r>
            <w:r>
              <w:rPr>
                <w:rFonts w:ascii="Calibri" w:eastAsia="Times New Roman" w:hAnsi="Calibri" w:cs="Arial"/>
                <w:b/>
                <w:bCs/>
                <w:color w:val="FFFFFF" w:themeColor="light1"/>
                <w:kern w:val="24"/>
                <w:sz w:val="20"/>
                <w:szCs w:val="20"/>
              </w:rPr>
              <w:t xml:space="preserve"> </w:t>
            </w:r>
          </w:p>
          <w:p w:rsidR="000A6ACA" w:rsidRDefault="000A6ACA" w:rsidP="000A6ACA">
            <w:pPr>
              <w:jc w:val="center"/>
              <w:rPr>
                <w:rFonts w:ascii="Calibri" w:eastAsia="Times New Roman" w:hAnsi="Calibri" w:cs="Arial"/>
                <w:b/>
                <w:bCs/>
                <w:color w:val="FFFFFF" w:themeColor="light1"/>
                <w:kern w:val="24"/>
                <w:sz w:val="20"/>
                <w:szCs w:val="20"/>
              </w:rPr>
            </w:pPr>
            <w:r>
              <w:rPr>
                <w:rFonts w:ascii="Calibri" w:eastAsia="Times New Roman" w:hAnsi="Calibri" w:cs="Arial"/>
                <w:b/>
                <w:bCs/>
                <w:color w:val="FFFFFF" w:themeColor="light1"/>
                <w:kern w:val="24"/>
                <w:sz w:val="20"/>
                <w:szCs w:val="20"/>
              </w:rPr>
              <w:t>Run 2</w:t>
            </w:r>
          </w:p>
          <w:p w:rsidR="000A6ACA" w:rsidRPr="00CF1F9D" w:rsidRDefault="000A6ACA"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Without 2% uncertainty</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b/>
                <w:bCs/>
                <w:color w:val="FFFFFF" w:themeColor="light1"/>
                <w:kern w:val="24"/>
                <w:sz w:val="20"/>
                <w:szCs w:val="20"/>
              </w:rPr>
              <w:t>intercept</w:t>
            </w:r>
          </w:p>
        </w:tc>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proofErr w:type="spellStart"/>
            <w:r w:rsidRPr="00CF1F9D">
              <w:rPr>
                <w:rFonts w:ascii="Calibri" w:eastAsia="Times New Roman" w:hAnsi="Calibri" w:cs="Arial"/>
                <w:b/>
                <w:bCs/>
                <w:color w:val="FFFFFF" w:themeColor="light1"/>
                <w:kern w:val="24"/>
                <w:sz w:val="20"/>
                <w:szCs w:val="20"/>
              </w:rPr>
              <w:t>dA</w:t>
            </w:r>
            <w:proofErr w:type="spellEnd"/>
          </w:p>
        </w:tc>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proofErr w:type="gramStart"/>
            <w:r w:rsidRPr="00CF1F9D">
              <w:rPr>
                <w:rFonts w:ascii="Calibri" w:eastAsia="Times New Roman" w:hAnsi="Calibri" w:cs="Arial"/>
                <w:b/>
                <w:bCs/>
                <w:color w:val="FFFFFF" w:themeColor="light1"/>
                <w:kern w:val="24"/>
                <w:sz w:val="20"/>
                <w:szCs w:val="20"/>
              </w:rPr>
              <w:t>red</w:t>
            </w:r>
            <w:proofErr w:type="gramEnd"/>
            <w:r>
              <w:rPr>
                <w:rFonts w:ascii="Calibri" w:eastAsia="Times New Roman" w:hAnsi="Calibri" w:cs="Arial"/>
                <w:b/>
                <w:bCs/>
                <w:color w:val="FFFFFF" w:themeColor="light1"/>
                <w:kern w:val="24"/>
                <w:sz w:val="20"/>
                <w:szCs w:val="20"/>
              </w:rPr>
              <w:t>. χ2</w:t>
            </w:r>
          </w:p>
        </w:tc>
        <w:tc>
          <w:tcPr>
            <w:tcW w:w="810" w:type="dxa"/>
            <w:tcBorders>
              <w:top w:val="single" w:sz="8" w:space="0" w:color="FFFFFF"/>
              <w:left w:val="single" w:sz="8" w:space="0" w:color="FFFFFF"/>
              <w:bottom w:val="single" w:sz="24" w:space="0" w:color="FFFFFF"/>
              <w:right w:val="single" w:sz="8" w:space="0" w:color="FFFFFF"/>
            </w:tcBorders>
            <w:shd w:val="clear" w:color="auto" w:fill="4F81BD"/>
          </w:tcPr>
          <w:p w:rsidR="000A6ACA" w:rsidRPr="00CF1F9D" w:rsidRDefault="000A6ACA" w:rsidP="000A6ACA">
            <w:pPr>
              <w:jc w:val="center"/>
              <w:rPr>
                <w:rFonts w:ascii="Calibri" w:eastAsia="Times New Roman" w:hAnsi="Calibri" w:cs="Arial"/>
                <w:b/>
                <w:bCs/>
                <w:color w:val="FFFFFF" w:themeColor="light1"/>
                <w:kern w:val="24"/>
                <w:sz w:val="20"/>
                <w:szCs w:val="20"/>
              </w:rPr>
            </w:pPr>
            <w:proofErr w:type="spellStart"/>
            <w:r>
              <w:rPr>
                <w:rFonts w:ascii="Calibri" w:eastAsia="Times New Roman" w:hAnsi="Calibri" w:cs="Arial"/>
                <w:b/>
                <w:bCs/>
                <w:color w:val="FFFFFF" w:themeColor="light1"/>
                <w:kern w:val="24"/>
                <w:sz w:val="20"/>
                <w:szCs w:val="20"/>
              </w:rPr>
              <w:t>dof</w:t>
            </w:r>
            <w:proofErr w:type="spellEnd"/>
          </w:p>
        </w:tc>
        <w:tc>
          <w:tcPr>
            <w:tcW w:w="1890" w:type="dxa"/>
            <w:tcBorders>
              <w:top w:val="single" w:sz="8" w:space="0" w:color="FFFFFF"/>
              <w:left w:val="single" w:sz="8" w:space="0" w:color="FFFFFF"/>
              <w:bottom w:val="single" w:sz="24" w:space="0" w:color="FFFFFF"/>
              <w:right w:val="single" w:sz="8" w:space="0" w:color="FFFFFF"/>
            </w:tcBorders>
            <w:shd w:val="clear" w:color="auto" w:fill="4F81BD"/>
          </w:tcPr>
          <w:p w:rsidR="000A6ACA" w:rsidRDefault="000A6ACA" w:rsidP="000A6ACA">
            <w:pPr>
              <w:jc w:val="center"/>
              <w:rPr>
                <w:rFonts w:ascii="Calibri" w:eastAsia="Times New Roman" w:hAnsi="Calibri" w:cs="Arial"/>
                <w:b/>
                <w:bCs/>
                <w:color w:val="FFFFFF" w:themeColor="light1"/>
                <w:kern w:val="24"/>
                <w:sz w:val="20"/>
                <w:szCs w:val="20"/>
              </w:rPr>
            </w:pPr>
            <w:proofErr w:type="spellStart"/>
            <w:r>
              <w:rPr>
                <w:rFonts w:ascii="Calibri" w:eastAsia="Times New Roman" w:hAnsi="Calibri" w:cs="Arial"/>
                <w:b/>
                <w:bCs/>
                <w:color w:val="FFFFFF" w:themeColor="light1"/>
                <w:kern w:val="24"/>
                <w:sz w:val="20"/>
                <w:szCs w:val="20"/>
              </w:rPr>
              <w:t>Ftest</w:t>
            </w:r>
            <w:proofErr w:type="spellEnd"/>
          </w:p>
        </w:tc>
        <w:tc>
          <w:tcPr>
            <w:tcW w:w="16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Accept/Reject</w:t>
            </w:r>
          </w:p>
        </w:tc>
        <w:tc>
          <w:tcPr>
            <w:tcW w:w="20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 xml:space="preserve">χ2 </w:t>
            </w:r>
            <w:proofErr w:type="spellStart"/>
            <w:r>
              <w:rPr>
                <w:rFonts w:ascii="Calibri" w:eastAsia="Times New Roman" w:hAnsi="Calibri" w:cs="Arial"/>
                <w:b/>
                <w:bCs/>
                <w:color w:val="FFFFFF" w:themeColor="light1"/>
                <w:kern w:val="24"/>
                <w:sz w:val="20"/>
                <w:szCs w:val="20"/>
              </w:rPr>
              <w:t>liklihood</w:t>
            </w:r>
            <w:proofErr w:type="spellEnd"/>
            <w:r>
              <w:rPr>
                <w:rFonts w:ascii="Calibri" w:eastAsia="Times New Roman" w:hAnsi="Calibri" w:cs="Arial"/>
                <w:b/>
                <w:bCs/>
                <w:color w:val="FFFFFF" w:themeColor="light1"/>
                <w:kern w:val="24"/>
                <w:sz w:val="20"/>
                <w:szCs w:val="20"/>
              </w:rPr>
              <w:t xml:space="preserve"> table</w:t>
            </w:r>
          </w:p>
        </w:tc>
      </w:tr>
      <w:tr w:rsidR="000A6ACA" w:rsidRPr="00CF1F9D" w:rsidTr="000A6ACA">
        <w:trPr>
          <w:trHeight w:val="288"/>
        </w:trPr>
        <w:tc>
          <w:tcPr>
            <w:tcW w:w="131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(1,0)</w:t>
            </w:r>
          </w:p>
        </w:tc>
        <w:tc>
          <w:tcPr>
            <w:tcW w:w="11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43.8335</w:t>
            </w:r>
          </w:p>
        </w:tc>
        <w:tc>
          <w:tcPr>
            <w:tcW w:w="9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0.149</w:t>
            </w:r>
          </w:p>
        </w:tc>
        <w:tc>
          <w:tcPr>
            <w:tcW w:w="9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3.65</w:t>
            </w:r>
          </w:p>
        </w:tc>
        <w:tc>
          <w:tcPr>
            <w:tcW w:w="810" w:type="dxa"/>
            <w:tcBorders>
              <w:top w:val="single" w:sz="24" w:space="0" w:color="FFFFFF"/>
              <w:left w:val="single" w:sz="8" w:space="0" w:color="FFFFFF"/>
              <w:bottom w:val="single" w:sz="8" w:space="0" w:color="FFFFFF"/>
              <w:right w:val="single" w:sz="8" w:space="0" w:color="FFFFFF"/>
            </w:tcBorders>
            <w:shd w:val="clear" w:color="auto" w:fill="D0D8E8"/>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9</w:t>
            </w:r>
          </w:p>
        </w:tc>
        <w:tc>
          <w:tcPr>
            <w:tcW w:w="1890" w:type="dxa"/>
            <w:tcBorders>
              <w:top w:val="single" w:sz="24" w:space="0" w:color="FFFFFF"/>
              <w:left w:val="single" w:sz="8" w:space="0" w:color="FFFFFF"/>
              <w:bottom w:val="single" w:sz="8" w:space="0" w:color="FFFFFF"/>
              <w:right w:val="single" w:sz="8" w:space="0" w:color="FFFFFF"/>
            </w:tcBorders>
            <w:shd w:val="clear" w:color="auto" w:fill="D0D8E8"/>
          </w:tcPr>
          <w:p w:rsidR="000A6ACA" w:rsidRPr="00CF1F9D" w:rsidRDefault="00F130FB" w:rsidP="000A6ACA">
            <w:pPr>
              <w:rPr>
                <w:rFonts w:ascii="Arial" w:eastAsia="Times New Roman" w:hAnsi="Arial" w:cs="Arial"/>
                <w:sz w:val="20"/>
                <w:szCs w:val="20"/>
              </w:rPr>
            </w:pPr>
            <w:r>
              <w:rPr>
                <w:rFonts w:ascii="Arial" w:eastAsia="Times New Roman" w:hAnsi="Arial" w:cs="Arial"/>
                <w:sz w:val="20"/>
                <w:szCs w:val="20"/>
              </w:rPr>
              <w:t>n/a</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c>
          <w:tcPr>
            <w:tcW w:w="20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r>
      <w:tr w:rsidR="000A6AC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(2,0)</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F130FB" w:rsidP="00FE5B3C">
            <w:pPr>
              <w:rPr>
                <w:rFonts w:ascii="Arial" w:eastAsia="Times New Roman" w:hAnsi="Arial" w:cs="Arial"/>
                <w:sz w:val="20"/>
                <w:szCs w:val="20"/>
              </w:rPr>
            </w:pPr>
            <w:r>
              <w:rPr>
                <w:rFonts w:ascii="Arial" w:eastAsia="Times New Roman" w:hAnsi="Arial" w:cs="Arial"/>
                <w:sz w:val="20"/>
                <w:szCs w:val="20"/>
              </w:rPr>
              <w:t>44.1134</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.125</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F130FB" w:rsidP="000A6AC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1.05</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8</w:t>
            </w:r>
          </w:p>
        </w:tc>
        <w:tc>
          <w:tcPr>
            <w:tcW w:w="1890" w:type="dxa"/>
            <w:tcBorders>
              <w:top w:val="single" w:sz="8" w:space="0" w:color="FFFFFF"/>
              <w:left w:val="single" w:sz="8" w:space="0" w:color="FFFFFF"/>
              <w:bottom w:val="single" w:sz="8" w:space="0" w:color="FFFFFF"/>
              <w:right w:val="single" w:sz="8" w:space="0" w:color="FFFFFF"/>
            </w:tcBorders>
            <w:shd w:val="clear" w:color="auto" w:fill="E9EDF4"/>
          </w:tcPr>
          <w:p w:rsidR="000A6ACA" w:rsidRPr="00CF1F9D" w:rsidRDefault="00F130FB" w:rsidP="00FE5B3C">
            <w:pPr>
              <w:rPr>
                <w:rFonts w:ascii="Arial" w:eastAsia="Times New Roman" w:hAnsi="Arial" w:cs="Arial"/>
                <w:sz w:val="20"/>
                <w:szCs w:val="20"/>
              </w:rPr>
            </w:pPr>
            <w:r>
              <w:rPr>
                <w:rFonts w:ascii="Arial" w:eastAsia="Times New Roman" w:hAnsi="Arial" w:cs="Arial"/>
                <w:sz w:val="20"/>
                <w:szCs w:val="20"/>
              </w:rPr>
              <w:t>12.723</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c>
          <w:tcPr>
            <w:tcW w:w="20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r>
      <w:tr w:rsidR="000A6AC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(3,0)</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6E07C4" w:rsidRDefault="00F130FB" w:rsidP="000A6ACA">
            <w:pPr>
              <w:jc w:val="center"/>
              <w:rPr>
                <w:rFonts w:ascii="Arial" w:eastAsia="Times New Roman" w:hAnsi="Arial" w:cs="Arial"/>
                <w:strike/>
                <w:sz w:val="20"/>
                <w:szCs w:val="20"/>
              </w:rPr>
            </w:pPr>
            <w:r>
              <w:rPr>
                <w:rFonts w:ascii="Arial" w:eastAsia="Times New Roman" w:hAnsi="Arial" w:cs="Arial"/>
                <w:strike/>
                <w:sz w:val="20"/>
                <w:szCs w:val="20"/>
              </w:rPr>
              <w:t>44.3496</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.146</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.697</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7</w:t>
            </w:r>
          </w:p>
        </w:tc>
        <w:tc>
          <w:tcPr>
            <w:tcW w:w="1890" w:type="dxa"/>
            <w:tcBorders>
              <w:top w:val="single" w:sz="8" w:space="0" w:color="FFFFFF"/>
              <w:left w:val="single" w:sz="8" w:space="0" w:color="FFFFFF"/>
              <w:bottom w:val="single" w:sz="8" w:space="0" w:color="FFFFFF"/>
              <w:right w:val="single" w:sz="8" w:space="0" w:color="FFFFFF"/>
            </w:tcBorders>
            <w:shd w:val="clear" w:color="auto" w:fill="D0D8E8"/>
          </w:tcPr>
          <w:p w:rsidR="000A6ACA" w:rsidRPr="00CF1F9D" w:rsidRDefault="00F130FB" w:rsidP="000A6ACA">
            <w:pPr>
              <w:rPr>
                <w:rFonts w:ascii="Arial" w:eastAsia="Times New Roman" w:hAnsi="Arial" w:cs="Arial"/>
                <w:sz w:val="20"/>
                <w:szCs w:val="20"/>
              </w:rPr>
            </w:pPr>
            <w:r>
              <w:rPr>
                <w:rFonts w:ascii="Arial" w:eastAsia="Times New Roman" w:hAnsi="Arial" w:cs="Arial"/>
                <w:sz w:val="20"/>
                <w:szCs w:val="20"/>
              </w:rPr>
              <w:t>5.13</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D2085F" w:rsidP="000A6ACA">
            <w:pPr>
              <w:jc w:val="center"/>
              <w:rPr>
                <w:rFonts w:ascii="Arial" w:eastAsia="Times New Roman" w:hAnsi="Arial" w:cs="Arial"/>
                <w:sz w:val="20"/>
                <w:szCs w:val="20"/>
              </w:rPr>
            </w:pPr>
            <w:r>
              <w:rPr>
                <w:rFonts w:ascii="Arial" w:eastAsia="Times New Roman" w:hAnsi="Arial" w:cs="Arial"/>
                <w:sz w:val="20"/>
                <w:szCs w:val="20"/>
              </w:rPr>
              <w:t>Reject f?</w:t>
            </w:r>
          </w:p>
        </w:tc>
        <w:tc>
          <w:tcPr>
            <w:tcW w:w="20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r>
      <w:tr w:rsidR="000A6AC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(0,1)</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F130FB" w:rsidP="00F130FB">
            <w:pPr>
              <w:rPr>
                <w:rFonts w:ascii="Arial" w:eastAsia="Times New Roman" w:hAnsi="Arial" w:cs="Arial"/>
                <w:sz w:val="20"/>
                <w:szCs w:val="20"/>
              </w:rPr>
            </w:pPr>
            <w:r>
              <w:rPr>
                <w:rFonts w:ascii="Arial" w:eastAsia="Times New Roman" w:hAnsi="Arial" w:cs="Arial"/>
                <w:sz w:val="20"/>
                <w:szCs w:val="20"/>
              </w:rPr>
              <w:t>44.0803</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0.101</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1.07</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8</w:t>
            </w:r>
          </w:p>
        </w:tc>
        <w:tc>
          <w:tcPr>
            <w:tcW w:w="1890" w:type="dxa"/>
            <w:tcBorders>
              <w:top w:val="single" w:sz="8" w:space="0" w:color="FFFFFF"/>
              <w:left w:val="single" w:sz="8" w:space="0" w:color="FFFFFF"/>
              <w:bottom w:val="single" w:sz="8" w:space="0" w:color="FFFFFF"/>
              <w:right w:val="single" w:sz="8" w:space="0" w:color="FFFFFF"/>
            </w:tcBorders>
            <w:shd w:val="clear" w:color="auto" w:fill="E9EDF4"/>
          </w:tcPr>
          <w:p w:rsidR="000A6ACA" w:rsidRPr="00CF1F9D" w:rsidRDefault="00F130FB" w:rsidP="000A6ACA">
            <w:pPr>
              <w:rPr>
                <w:rFonts w:ascii="Arial" w:eastAsia="Times New Roman" w:hAnsi="Arial" w:cs="Arial"/>
                <w:sz w:val="20"/>
                <w:szCs w:val="20"/>
              </w:rPr>
            </w:pPr>
            <w:r>
              <w:rPr>
                <w:rFonts w:ascii="Arial" w:eastAsia="Times New Roman" w:hAnsi="Arial" w:cs="Arial"/>
                <w:sz w:val="20"/>
                <w:szCs w:val="20"/>
              </w:rPr>
              <w:t>12.41</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c>
          <w:tcPr>
            <w:tcW w:w="20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r>
      <w:tr w:rsidR="000A6AC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(0,2)</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6E07C4" w:rsidRDefault="00F130FB" w:rsidP="000A6ACA">
            <w:pPr>
              <w:jc w:val="center"/>
              <w:rPr>
                <w:rFonts w:ascii="Arial" w:eastAsia="Times New Roman" w:hAnsi="Arial" w:cs="Arial"/>
                <w:strike/>
                <w:sz w:val="20"/>
                <w:szCs w:val="20"/>
              </w:rPr>
            </w:pPr>
            <w:r>
              <w:rPr>
                <w:rFonts w:ascii="Arial" w:eastAsia="Times New Roman" w:hAnsi="Arial" w:cs="Arial"/>
                <w:strike/>
                <w:sz w:val="20"/>
                <w:szCs w:val="20"/>
              </w:rPr>
              <w:t>44.1622</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.129</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1.08</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7</w:t>
            </w:r>
          </w:p>
        </w:tc>
        <w:tc>
          <w:tcPr>
            <w:tcW w:w="1890" w:type="dxa"/>
            <w:tcBorders>
              <w:top w:val="single" w:sz="8" w:space="0" w:color="FFFFFF"/>
              <w:left w:val="single" w:sz="8" w:space="0" w:color="FFFFFF"/>
              <w:bottom w:val="single" w:sz="8" w:space="0" w:color="FFFFFF"/>
              <w:right w:val="single" w:sz="8" w:space="0" w:color="FFFFFF"/>
            </w:tcBorders>
            <w:shd w:val="clear" w:color="auto" w:fill="D0D8E8"/>
          </w:tcPr>
          <w:p w:rsidR="000A6ACA" w:rsidRPr="00CF1F9D" w:rsidRDefault="00F130FB" w:rsidP="000A6ACA">
            <w:pPr>
              <w:rPr>
                <w:rFonts w:ascii="Arial" w:eastAsia="Times New Roman" w:hAnsi="Arial" w:cs="Arial"/>
                <w:sz w:val="20"/>
                <w:szCs w:val="20"/>
              </w:rPr>
            </w:pPr>
            <w:r>
              <w:rPr>
                <w:rFonts w:ascii="Arial" w:eastAsia="Times New Roman" w:hAnsi="Arial" w:cs="Arial"/>
                <w:sz w:val="20"/>
                <w:szCs w:val="20"/>
              </w:rPr>
              <w:t>0.9</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D2085F" w:rsidP="000A6ACA">
            <w:pPr>
              <w:jc w:val="center"/>
              <w:rPr>
                <w:rFonts w:ascii="Arial" w:eastAsia="Times New Roman" w:hAnsi="Arial" w:cs="Arial"/>
                <w:sz w:val="20"/>
                <w:szCs w:val="20"/>
              </w:rPr>
            </w:pPr>
            <w:r>
              <w:rPr>
                <w:rFonts w:ascii="Arial" w:eastAsia="Times New Roman" w:hAnsi="Arial" w:cs="Arial"/>
                <w:sz w:val="20"/>
                <w:szCs w:val="20"/>
              </w:rPr>
              <w:t>Reject f</w:t>
            </w:r>
          </w:p>
        </w:tc>
        <w:tc>
          <w:tcPr>
            <w:tcW w:w="20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r>
      <w:tr w:rsidR="000A6AC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(1,1)</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44.17</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.132</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1.25</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7</w:t>
            </w:r>
          </w:p>
        </w:tc>
        <w:tc>
          <w:tcPr>
            <w:tcW w:w="1890" w:type="dxa"/>
            <w:tcBorders>
              <w:top w:val="single" w:sz="8" w:space="0" w:color="FFFFFF"/>
              <w:left w:val="single" w:sz="8" w:space="0" w:color="FFFFFF"/>
              <w:bottom w:val="single" w:sz="8" w:space="0" w:color="FFFFFF"/>
              <w:right w:val="single" w:sz="8" w:space="0" w:color="FFFFFF"/>
            </w:tcBorders>
            <w:shd w:val="clear" w:color="auto" w:fill="E9EDF4"/>
          </w:tcPr>
          <w:p w:rsidR="00FE5B3C" w:rsidRPr="00CF1F9D" w:rsidRDefault="00F130FB" w:rsidP="000A6ACA">
            <w:pPr>
              <w:rPr>
                <w:rFonts w:ascii="Arial" w:eastAsia="Times New Roman" w:hAnsi="Arial" w:cs="Arial"/>
                <w:sz w:val="20"/>
                <w:szCs w:val="20"/>
              </w:rPr>
            </w:pPr>
            <w:r>
              <w:rPr>
                <w:rFonts w:ascii="Arial" w:eastAsia="Times New Roman" w:hAnsi="Arial" w:cs="Arial"/>
                <w:sz w:val="20"/>
                <w:szCs w:val="20"/>
              </w:rPr>
              <w:t>11.5</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c>
          <w:tcPr>
            <w:tcW w:w="20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r>
      <w:tr w:rsidR="000A6AC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(1,2)</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6E07C4" w:rsidRDefault="00F130FB" w:rsidP="000A6ACA">
            <w:pPr>
              <w:jc w:val="center"/>
              <w:rPr>
                <w:rFonts w:ascii="Arial" w:eastAsia="Times New Roman" w:hAnsi="Arial" w:cs="Arial"/>
                <w:strike/>
                <w:sz w:val="20"/>
                <w:szCs w:val="20"/>
              </w:rPr>
            </w:pPr>
            <w:r>
              <w:rPr>
                <w:rFonts w:ascii="Arial" w:eastAsia="Times New Roman" w:hAnsi="Arial" w:cs="Arial"/>
                <w:strike/>
                <w:sz w:val="20"/>
                <w:szCs w:val="20"/>
              </w:rPr>
              <w:t>44.68</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3.74</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1.19</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0A6ACA" w:rsidRPr="00CF1F9D" w:rsidRDefault="00F130FB" w:rsidP="000A6ACA">
            <w:pPr>
              <w:jc w:val="center"/>
              <w:rPr>
                <w:rFonts w:ascii="Arial" w:eastAsia="Times New Roman" w:hAnsi="Arial" w:cs="Arial"/>
                <w:sz w:val="20"/>
                <w:szCs w:val="20"/>
              </w:rPr>
            </w:pPr>
            <w:r>
              <w:rPr>
                <w:rFonts w:ascii="Arial" w:eastAsia="Times New Roman" w:hAnsi="Arial" w:cs="Arial"/>
                <w:sz w:val="20"/>
                <w:szCs w:val="20"/>
              </w:rPr>
              <w:t>6</w:t>
            </w:r>
          </w:p>
        </w:tc>
        <w:tc>
          <w:tcPr>
            <w:tcW w:w="1890" w:type="dxa"/>
            <w:tcBorders>
              <w:top w:val="single" w:sz="8" w:space="0" w:color="FFFFFF"/>
              <w:left w:val="single" w:sz="8" w:space="0" w:color="FFFFFF"/>
              <w:bottom w:val="single" w:sz="8" w:space="0" w:color="FFFFFF"/>
              <w:right w:val="single" w:sz="8" w:space="0" w:color="FFFFFF"/>
            </w:tcBorders>
            <w:shd w:val="clear" w:color="auto" w:fill="D0D8E8"/>
          </w:tcPr>
          <w:p w:rsidR="000A6ACA" w:rsidRPr="00CF1F9D" w:rsidRDefault="00F130FB" w:rsidP="000A6ACA">
            <w:pPr>
              <w:rPr>
                <w:rFonts w:ascii="Arial" w:eastAsia="Times New Roman" w:hAnsi="Arial" w:cs="Arial"/>
                <w:sz w:val="20"/>
                <w:szCs w:val="20"/>
              </w:rPr>
            </w:pPr>
            <w:r>
              <w:rPr>
                <w:rFonts w:ascii="Arial" w:eastAsia="Times New Roman" w:hAnsi="Arial" w:cs="Arial"/>
                <w:sz w:val="20"/>
                <w:szCs w:val="20"/>
              </w:rPr>
              <w:t>1.34</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D2085F" w:rsidP="000A6ACA">
            <w:pPr>
              <w:jc w:val="center"/>
              <w:rPr>
                <w:rFonts w:ascii="Arial" w:eastAsia="Times New Roman" w:hAnsi="Arial" w:cs="Arial"/>
                <w:sz w:val="20"/>
                <w:szCs w:val="20"/>
              </w:rPr>
            </w:pPr>
            <w:r>
              <w:rPr>
                <w:rFonts w:ascii="Arial" w:eastAsia="Times New Roman" w:hAnsi="Arial" w:cs="Arial"/>
                <w:sz w:val="20"/>
                <w:szCs w:val="20"/>
              </w:rPr>
              <w:t>Reject F</w:t>
            </w:r>
          </w:p>
        </w:tc>
        <w:tc>
          <w:tcPr>
            <w:tcW w:w="20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r>
      <w:tr w:rsidR="000A6ACA" w:rsidRPr="00CF1F9D" w:rsidTr="000A6ACA">
        <w:trPr>
          <w:trHeight w:val="288"/>
        </w:trPr>
        <w:tc>
          <w:tcPr>
            <w:tcW w:w="1314"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hideMark/>
          </w:tcPr>
          <w:p w:rsidR="000A6ACA" w:rsidRPr="00CF1F9D" w:rsidRDefault="000A6AC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(2,1)</w:t>
            </w:r>
          </w:p>
        </w:tc>
        <w:tc>
          <w:tcPr>
            <w:tcW w:w="117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0A6ACA" w:rsidRPr="00D2085F" w:rsidRDefault="00406DBA" w:rsidP="000A6ACA">
            <w:pPr>
              <w:jc w:val="center"/>
              <w:rPr>
                <w:rFonts w:ascii="Arial" w:eastAsia="Times New Roman" w:hAnsi="Arial" w:cs="Arial"/>
                <w:strike/>
                <w:sz w:val="20"/>
                <w:szCs w:val="20"/>
              </w:rPr>
            </w:pPr>
            <w:r w:rsidRPr="00D2085F">
              <w:rPr>
                <w:rFonts w:ascii="Arial" w:eastAsia="Times New Roman" w:hAnsi="Arial" w:cs="Arial"/>
                <w:strike/>
                <w:sz w:val="20"/>
                <w:szCs w:val="20"/>
              </w:rPr>
              <w:t>43.1059</w:t>
            </w:r>
          </w:p>
        </w:tc>
        <w:tc>
          <w:tcPr>
            <w:tcW w:w="90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0A6ACA" w:rsidRPr="00CF1F9D" w:rsidRDefault="00406DBA" w:rsidP="000A6ACA">
            <w:pPr>
              <w:jc w:val="center"/>
              <w:rPr>
                <w:rFonts w:ascii="Arial" w:eastAsia="Times New Roman" w:hAnsi="Arial" w:cs="Arial"/>
                <w:sz w:val="20"/>
                <w:szCs w:val="20"/>
              </w:rPr>
            </w:pPr>
            <w:r>
              <w:rPr>
                <w:rFonts w:ascii="Arial" w:eastAsia="Times New Roman" w:hAnsi="Arial" w:cs="Arial"/>
                <w:sz w:val="20"/>
                <w:szCs w:val="20"/>
              </w:rPr>
              <w:t>0.50</w:t>
            </w:r>
          </w:p>
        </w:tc>
        <w:tc>
          <w:tcPr>
            <w:tcW w:w="90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0A6ACA" w:rsidRPr="00CF1F9D" w:rsidRDefault="00406DBA" w:rsidP="000A6ACA">
            <w:pPr>
              <w:jc w:val="center"/>
              <w:rPr>
                <w:rFonts w:ascii="Arial" w:eastAsia="Times New Roman" w:hAnsi="Arial" w:cs="Arial"/>
                <w:sz w:val="20"/>
                <w:szCs w:val="20"/>
              </w:rPr>
            </w:pPr>
            <w:r>
              <w:rPr>
                <w:rFonts w:ascii="Arial" w:eastAsia="Times New Roman" w:hAnsi="Arial" w:cs="Arial"/>
                <w:sz w:val="20"/>
                <w:szCs w:val="20"/>
              </w:rPr>
              <w:t>15.51</w:t>
            </w:r>
          </w:p>
        </w:tc>
        <w:tc>
          <w:tcPr>
            <w:tcW w:w="810" w:type="dxa"/>
            <w:tcBorders>
              <w:top w:val="single" w:sz="8" w:space="0" w:color="FFFFFF"/>
              <w:left w:val="single" w:sz="8" w:space="0" w:color="FFFFFF"/>
              <w:bottom w:val="dashSmallGap" w:sz="4" w:space="0" w:color="auto"/>
              <w:right w:val="single" w:sz="8" w:space="0" w:color="FFFFFF"/>
            </w:tcBorders>
            <w:shd w:val="clear" w:color="auto" w:fill="E9EDF4"/>
          </w:tcPr>
          <w:p w:rsidR="000A6ACA" w:rsidRPr="00CF1F9D" w:rsidRDefault="00406DBA" w:rsidP="000A6ACA">
            <w:pPr>
              <w:jc w:val="center"/>
              <w:rPr>
                <w:rFonts w:ascii="Arial" w:eastAsia="Times New Roman" w:hAnsi="Arial" w:cs="Arial"/>
                <w:sz w:val="20"/>
                <w:szCs w:val="20"/>
              </w:rPr>
            </w:pPr>
            <w:r>
              <w:rPr>
                <w:rFonts w:ascii="Arial" w:eastAsia="Times New Roman" w:hAnsi="Arial" w:cs="Arial"/>
                <w:sz w:val="20"/>
                <w:szCs w:val="20"/>
              </w:rPr>
              <w:t>6</w:t>
            </w:r>
          </w:p>
        </w:tc>
        <w:tc>
          <w:tcPr>
            <w:tcW w:w="1890" w:type="dxa"/>
            <w:tcBorders>
              <w:top w:val="single" w:sz="8" w:space="0" w:color="FFFFFF"/>
              <w:left w:val="single" w:sz="8" w:space="0" w:color="FFFFFF"/>
              <w:bottom w:val="dashSmallGap" w:sz="4" w:space="0" w:color="auto"/>
              <w:right w:val="single" w:sz="8" w:space="0" w:color="FFFFFF"/>
            </w:tcBorders>
            <w:shd w:val="clear" w:color="auto" w:fill="E9EDF4"/>
          </w:tcPr>
          <w:p w:rsidR="000A6ACA" w:rsidRPr="00CF1F9D" w:rsidRDefault="00406DBA" w:rsidP="000A6ACA">
            <w:pPr>
              <w:rPr>
                <w:rFonts w:ascii="Arial" w:eastAsia="Times New Roman" w:hAnsi="Arial" w:cs="Arial"/>
                <w:sz w:val="20"/>
                <w:szCs w:val="20"/>
              </w:rPr>
            </w:pPr>
            <w:r>
              <w:rPr>
                <w:rFonts w:ascii="Arial" w:eastAsia="Times New Roman" w:hAnsi="Arial" w:cs="Arial"/>
                <w:sz w:val="20"/>
                <w:szCs w:val="20"/>
              </w:rPr>
              <w:t>-4.45</w:t>
            </w:r>
          </w:p>
        </w:tc>
        <w:tc>
          <w:tcPr>
            <w:tcW w:w="162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0A6ACA" w:rsidRPr="00CF1F9D" w:rsidRDefault="00D2085F" w:rsidP="000A6ACA">
            <w:pPr>
              <w:jc w:val="center"/>
              <w:rPr>
                <w:rFonts w:ascii="Arial" w:eastAsia="Times New Roman" w:hAnsi="Arial" w:cs="Arial"/>
                <w:sz w:val="20"/>
                <w:szCs w:val="20"/>
              </w:rPr>
            </w:pPr>
            <w:r>
              <w:rPr>
                <w:rFonts w:ascii="Arial" w:eastAsia="Times New Roman" w:hAnsi="Arial" w:cs="Arial"/>
                <w:sz w:val="20"/>
                <w:szCs w:val="20"/>
              </w:rPr>
              <w:t>Reject chi</w:t>
            </w:r>
          </w:p>
        </w:tc>
        <w:tc>
          <w:tcPr>
            <w:tcW w:w="207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r>
      <w:tr w:rsidR="000A6ACA" w:rsidRPr="00CF1F9D" w:rsidTr="000A6ACA">
        <w:trPr>
          <w:trHeight w:val="288"/>
        </w:trPr>
        <w:tc>
          <w:tcPr>
            <w:tcW w:w="1314"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A=</w:t>
            </w:r>
            <w:proofErr w:type="spellStart"/>
            <w:r>
              <w:rPr>
                <w:rFonts w:ascii="Calibri" w:eastAsia="Times New Roman" w:hAnsi="Calibri" w:cs="Arial"/>
                <w:color w:val="000000" w:themeColor="dark1"/>
                <w:kern w:val="24"/>
                <w:sz w:val="20"/>
                <w:szCs w:val="20"/>
              </w:rPr>
              <w:t>a+be</w:t>
            </w:r>
            <w:proofErr w:type="spellEnd"/>
            <w:r>
              <w:rPr>
                <w:rFonts w:ascii="Calibri" w:eastAsia="Times New Roman" w:hAnsi="Calibri" w:cs="Arial"/>
                <w:color w:val="000000" w:themeColor="dark1"/>
                <w:kern w:val="24"/>
                <w:sz w:val="20"/>
                <w:szCs w:val="20"/>
              </w:rPr>
              <w:t>^(</w:t>
            </w:r>
            <w:proofErr w:type="spellStart"/>
            <w:r>
              <w:rPr>
                <w:rFonts w:ascii="Calibri" w:eastAsia="Times New Roman" w:hAnsi="Calibri" w:cs="Arial"/>
                <w:color w:val="000000" w:themeColor="dark1"/>
                <w:kern w:val="24"/>
                <w:sz w:val="20"/>
                <w:szCs w:val="20"/>
              </w:rPr>
              <w:t>cT</w:t>
            </w:r>
            <w:proofErr w:type="spellEnd"/>
            <w:r>
              <w:rPr>
                <w:rFonts w:ascii="Calibri" w:eastAsia="Times New Roman" w:hAnsi="Calibri" w:cs="Arial"/>
                <w:color w:val="000000" w:themeColor="dark1"/>
                <w:kern w:val="24"/>
                <w:sz w:val="20"/>
                <w:szCs w:val="20"/>
              </w:rPr>
              <w:t>)</w:t>
            </w:r>
          </w:p>
        </w:tc>
        <w:tc>
          <w:tcPr>
            <w:tcW w:w="117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D2085F" w:rsidP="000A6ACA">
            <w:pPr>
              <w:jc w:val="center"/>
              <w:rPr>
                <w:rFonts w:ascii="Arial" w:eastAsia="Times New Roman" w:hAnsi="Arial" w:cs="Arial"/>
                <w:sz w:val="20"/>
                <w:szCs w:val="20"/>
              </w:rPr>
            </w:pPr>
            <w:r>
              <w:rPr>
                <w:rFonts w:ascii="Arial" w:eastAsia="Times New Roman" w:hAnsi="Arial" w:cs="Arial"/>
                <w:sz w:val="20"/>
                <w:szCs w:val="20"/>
              </w:rPr>
              <w:t>44.1497</w:t>
            </w:r>
          </w:p>
        </w:tc>
        <w:tc>
          <w:tcPr>
            <w:tcW w:w="90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D2085F" w:rsidP="000A6ACA">
            <w:pPr>
              <w:jc w:val="center"/>
              <w:rPr>
                <w:rFonts w:ascii="Arial" w:eastAsia="Times New Roman" w:hAnsi="Arial" w:cs="Arial"/>
                <w:sz w:val="20"/>
                <w:szCs w:val="20"/>
              </w:rPr>
            </w:pPr>
            <w:r>
              <w:rPr>
                <w:rFonts w:ascii="Arial" w:eastAsia="Times New Roman" w:hAnsi="Arial" w:cs="Arial"/>
                <w:sz w:val="20"/>
                <w:szCs w:val="20"/>
              </w:rPr>
              <w:t>5.479</w:t>
            </w:r>
          </w:p>
        </w:tc>
        <w:tc>
          <w:tcPr>
            <w:tcW w:w="90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D2085F" w:rsidP="000A6ACA">
            <w:pPr>
              <w:jc w:val="center"/>
              <w:rPr>
                <w:rFonts w:ascii="Arial" w:eastAsia="Times New Roman" w:hAnsi="Arial" w:cs="Arial"/>
                <w:sz w:val="20"/>
                <w:szCs w:val="20"/>
              </w:rPr>
            </w:pPr>
            <w:r>
              <w:rPr>
                <w:rFonts w:ascii="Arial" w:eastAsia="Times New Roman" w:hAnsi="Arial" w:cs="Arial"/>
                <w:sz w:val="20"/>
                <w:szCs w:val="20"/>
              </w:rPr>
              <w:t>1.56</w:t>
            </w:r>
          </w:p>
        </w:tc>
        <w:tc>
          <w:tcPr>
            <w:tcW w:w="810" w:type="dxa"/>
            <w:tcBorders>
              <w:top w:val="single" w:sz="4" w:space="0" w:color="FFFFFF"/>
              <w:left w:val="single" w:sz="8" w:space="0" w:color="FFFFFF"/>
              <w:bottom w:val="single" w:sz="8" w:space="0" w:color="FFFFFF"/>
              <w:right w:val="single" w:sz="8" w:space="0" w:color="FFFFFF"/>
            </w:tcBorders>
            <w:shd w:val="clear" w:color="auto" w:fill="E9EDF4"/>
          </w:tcPr>
          <w:p w:rsidR="000A6ACA" w:rsidRDefault="00D2085F" w:rsidP="000A6ACA">
            <w:pPr>
              <w:jc w:val="center"/>
              <w:rPr>
                <w:rFonts w:ascii="Arial" w:eastAsia="Times New Roman" w:hAnsi="Arial" w:cs="Arial"/>
                <w:sz w:val="20"/>
                <w:szCs w:val="20"/>
              </w:rPr>
            </w:pPr>
            <w:r>
              <w:rPr>
                <w:rFonts w:ascii="Arial" w:eastAsia="Times New Roman" w:hAnsi="Arial" w:cs="Arial"/>
                <w:sz w:val="20"/>
                <w:szCs w:val="20"/>
              </w:rPr>
              <w:t>9</w:t>
            </w:r>
          </w:p>
        </w:tc>
        <w:tc>
          <w:tcPr>
            <w:tcW w:w="1890" w:type="dxa"/>
            <w:tcBorders>
              <w:top w:val="single" w:sz="4" w:space="0" w:color="FFFFFF"/>
              <w:left w:val="single" w:sz="8" w:space="0" w:color="FFFFFF"/>
              <w:bottom w:val="single" w:sz="8" w:space="0" w:color="FFFFFF"/>
              <w:right w:val="single" w:sz="8" w:space="0" w:color="FFFFFF"/>
            </w:tcBorders>
            <w:shd w:val="clear" w:color="auto" w:fill="E9EDF4"/>
          </w:tcPr>
          <w:p w:rsidR="000A6ACA" w:rsidRPr="00CF1F9D" w:rsidRDefault="00D2085F" w:rsidP="000A6ACA">
            <w:pPr>
              <w:rPr>
                <w:rFonts w:ascii="Arial" w:eastAsia="Times New Roman" w:hAnsi="Arial" w:cs="Arial"/>
                <w:sz w:val="20"/>
                <w:szCs w:val="20"/>
              </w:rPr>
            </w:pPr>
            <w:r>
              <w:rPr>
                <w:rFonts w:ascii="Arial" w:eastAsia="Times New Roman" w:hAnsi="Arial" w:cs="Arial"/>
                <w:sz w:val="20"/>
                <w:szCs w:val="20"/>
              </w:rPr>
              <w:t>5.51</w:t>
            </w:r>
          </w:p>
        </w:tc>
        <w:tc>
          <w:tcPr>
            <w:tcW w:w="162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c>
          <w:tcPr>
            <w:tcW w:w="207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A6ACA" w:rsidRPr="00CF1F9D" w:rsidRDefault="000A6ACA" w:rsidP="000A6ACA">
            <w:pPr>
              <w:jc w:val="center"/>
              <w:rPr>
                <w:rFonts w:ascii="Arial" w:eastAsia="Times New Roman" w:hAnsi="Arial" w:cs="Arial"/>
                <w:sz w:val="20"/>
                <w:szCs w:val="20"/>
              </w:rPr>
            </w:pPr>
          </w:p>
        </w:tc>
      </w:tr>
    </w:tbl>
    <w:p w:rsidR="00C17EDD" w:rsidRDefault="00C17EDD" w:rsidP="00D11ED1"/>
    <w:p w:rsidR="001F57B9" w:rsidRDefault="006E07C4" w:rsidP="006E07C4">
      <w:pPr>
        <w:rPr>
          <w:b/>
          <w:color w:val="FF0000"/>
        </w:rPr>
      </w:pPr>
      <w:r>
        <w:t xml:space="preserve">The other fits that have been historically used but are not equivalent to </w:t>
      </w:r>
      <w:proofErr w:type="spellStart"/>
      <w:r>
        <w:t>Pade</w:t>
      </w:r>
      <w:proofErr w:type="spellEnd"/>
      <w:r>
        <w:t xml:space="preserve"> approximants are the exponential and natural log functions, which are appende</w:t>
      </w:r>
      <w:r w:rsidR="00CF6836">
        <w:t>d to the tables in the last row</w:t>
      </w:r>
      <w:r>
        <w:t xml:space="preserve">. </w:t>
      </w:r>
    </w:p>
    <w:p w:rsidR="00CF6836" w:rsidRDefault="00CF6836" w:rsidP="006E07C4"/>
    <w:p w:rsidR="00CF6836" w:rsidRDefault="00CF6836" w:rsidP="006E07C4"/>
    <w:p w:rsidR="00CF6836" w:rsidRDefault="00CF6836" w:rsidP="006E07C4"/>
    <w:p w:rsidR="001F57B9" w:rsidRPr="001F57B9" w:rsidRDefault="001F57B9" w:rsidP="006E07C4">
      <w:r>
        <w:t xml:space="preserve">The distribution of values of </w:t>
      </w:r>
      <w:proofErr w:type="spellStart"/>
      <w:r>
        <w:t>Ao</w:t>
      </w:r>
      <w:proofErr w:type="spellEnd"/>
      <w:r>
        <w:t xml:space="preserve"> vs. the non-excluded fitting functions is shown in Figure __ below. There is a clear clustering of the values around 44.06, with the </w:t>
      </w:r>
      <w:proofErr w:type="spellStart"/>
      <w:proofErr w:type="gramStart"/>
      <w:r>
        <w:t>Pade</w:t>
      </w:r>
      <w:proofErr w:type="spellEnd"/>
      <w:r>
        <w:t>(</w:t>
      </w:r>
      <w:proofErr w:type="gramEnd"/>
      <w:r>
        <w:t xml:space="preserve">1,0), or linear fit the farthest outlier. A Gaussian representation of the mean and standard deviation of the full data set is shown by the blue curve, and the distribution for the mean and </w:t>
      </w:r>
      <w:proofErr w:type="spellStart"/>
      <w:r>
        <w:t>std</w:t>
      </w:r>
      <w:proofErr w:type="spellEnd"/>
      <w:r>
        <w:t xml:space="preserve"> dev of the data with the </w:t>
      </w:r>
      <w:proofErr w:type="spellStart"/>
      <w:r>
        <w:t>Pade</w:t>
      </w:r>
      <w:proofErr w:type="spellEnd"/>
      <w:r>
        <w:t xml:space="preserve">(1,0) removed from the data set is shown by the green curve. </w:t>
      </w:r>
    </w:p>
    <w:p w:rsidR="006E07C4" w:rsidRDefault="006E07C4" w:rsidP="006E07C4"/>
    <w:p w:rsidR="006E07C4" w:rsidRDefault="006E07C4" w:rsidP="006E07C4">
      <w:r w:rsidRPr="006E07C4">
        <w:rPr>
          <w:noProof/>
        </w:rPr>
        <w:lastRenderedPageBreak/>
        <w:drawing>
          <wp:inline distT="0" distB="0" distL="0" distR="0" wp14:anchorId="5C6B7190" wp14:editId="20F09A19">
            <wp:extent cx="5943600" cy="3268345"/>
            <wp:effectExtent l="0" t="0" r="1905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D0DD4" w:rsidRDefault="003D0DD4" w:rsidP="006E07C4"/>
    <w:p w:rsidR="003D0DD4" w:rsidRDefault="003D0DD4" w:rsidP="006E07C4"/>
    <w:p w:rsidR="00CA4924" w:rsidRDefault="006E07C4" w:rsidP="006E07C4">
      <w:r>
        <w:t xml:space="preserve">The </w:t>
      </w:r>
      <w:proofErr w:type="spellStart"/>
      <w:proofErr w:type="gramStart"/>
      <w:r>
        <w:t>Pade</w:t>
      </w:r>
      <w:proofErr w:type="spellEnd"/>
      <w:r>
        <w:t>(</w:t>
      </w:r>
      <w:proofErr w:type="gramEnd"/>
      <w:r>
        <w:t xml:space="preserve">1,0), or linear fit, to the data appears to be a poor fit by eye. However, the fit cannot be excluded based on an F test since it has no lower order function to compare to, nor can it be rejected outright based on the χ2 value. To investigate the dependence of the linear fit to the data on the number of target foils in the data set, successive target foils were removed from the fit starting with the thickest.  Indeed, the </w:t>
      </w:r>
      <w:proofErr w:type="spellStart"/>
      <w:r>
        <w:t>Pade</w:t>
      </w:r>
      <w:proofErr w:type="spellEnd"/>
      <w:r>
        <w:t xml:space="preserve">(1,0) fit increases with each foil removed toward a value more consistent with the other </w:t>
      </w:r>
      <w:r w:rsidR="00CA4924">
        <w:t xml:space="preserve">values, but when removing successive target foils from the data set, the other functions approximating the data also have deviations when, in particular, the </w:t>
      </w:r>
      <w:proofErr w:type="spellStart"/>
      <w:r w:rsidR="00CA4924">
        <w:t>foilset</w:t>
      </w:r>
      <w:proofErr w:type="spellEnd"/>
      <w:r w:rsidR="00CA4924">
        <w:t xml:space="preserve"> is reduced to the thinnest 5 and 6 data points </w:t>
      </w:r>
    </w:p>
    <w:p w:rsidR="00CA4924" w:rsidRDefault="00CA4924" w:rsidP="006E07C4">
      <w:r>
        <w:t xml:space="preserve"> (Add </w:t>
      </w:r>
      <w:proofErr w:type="gramStart"/>
      <w:r>
        <w:t>images of Daniels successive fits</w:t>
      </w:r>
      <w:proofErr w:type="gramEnd"/>
      <w:r>
        <w:t xml:space="preserve"> here if we are keeping this section)</w:t>
      </w:r>
    </w:p>
    <w:p w:rsidR="00CA4924" w:rsidRDefault="00CA4924" w:rsidP="006E07C4">
      <w:r>
        <w:rPr>
          <w:noProof/>
        </w:rPr>
        <w:lastRenderedPageBreak/>
        <w:drawing>
          <wp:inline distT="0" distB="0" distL="0" distR="0" wp14:anchorId="18C472A5" wp14:editId="391980CB">
            <wp:extent cx="5943600" cy="3869055"/>
            <wp:effectExtent l="0" t="0" r="1905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E07C4" w:rsidRDefault="006E07C4" w:rsidP="00D11ED1"/>
    <w:p w:rsidR="006E07C4" w:rsidRDefault="00CA38DA" w:rsidP="00D11ED1">
      <w:r>
        <w:t>These need to be redone with corrected values</w:t>
      </w:r>
    </w:p>
    <w:p w:rsidR="0088782E" w:rsidRDefault="0088782E" w:rsidP="00D11ED1">
      <w:r>
        <w:t>Summarizing the viable fits for both run 1 and run 2</w:t>
      </w:r>
    </w:p>
    <w:p w:rsidR="00CA4924" w:rsidRDefault="00CA4924" w:rsidP="00D11ED1"/>
    <w:p w:rsidR="00CA4924" w:rsidRDefault="00CA4924" w:rsidP="00D11ED1">
      <w:pPr>
        <w:rPr>
          <w:b/>
          <w:color w:val="FF0000"/>
        </w:rPr>
      </w:pPr>
      <w:r>
        <w:t xml:space="preserve">The viable </w:t>
      </w:r>
      <w:proofErr w:type="spellStart"/>
      <w:r>
        <w:t>Pade</w:t>
      </w:r>
      <w:proofErr w:type="spellEnd"/>
      <w:r>
        <w:t xml:space="preserve"> approximants for the fitting of asymmetry vs. rate are the orders </w:t>
      </w:r>
      <w:proofErr w:type="spellStart"/>
      <w:proofErr w:type="gramStart"/>
      <w:r>
        <w:t>Pade</w:t>
      </w:r>
      <w:proofErr w:type="spellEnd"/>
      <w:r>
        <w:t>(</w:t>
      </w:r>
      <w:proofErr w:type="gramEnd"/>
      <w:r>
        <w:t xml:space="preserve">1,1), </w:t>
      </w:r>
      <w:proofErr w:type="spellStart"/>
      <w:r>
        <w:t>Pade</w:t>
      </w:r>
      <w:proofErr w:type="spellEnd"/>
      <w:r>
        <w:t xml:space="preserve">(0,1) and </w:t>
      </w:r>
      <w:proofErr w:type="spellStart"/>
      <w:r>
        <w:t>Pade</w:t>
      </w:r>
      <w:proofErr w:type="spellEnd"/>
      <w:r>
        <w:t xml:space="preserve">(2,0), with </w:t>
      </w:r>
      <w:proofErr w:type="spellStart"/>
      <w:r>
        <w:t>Pade</w:t>
      </w:r>
      <w:proofErr w:type="spellEnd"/>
      <w:r>
        <w:t xml:space="preserve">(1,0) a potentially non-excluded fitting function but one that yields an outlier in the intercept value. The other functions that have traditionally been investigated for the fitting function are the </w:t>
      </w:r>
      <w:proofErr w:type="gramStart"/>
      <w:r>
        <w:t>ln(</w:t>
      </w:r>
      <w:proofErr w:type="gramEnd"/>
      <w:r>
        <w:t>A)=</w:t>
      </w:r>
      <w:proofErr w:type="spellStart"/>
      <w:r>
        <w:t>a+bT</w:t>
      </w:r>
      <w:proofErr w:type="spellEnd"/>
      <w:r>
        <w:t xml:space="preserve"> (or A=</w:t>
      </w:r>
      <w:proofErr w:type="spellStart"/>
      <w:r>
        <w:t>ae^bT</w:t>
      </w:r>
      <w:proofErr w:type="spellEnd"/>
      <w:r>
        <w:t>) and the exponential A=</w:t>
      </w:r>
      <w:proofErr w:type="spellStart"/>
      <w:r>
        <w:t>a+be^cT</w:t>
      </w:r>
      <w:proofErr w:type="spellEnd"/>
      <w:r>
        <w:t xml:space="preserve">. </w:t>
      </w:r>
      <w:r w:rsidRPr="00CA4924">
        <w:rPr>
          <w:b/>
          <w:color w:val="FF0000"/>
        </w:rPr>
        <w:t xml:space="preserve"> Looking at this, I am kicking out the ln since it is a subset of the exponential and therefore less precise.  It is also giving a poorer fit. </w:t>
      </w:r>
    </w:p>
    <w:p w:rsidR="00CA4924" w:rsidRDefault="00CA4924" w:rsidP="00D11ED1">
      <w:pPr>
        <w:rPr>
          <w:b/>
          <w:color w:val="FF0000"/>
        </w:rPr>
      </w:pPr>
    </w:p>
    <w:p w:rsidR="00CA4924" w:rsidRPr="00CA4924" w:rsidRDefault="00CA4924" w:rsidP="00D11ED1">
      <w:pPr>
        <w:rPr>
          <w:color w:val="000000" w:themeColor="text1"/>
        </w:rPr>
      </w:pPr>
      <w:r>
        <w:rPr>
          <w:color w:val="000000" w:themeColor="text1"/>
        </w:rPr>
        <w:t xml:space="preserve">The non-excluded rational fraction fitting functions and the exponential fit of the data agree well, giving a value of </w:t>
      </w:r>
      <w:proofErr w:type="spellStart"/>
      <w:r>
        <w:rPr>
          <w:color w:val="000000" w:themeColor="text1"/>
        </w:rPr>
        <w:t>Ao</w:t>
      </w:r>
      <w:proofErr w:type="spellEnd"/>
      <w:r>
        <w:rPr>
          <w:color w:val="000000" w:themeColor="text1"/>
        </w:rPr>
        <w:t xml:space="preserve"> of </w:t>
      </w:r>
    </w:p>
    <w:p w:rsidR="009E2DF1" w:rsidRDefault="009E2DF1" w:rsidP="00D11ED1"/>
    <w:p w:rsidR="00CA38DA" w:rsidRDefault="00CA38DA">
      <w:r>
        <w:br w:type="page"/>
      </w:r>
    </w:p>
    <w:p w:rsidR="00CA38DA" w:rsidRDefault="00CA38DA" w:rsidP="00D11ED1">
      <w:r>
        <w:lastRenderedPageBreak/>
        <w:t xml:space="preserve">The alternative to using the measured foil thickness to extrapolate to zero thickness is to rather use asymmetry vs rate for the extrapolation to the asymmetry at zero rate. These have been investigated using the </w:t>
      </w:r>
      <w:proofErr w:type="spellStart"/>
      <w:r>
        <w:t>pade</w:t>
      </w:r>
      <w:proofErr w:type="spellEnd"/>
      <w:r>
        <w:t xml:space="preserve"> approximant formalism, and are summarized here for first run 1 then run 2. </w:t>
      </w:r>
    </w:p>
    <w:p w:rsidR="00CA38DA" w:rsidRDefault="00CA38DA" w:rsidP="00D11ED1"/>
    <w:tbl>
      <w:tblPr>
        <w:tblW w:w="10674" w:type="dxa"/>
        <w:tblLayout w:type="fixed"/>
        <w:tblCellMar>
          <w:left w:w="0" w:type="dxa"/>
          <w:right w:w="0" w:type="dxa"/>
        </w:tblCellMar>
        <w:tblLook w:val="0420" w:firstRow="1" w:lastRow="0" w:firstColumn="0" w:lastColumn="0" w:noHBand="0" w:noVBand="1"/>
      </w:tblPr>
      <w:tblGrid>
        <w:gridCol w:w="1314"/>
        <w:gridCol w:w="1170"/>
        <w:gridCol w:w="900"/>
        <w:gridCol w:w="900"/>
        <w:gridCol w:w="810"/>
        <w:gridCol w:w="1890"/>
        <w:gridCol w:w="1620"/>
        <w:gridCol w:w="2070"/>
      </w:tblGrid>
      <w:tr w:rsidR="00CA38DA" w:rsidRPr="00CF1F9D" w:rsidTr="000A6ACA">
        <w:trPr>
          <w:trHeight w:val="421"/>
        </w:trPr>
        <w:tc>
          <w:tcPr>
            <w:tcW w:w="13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A38DA" w:rsidRDefault="00CA38DA" w:rsidP="000A6ACA">
            <w:pPr>
              <w:jc w:val="center"/>
              <w:rPr>
                <w:rFonts w:ascii="Calibri" w:eastAsia="Times New Roman" w:hAnsi="Calibri" w:cs="Arial"/>
                <w:b/>
                <w:bCs/>
                <w:color w:val="FFFFFF" w:themeColor="light1"/>
                <w:kern w:val="24"/>
                <w:sz w:val="20"/>
                <w:szCs w:val="20"/>
              </w:rPr>
            </w:pPr>
            <w:proofErr w:type="spellStart"/>
            <w:r w:rsidRPr="00CF1F9D">
              <w:rPr>
                <w:rFonts w:ascii="Calibri" w:eastAsia="Times New Roman" w:hAnsi="Calibri" w:cs="Arial"/>
                <w:b/>
                <w:bCs/>
                <w:color w:val="FFFFFF" w:themeColor="light1"/>
                <w:kern w:val="24"/>
                <w:sz w:val="20"/>
                <w:szCs w:val="20"/>
              </w:rPr>
              <w:t>Pade</w:t>
            </w:r>
            <w:proofErr w:type="spellEnd"/>
            <w:r w:rsidRPr="00CF1F9D">
              <w:rPr>
                <w:rFonts w:ascii="Calibri" w:eastAsia="Times New Roman" w:hAnsi="Calibri" w:cs="Arial"/>
                <w:b/>
                <w:bCs/>
                <w:color w:val="FFFFFF" w:themeColor="light1"/>
                <w:kern w:val="24"/>
                <w:sz w:val="20"/>
                <w:szCs w:val="20"/>
              </w:rPr>
              <w:t>(</w:t>
            </w:r>
            <w:proofErr w:type="spellStart"/>
            <w:r w:rsidRPr="00CF1F9D">
              <w:rPr>
                <w:rFonts w:ascii="Calibri" w:eastAsia="Times New Roman" w:hAnsi="Calibri" w:cs="Arial"/>
                <w:b/>
                <w:bCs/>
                <w:color w:val="FFFFFF" w:themeColor="light1"/>
                <w:kern w:val="24"/>
                <w:sz w:val="20"/>
                <w:szCs w:val="20"/>
              </w:rPr>
              <w:t>n,m</w:t>
            </w:r>
            <w:proofErr w:type="spellEnd"/>
            <w:r w:rsidRPr="00CF1F9D">
              <w:rPr>
                <w:rFonts w:ascii="Calibri" w:eastAsia="Times New Roman" w:hAnsi="Calibri" w:cs="Arial"/>
                <w:b/>
                <w:bCs/>
                <w:color w:val="FFFFFF" w:themeColor="light1"/>
                <w:kern w:val="24"/>
                <w:sz w:val="20"/>
                <w:szCs w:val="20"/>
              </w:rPr>
              <w:t>)</w:t>
            </w:r>
            <w:r>
              <w:rPr>
                <w:rFonts w:ascii="Calibri" w:eastAsia="Times New Roman" w:hAnsi="Calibri" w:cs="Arial"/>
                <w:b/>
                <w:bCs/>
                <w:color w:val="FFFFFF" w:themeColor="light1"/>
                <w:kern w:val="24"/>
                <w:sz w:val="20"/>
                <w:szCs w:val="20"/>
              </w:rPr>
              <w:t xml:space="preserve"> </w:t>
            </w:r>
          </w:p>
          <w:p w:rsidR="00CA38DA" w:rsidRDefault="00CA38DA" w:rsidP="00CA38DA">
            <w:pPr>
              <w:jc w:val="center"/>
              <w:rPr>
                <w:rFonts w:ascii="Calibri" w:eastAsia="Times New Roman" w:hAnsi="Calibri" w:cs="Arial"/>
                <w:b/>
                <w:bCs/>
                <w:color w:val="FFFFFF" w:themeColor="light1"/>
                <w:kern w:val="24"/>
                <w:sz w:val="20"/>
                <w:szCs w:val="20"/>
              </w:rPr>
            </w:pPr>
            <w:r>
              <w:rPr>
                <w:rFonts w:ascii="Calibri" w:eastAsia="Times New Roman" w:hAnsi="Calibri" w:cs="Arial"/>
                <w:b/>
                <w:bCs/>
                <w:color w:val="FFFFFF" w:themeColor="light1"/>
                <w:kern w:val="24"/>
                <w:sz w:val="20"/>
                <w:szCs w:val="20"/>
              </w:rPr>
              <w:t>Run 1</w:t>
            </w:r>
          </w:p>
          <w:p w:rsidR="00CA38DA" w:rsidRPr="00CF1F9D" w:rsidRDefault="00CA38DA" w:rsidP="00CA38D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A vs. Rate</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A38DA" w:rsidRPr="00CF1F9D" w:rsidRDefault="00CA38DA" w:rsidP="000A6ACA">
            <w:pPr>
              <w:jc w:val="center"/>
              <w:rPr>
                <w:rFonts w:ascii="Arial" w:eastAsia="Times New Roman" w:hAnsi="Arial" w:cs="Arial"/>
                <w:sz w:val="20"/>
                <w:szCs w:val="20"/>
              </w:rPr>
            </w:pPr>
            <w:r w:rsidRPr="00CF1F9D">
              <w:rPr>
                <w:rFonts w:ascii="Calibri" w:eastAsia="Times New Roman" w:hAnsi="Calibri" w:cs="Arial"/>
                <w:b/>
                <w:bCs/>
                <w:color w:val="FFFFFF" w:themeColor="light1"/>
                <w:kern w:val="24"/>
                <w:sz w:val="20"/>
                <w:szCs w:val="20"/>
              </w:rPr>
              <w:t>intercept</w:t>
            </w:r>
          </w:p>
        </w:tc>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A38DA" w:rsidRPr="00CF1F9D" w:rsidRDefault="00CA38DA" w:rsidP="000A6ACA">
            <w:pPr>
              <w:jc w:val="center"/>
              <w:rPr>
                <w:rFonts w:ascii="Arial" w:eastAsia="Times New Roman" w:hAnsi="Arial" w:cs="Arial"/>
                <w:sz w:val="20"/>
                <w:szCs w:val="20"/>
              </w:rPr>
            </w:pPr>
            <w:proofErr w:type="spellStart"/>
            <w:r w:rsidRPr="00CF1F9D">
              <w:rPr>
                <w:rFonts w:ascii="Calibri" w:eastAsia="Times New Roman" w:hAnsi="Calibri" w:cs="Arial"/>
                <w:b/>
                <w:bCs/>
                <w:color w:val="FFFFFF" w:themeColor="light1"/>
                <w:kern w:val="24"/>
                <w:sz w:val="20"/>
                <w:szCs w:val="20"/>
              </w:rPr>
              <w:t>dA</w:t>
            </w:r>
            <w:proofErr w:type="spellEnd"/>
          </w:p>
        </w:tc>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A38DA" w:rsidRPr="00CF1F9D" w:rsidRDefault="00CA38DA" w:rsidP="000A6ACA">
            <w:pPr>
              <w:jc w:val="center"/>
              <w:rPr>
                <w:rFonts w:ascii="Arial" w:eastAsia="Times New Roman" w:hAnsi="Arial" w:cs="Arial"/>
                <w:sz w:val="20"/>
                <w:szCs w:val="20"/>
              </w:rPr>
            </w:pPr>
            <w:proofErr w:type="gramStart"/>
            <w:r w:rsidRPr="00CF1F9D">
              <w:rPr>
                <w:rFonts w:ascii="Calibri" w:eastAsia="Times New Roman" w:hAnsi="Calibri" w:cs="Arial"/>
                <w:b/>
                <w:bCs/>
                <w:color w:val="FFFFFF" w:themeColor="light1"/>
                <w:kern w:val="24"/>
                <w:sz w:val="20"/>
                <w:szCs w:val="20"/>
              </w:rPr>
              <w:t>red</w:t>
            </w:r>
            <w:proofErr w:type="gramEnd"/>
            <w:r>
              <w:rPr>
                <w:rFonts w:ascii="Calibri" w:eastAsia="Times New Roman" w:hAnsi="Calibri" w:cs="Arial"/>
                <w:b/>
                <w:bCs/>
                <w:color w:val="FFFFFF" w:themeColor="light1"/>
                <w:kern w:val="24"/>
                <w:sz w:val="20"/>
                <w:szCs w:val="20"/>
              </w:rPr>
              <w:t>. χ2</w:t>
            </w:r>
          </w:p>
        </w:tc>
        <w:tc>
          <w:tcPr>
            <w:tcW w:w="810" w:type="dxa"/>
            <w:tcBorders>
              <w:top w:val="single" w:sz="8" w:space="0" w:color="FFFFFF"/>
              <w:left w:val="single" w:sz="8" w:space="0" w:color="FFFFFF"/>
              <w:bottom w:val="single" w:sz="24" w:space="0" w:color="FFFFFF"/>
              <w:right w:val="single" w:sz="8" w:space="0" w:color="FFFFFF"/>
            </w:tcBorders>
            <w:shd w:val="clear" w:color="auto" w:fill="4F81BD"/>
          </w:tcPr>
          <w:p w:rsidR="00CA38DA" w:rsidRPr="00CF1F9D" w:rsidRDefault="00CA38DA" w:rsidP="000A6ACA">
            <w:pPr>
              <w:jc w:val="center"/>
              <w:rPr>
                <w:rFonts w:ascii="Calibri" w:eastAsia="Times New Roman" w:hAnsi="Calibri" w:cs="Arial"/>
                <w:b/>
                <w:bCs/>
                <w:color w:val="FFFFFF" w:themeColor="light1"/>
                <w:kern w:val="24"/>
                <w:sz w:val="20"/>
                <w:szCs w:val="20"/>
              </w:rPr>
            </w:pPr>
            <w:proofErr w:type="spellStart"/>
            <w:r>
              <w:rPr>
                <w:rFonts w:ascii="Calibri" w:eastAsia="Times New Roman" w:hAnsi="Calibri" w:cs="Arial"/>
                <w:b/>
                <w:bCs/>
                <w:color w:val="FFFFFF" w:themeColor="light1"/>
                <w:kern w:val="24"/>
                <w:sz w:val="20"/>
                <w:szCs w:val="20"/>
              </w:rPr>
              <w:t>dof</w:t>
            </w:r>
            <w:proofErr w:type="spellEnd"/>
          </w:p>
        </w:tc>
        <w:tc>
          <w:tcPr>
            <w:tcW w:w="1890" w:type="dxa"/>
            <w:tcBorders>
              <w:top w:val="single" w:sz="8" w:space="0" w:color="FFFFFF"/>
              <w:left w:val="single" w:sz="8" w:space="0" w:color="FFFFFF"/>
              <w:bottom w:val="single" w:sz="24" w:space="0" w:color="FFFFFF"/>
              <w:right w:val="single" w:sz="8" w:space="0" w:color="FFFFFF"/>
            </w:tcBorders>
            <w:shd w:val="clear" w:color="auto" w:fill="4F81BD"/>
          </w:tcPr>
          <w:p w:rsidR="00CA38DA" w:rsidRDefault="00CA38DA" w:rsidP="000A6ACA">
            <w:pPr>
              <w:jc w:val="center"/>
              <w:rPr>
                <w:rFonts w:ascii="Calibri" w:eastAsia="Times New Roman" w:hAnsi="Calibri" w:cs="Arial"/>
                <w:b/>
                <w:bCs/>
                <w:color w:val="FFFFFF" w:themeColor="light1"/>
                <w:kern w:val="24"/>
                <w:sz w:val="20"/>
                <w:szCs w:val="20"/>
              </w:rPr>
            </w:pPr>
            <w:proofErr w:type="spellStart"/>
            <w:r>
              <w:rPr>
                <w:rFonts w:ascii="Calibri" w:eastAsia="Times New Roman" w:hAnsi="Calibri" w:cs="Arial"/>
                <w:b/>
                <w:bCs/>
                <w:color w:val="FFFFFF" w:themeColor="light1"/>
                <w:kern w:val="24"/>
                <w:sz w:val="20"/>
                <w:szCs w:val="20"/>
              </w:rPr>
              <w:t>Ftest</w:t>
            </w:r>
            <w:proofErr w:type="spellEnd"/>
          </w:p>
        </w:tc>
        <w:tc>
          <w:tcPr>
            <w:tcW w:w="16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CA38DA" w:rsidRPr="00CF1F9D" w:rsidRDefault="00CA38DA"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Accept/Reject</w:t>
            </w:r>
          </w:p>
        </w:tc>
        <w:tc>
          <w:tcPr>
            <w:tcW w:w="20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A38DA" w:rsidRPr="00CF1F9D" w:rsidRDefault="00CA38DA"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 xml:space="preserve">χ2 </w:t>
            </w:r>
            <w:proofErr w:type="spellStart"/>
            <w:r>
              <w:rPr>
                <w:rFonts w:ascii="Calibri" w:eastAsia="Times New Roman" w:hAnsi="Calibri" w:cs="Arial"/>
                <w:b/>
                <w:bCs/>
                <w:color w:val="FFFFFF" w:themeColor="light1"/>
                <w:kern w:val="24"/>
                <w:sz w:val="20"/>
                <w:szCs w:val="20"/>
              </w:rPr>
              <w:t>liklihood</w:t>
            </w:r>
            <w:proofErr w:type="spellEnd"/>
            <w:r>
              <w:rPr>
                <w:rFonts w:ascii="Calibri" w:eastAsia="Times New Roman" w:hAnsi="Calibri" w:cs="Arial"/>
                <w:b/>
                <w:bCs/>
                <w:color w:val="FFFFFF" w:themeColor="light1"/>
                <w:kern w:val="24"/>
                <w:sz w:val="20"/>
                <w:szCs w:val="20"/>
              </w:rPr>
              <w:t xml:space="preserve"> table</w:t>
            </w:r>
          </w:p>
        </w:tc>
      </w:tr>
      <w:tr w:rsidR="00CA38DA" w:rsidRPr="00CF1F9D" w:rsidTr="000A6ACA">
        <w:trPr>
          <w:trHeight w:val="288"/>
        </w:trPr>
        <w:tc>
          <w:tcPr>
            <w:tcW w:w="131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A38DA" w:rsidRPr="00CF1F9D" w:rsidRDefault="00CA38D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(1,0)</w:t>
            </w:r>
          </w:p>
        </w:tc>
        <w:tc>
          <w:tcPr>
            <w:tcW w:w="11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trike/>
                <w:sz w:val="20"/>
                <w:szCs w:val="20"/>
              </w:rPr>
            </w:pPr>
            <w:r w:rsidRPr="00CA38DA">
              <w:rPr>
                <w:rFonts w:ascii="Arial" w:eastAsia="Times New Roman" w:hAnsi="Arial" w:cs="Arial"/>
                <w:strike/>
                <w:sz w:val="20"/>
                <w:szCs w:val="20"/>
              </w:rPr>
              <w:t>42.76</w:t>
            </w:r>
          </w:p>
        </w:tc>
        <w:tc>
          <w:tcPr>
            <w:tcW w:w="9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.343</w:t>
            </w:r>
          </w:p>
        </w:tc>
        <w:tc>
          <w:tcPr>
            <w:tcW w:w="9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44</w:t>
            </w:r>
          </w:p>
        </w:tc>
        <w:tc>
          <w:tcPr>
            <w:tcW w:w="810" w:type="dxa"/>
            <w:tcBorders>
              <w:top w:val="single" w:sz="24" w:space="0" w:color="FFFFFF"/>
              <w:left w:val="single" w:sz="8" w:space="0" w:color="FFFFFF"/>
              <w:bottom w:val="single" w:sz="8" w:space="0" w:color="FFFFFF"/>
              <w:right w:val="single" w:sz="8" w:space="0" w:color="FFFFFF"/>
            </w:tcBorders>
            <w:shd w:val="clear" w:color="auto" w:fill="D0D8E8"/>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9</w:t>
            </w:r>
          </w:p>
        </w:tc>
        <w:tc>
          <w:tcPr>
            <w:tcW w:w="1890" w:type="dxa"/>
            <w:tcBorders>
              <w:top w:val="single" w:sz="24" w:space="0" w:color="FFFFFF"/>
              <w:left w:val="single" w:sz="8" w:space="0" w:color="FFFFFF"/>
              <w:bottom w:val="single" w:sz="8" w:space="0" w:color="FFFFFF"/>
              <w:right w:val="single" w:sz="8" w:space="0" w:color="FFFFFF"/>
            </w:tcBorders>
            <w:shd w:val="clear" w:color="auto" w:fill="D0D8E8"/>
          </w:tcPr>
          <w:p w:rsidR="00CA38DA" w:rsidRPr="00CA38DA" w:rsidRDefault="00CA38DA" w:rsidP="000A6ACA">
            <w:pPr>
              <w:rPr>
                <w:rFonts w:ascii="Arial" w:eastAsia="Times New Roman" w:hAnsi="Arial" w:cs="Arial"/>
                <w:sz w:val="20"/>
                <w:szCs w:val="20"/>
              </w:rPr>
            </w:pPr>
            <w:r w:rsidRPr="00CA38DA">
              <w:rPr>
                <w:rFonts w:ascii="Arial" w:eastAsia="Times New Roman" w:hAnsi="Arial" w:cs="Arial"/>
                <w:sz w:val="20"/>
                <w:szCs w:val="20"/>
              </w:rPr>
              <w:t>n/a</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Reject: χ2</w:t>
            </w:r>
          </w:p>
        </w:tc>
        <w:tc>
          <w:tcPr>
            <w:tcW w:w="20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p>
        </w:tc>
      </w:tr>
      <w:tr w:rsidR="00CA38D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A38DA" w:rsidRPr="00CF1F9D" w:rsidRDefault="00CA38D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(2,0)</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D158AF" w:rsidP="000A6ACA">
            <w:pPr>
              <w:jc w:val="center"/>
              <w:rPr>
                <w:rFonts w:ascii="Arial" w:eastAsia="Times New Roman" w:hAnsi="Arial" w:cs="Arial"/>
                <w:sz w:val="20"/>
                <w:szCs w:val="20"/>
              </w:rPr>
            </w:pPr>
            <w:r>
              <w:rPr>
                <w:rFonts w:ascii="Arial" w:eastAsia="Times New Roman" w:hAnsi="Arial" w:cs="Arial"/>
                <w:sz w:val="20"/>
                <w:szCs w:val="20"/>
              </w:rPr>
              <w:t>4</w:t>
            </w:r>
            <w:r w:rsidR="00CA38DA" w:rsidRPr="00CA38DA">
              <w:rPr>
                <w:rFonts w:ascii="Arial" w:eastAsia="Times New Roman" w:hAnsi="Arial" w:cs="Arial"/>
                <w:sz w:val="20"/>
                <w:szCs w:val="20"/>
              </w:rPr>
              <w:t>3.95</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.100</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Calibri" w:eastAsia="Times New Roman" w:hAnsi="Calibri" w:cs="Arial"/>
                <w:color w:val="000000" w:themeColor="dark1"/>
                <w:kern w:val="24"/>
                <w:sz w:val="20"/>
                <w:szCs w:val="20"/>
              </w:rPr>
            </w:pPr>
            <w:r w:rsidRPr="00CA38DA">
              <w:rPr>
                <w:rFonts w:ascii="Calibri" w:eastAsia="Times New Roman" w:hAnsi="Calibri" w:cs="Arial"/>
                <w:color w:val="000000" w:themeColor="dark1"/>
                <w:kern w:val="24"/>
                <w:sz w:val="20"/>
                <w:szCs w:val="20"/>
              </w:rPr>
              <w:t>1.59</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8</w:t>
            </w:r>
          </w:p>
        </w:tc>
        <w:tc>
          <w:tcPr>
            <w:tcW w:w="1890" w:type="dxa"/>
            <w:tcBorders>
              <w:top w:val="single" w:sz="8" w:space="0" w:color="FFFFFF"/>
              <w:left w:val="single" w:sz="8" w:space="0" w:color="FFFFFF"/>
              <w:bottom w:val="single" w:sz="8" w:space="0" w:color="FFFFFF"/>
              <w:right w:val="single" w:sz="8" w:space="0" w:color="FFFFFF"/>
            </w:tcBorders>
            <w:shd w:val="clear" w:color="auto" w:fill="E9EDF4"/>
          </w:tcPr>
          <w:p w:rsidR="00CA38DA" w:rsidRPr="00CA38DA" w:rsidRDefault="00CA38DA" w:rsidP="000A6ACA">
            <w:pPr>
              <w:rPr>
                <w:rFonts w:ascii="Arial" w:eastAsia="Times New Roman" w:hAnsi="Arial" w:cs="Arial"/>
                <w:sz w:val="20"/>
                <w:szCs w:val="20"/>
              </w:rPr>
            </w:pPr>
            <w:r w:rsidRPr="00CA38DA">
              <w:rPr>
                <w:rFonts w:ascii="Arial" w:eastAsia="Times New Roman" w:hAnsi="Arial" w:cs="Arial"/>
                <w:sz w:val="20"/>
                <w:szCs w:val="20"/>
              </w:rPr>
              <w:t>241</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p>
        </w:tc>
        <w:tc>
          <w:tcPr>
            <w:tcW w:w="20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p>
        </w:tc>
      </w:tr>
      <w:tr w:rsidR="00CA38D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A38DA" w:rsidRPr="00CF1F9D" w:rsidRDefault="00CA38D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(3,0)</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trike/>
                <w:sz w:val="20"/>
                <w:szCs w:val="20"/>
              </w:rPr>
            </w:pPr>
            <w:r w:rsidRPr="00CA38DA">
              <w:rPr>
                <w:rFonts w:ascii="Arial" w:eastAsia="Times New Roman" w:hAnsi="Arial" w:cs="Arial"/>
                <w:strike/>
                <w:sz w:val="20"/>
                <w:szCs w:val="20"/>
              </w:rPr>
              <w:t>44.05</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.110</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1.30</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7</w:t>
            </w:r>
          </w:p>
        </w:tc>
        <w:tc>
          <w:tcPr>
            <w:tcW w:w="1890" w:type="dxa"/>
            <w:tcBorders>
              <w:top w:val="single" w:sz="8" w:space="0" w:color="FFFFFF"/>
              <w:left w:val="single" w:sz="8" w:space="0" w:color="FFFFFF"/>
              <w:bottom w:val="single" w:sz="8" w:space="0" w:color="FFFFFF"/>
              <w:right w:val="single" w:sz="8" w:space="0" w:color="FFFFFF"/>
            </w:tcBorders>
            <w:shd w:val="clear" w:color="auto" w:fill="D0D8E8"/>
          </w:tcPr>
          <w:p w:rsidR="00CA38DA" w:rsidRPr="00CA38DA" w:rsidRDefault="00CA38DA" w:rsidP="000A6ACA">
            <w:pPr>
              <w:rPr>
                <w:rFonts w:ascii="Arial" w:eastAsia="Times New Roman" w:hAnsi="Arial" w:cs="Arial"/>
                <w:sz w:val="20"/>
                <w:szCs w:val="20"/>
              </w:rPr>
            </w:pPr>
            <w:r w:rsidRPr="00CA38DA">
              <w:rPr>
                <w:rFonts w:ascii="Arial" w:eastAsia="Times New Roman" w:hAnsi="Arial" w:cs="Arial"/>
                <w:sz w:val="20"/>
                <w:szCs w:val="20"/>
              </w:rPr>
              <w:t>2.84</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 xml:space="preserve">Reject: </w:t>
            </w:r>
            <w:proofErr w:type="spellStart"/>
            <w:r w:rsidRPr="00CA38DA">
              <w:rPr>
                <w:rFonts w:ascii="Arial" w:eastAsia="Times New Roman" w:hAnsi="Arial" w:cs="Arial"/>
                <w:sz w:val="20"/>
                <w:szCs w:val="20"/>
              </w:rPr>
              <w:t>Ftest</w:t>
            </w:r>
            <w:proofErr w:type="spellEnd"/>
          </w:p>
        </w:tc>
        <w:tc>
          <w:tcPr>
            <w:tcW w:w="20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p>
        </w:tc>
      </w:tr>
      <w:tr w:rsidR="00CA38D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A38DA" w:rsidRPr="00CF1F9D" w:rsidRDefault="00CA38D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(0,1)</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trike/>
                <w:sz w:val="20"/>
                <w:szCs w:val="20"/>
              </w:rPr>
            </w:pPr>
            <w:r w:rsidRPr="00CA38DA">
              <w:rPr>
                <w:rFonts w:ascii="Arial" w:eastAsia="Times New Roman" w:hAnsi="Arial" w:cs="Arial"/>
                <w:strike/>
                <w:sz w:val="20"/>
                <w:szCs w:val="20"/>
              </w:rPr>
              <w:t>43.36</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.236</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18.0</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8</w:t>
            </w:r>
          </w:p>
        </w:tc>
        <w:tc>
          <w:tcPr>
            <w:tcW w:w="1890" w:type="dxa"/>
            <w:tcBorders>
              <w:top w:val="single" w:sz="8" w:space="0" w:color="FFFFFF"/>
              <w:left w:val="single" w:sz="8" w:space="0" w:color="FFFFFF"/>
              <w:bottom w:val="single" w:sz="8" w:space="0" w:color="FFFFFF"/>
              <w:right w:val="single" w:sz="8" w:space="0" w:color="FFFFFF"/>
            </w:tcBorders>
            <w:shd w:val="clear" w:color="auto" w:fill="E9EDF4"/>
          </w:tcPr>
          <w:p w:rsidR="00CA38DA" w:rsidRPr="00CA38DA" w:rsidRDefault="00CA38DA" w:rsidP="000A6ACA">
            <w:pPr>
              <w:rPr>
                <w:rFonts w:ascii="Arial" w:eastAsia="Times New Roman" w:hAnsi="Arial" w:cs="Arial"/>
                <w:sz w:val="20"/>
                <w:szCs w:val="20"/>
              </w:rPr>
            </w:pPr>
            <w:r w:rsidRPr="00CA38DA">
              <w:rPr>
                <w:rFonts w:ascii="Arial" w:eastAsia="Times New Roman" w:hAnsi="Arial" w:cs="Arial"/>
                <w:sz w:val="20"/>
                <w:szCs w:val="20"/>
              </w:rPr>
              <w:t>14.07</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Reject: χ2</w:t>
            </w:r>
          </w:p>
        </w:tc>
        <w:tc>
          <w:tcPr>
            <w:tcW w:w="20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p>
        </w:tc>
      </w:tr>
      <w:tr w:rsidR="00CA38D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A38DA" w:rsidRPr="00CF1F9D" w:rsidRDefault="00CA38D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(0,2)</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44.07</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.090</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1.25</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CA38DA" w:rsidRPr="00CA38DA" w:rsidRDefault="00CA38DA" w:rsidP="000A6ACA">
            <w:pPr>
              <w:jc w:val="center"/>
              <w:rPr>
                <w:rFonts w:ascii="Arial" w:eastAsia="Times New Roman" w:hAnsi="Arial" w:cs="Arial"/>
                <w:sz w:val="20"/>
                <w:szCs w:val="20"/>
              </w:rPr>
            </w:pPr>
            <w:r w:rsidRPr="00CA38DA">
              <w:rPr>
                <w:rFonts w:ascii="Arial" w:eastAsia="Times New Roman" w:hAnsi="Arial" w:cs="Arial"/>
                <w:sz w:val="20"/>
                <w:szCs w:val="20"/>
              </w:rPr>
              <w:t>7</w:t>
            </w:r>
          </w:p>
        </w:tc>
        <w:tc>
          <w:tcPr>
            <w:tcW w:w="1890" w:type="dxa"/>
            <w:tcBorders>
              <w:top w:val="single" w:sz="8" w:space="0" w:color="FFFFFF"/>
              <w:left w:val="single" w:sz="8" w:space="0" w:color="FFFFFF"/>
              <w:bottom w:val="single" w:sz="8" w:space="0" w:color="FFFFFF"/>
              <w:right w:val="single" w:sz="8" w:space="0" w:color="FFFFFF"/>
            </w:tcBorders>
            <w:shd w:val="clear" w:color="auto" w:fill="D0D8E8"/>
          </w:tcPr>
          <w:p w:rsidR="00CA38DA" w:rsidRPr="00CA38DA" w:rsidRDefault="00CA38DA" w:rsidP="000A6ACA">
            <w:pPr>
              <w:rPr>
                <w:rFonts w:ascii="Arial" w:eastAsia="Times New Roman" w:hAnsi="Arial" w:cs="Arial"/>
                <w:sz w:val="20"/>
                <w:szCs w:val="20"/>
              </w:rPr>
            </w:pPr>
            <w:r w:rsidRPr="00CA38DA">
              <w:rPr>
                <w:rFonts w:ascii="Arial" w:eastAsia="Times New Roman" w:hAnsi="Arial" w:cs="Arial"/>
                <w:sz w:val="20"/>
                <w:szCs w:val="20"/>
              </w:rPr>
              <w:t>108</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p>
        </w:tc>
        <w:tc>
          <w:tcPr>
            <w:tcW w:w="20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p>
        </w:tc>
      </w:tr>
      <w:tr w:rsidR="0083156E"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83156E" w:rsidRPr="00CF1F9D" w:rsidRDefault="0083156E" w:rsidP="000A6AC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(0,3)</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83156E" w:rsidRDefault="0083156E" w:rsidP="000A6ACA">
            <w:pPr>
              <w:jc w:val="center"/>
              <w:rPr>
                <w:rFonts w:ascii="Arial" w:eastAsia="Times New Roman" w:hAnsi="Arial" w:cs="Arial"/>
                <w:sz w:val="20"/>
                <w:szCs w:val="20"/>
              </w:rPr>
            </w:pPr>
            <w:r>
              <w:rPr>
                <w:rFonts w:ascii="Arial" w:eastAsia="Times New Roman" w:hAnsi="Arial" w:cs="Arial"/>
                <w:sz w:val="20"/>
                <w:szCs w:val="20"/>
              </w:rPr>
              <w:t>43.96</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83156E" w:rsidRDefault="0083156E" w:rsidP="000A6ACA">
            <w:pPr>
              <w:jc w:val="center"/>
              <w:rPr>
                <w:rFonts w:ascii="Arial" w:eastAsia="Times New Roman" w:hAnsi="Arial" w:cs="Arial"/>
                <w:sz w:val="20"/>
                <w:szCs w:val="20"/>
              </w:rPr>
            </w:pPr>
            <w:r>
              <w:rPr>
                <w:rFonts w:ascii="Arial" w:eastAsia="Times New Roman" w:hAnsi="Arial" w:cs="Arial"/>
                <w:sz w:val="20"/>
                <w:szCs w:val="20"/>
              </w:rPr>
              <w:t>0.105</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83156E" w:rsidRDefault="0083156E" w:rsidP="000A6ACA">
            <w:pPr>
              <w:jc w:val="center"/>
              <w:rPr>
                <w:rFonts w:ascii="Arial" w:eastAsia="Times New Roman" w:hAnsi="Arial" w:cs="Arial"/>
                <w:sz w:val="20"/>
                <w:szCs w:val="20"/>
              </w:rPr>
            </w:pPr>
            <w:r>
              <w:rPr>
                <w:rFonts w:ascii="Arial" w:eastAsia="Times New Roman" w:hAnsi="Arial" w:cs="Arial"/>
                <w:sz w:val="20"/>
                <w:szCs w:val="20"/>
              </w:rPr>
              <w:t>2.02</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83156E" w:rsidRDefault="0083156E" w:rsidP="000A6ACA">
            <w:pPr>
              <w:jc w:val="center"/>
              <w:rPr>
                <w:rFonts w:ascii="Arial" w:eastAsia="Times New Roman" w:hAnsi="Arial" w:cs="Arial"/>
                <w:sz w:val="20"/>
                <w:szCs w:val="20"/>
              </w:rPr>
            </w:pPr>
            <w:r>
              <w:rPr>
                <w:rFonts w:ascii="Arial" w:eastAsia="Times New Roman" w:hAnsi="Arial" w:cs="Arial"/>
                <w:sz w:val="20"/>
                <w:szCs w:val="20"/>
              </w:rPr>
              <w:t>6</w:t>
            </w:r>
          </w:p>
        </w:tc>
        <w:tc>
          <w:tcPr>
            <w:tcW w:w="1890" w:type="dxa"/>
            <w:tcBorders>
              <w:top w:val="single" w:sz="8" w:space="0" w:color="FFFFFF"/>
              <w:left w:val="single" w:sz="8" w:space="0" w:color="FFFFFF"/>
              <w:bottom w:val="single" w:sz="8" w:space="0" w:color="FFFFFF"/>
              <w:right w:val="single" w:sz="8" w:space="0" w:color="FFFFFF"/>
            </w:tcBorders>
            <w:shd w:val="clear" w:color="auto" w:fill="E9EDF4"/>
          </w:tcPr>
          <w:p w:rsidR="0083156E" w:rsidRDefault="0083156E" w:rsidP="000A6ACA">
            <w:pPr>
              <w:rPr>
                <w:rFonts w:ascii="Arial" w:eastAsia="Times New Roman" w:hAnsi="Arial" w:cs="Arial"/>
                <w:sz w:val="20"/>
                <w:szCs w:val="20"/>
              </w:rPr>
            </w:pPr>
            <w:r>
              <w:rPr>
                <w:rFonts w:ascii="Arial" w:eastAsia="Times New Roman" w:hAnsi="Arial" w:cs="Arial"/>
                <w:sz w:val="20"/>
                <w:szCs w:val="20"/>
              </w:rPr>
              <w:t>-1.64</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83156E" w:rsidRPr="00CA38DA" w:rsidRDefault="0083156E" w:rsidP="000A6ACA">
            <w:pPr>
              <w:jc w:val="center"/>
              <w:rPr>
                <w:rFonts w:ascii="Arial" w:eastAsia="Times New Roman" w:hAnsi="Arial" w:cs="Arial"/>
                <w:sz w:val="20"/>
                <w:szCs w:val="20"/>
              </w:rPr>
            </w:pPr>
            <w:r>
              <w:rPr>
                <w:rFonts w:ascii="Arial" w:eastAsia="Times New Roman" w:hAnsi="Arial" w:cs="Arial"/>
                <w:sz w:val="20"/>
                <w:szCs w:val="20"/>
              </w:rPr>
              <w:t>Reject Ftest</w:t>
            </w:r>
          </w:p>
        </w:tc>
        <w:tc>
          <w:tcPr>
            <w:tcW w:w="20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83156E" w:rsidRPr="00CA38DA" w:rsidRDefault="0083156E" w:rsidP="000A6ACA">
            <w:pPr>
              <w:jc w:val="center"/>
              <w:rPr>
                <w:rFonts w:ascii="Arial" w:eastAsia="Times New Roman" w:hAnsi="Arial" w:cs="Arial"/>
                <w:sz w:val="20"/>
                <w:szCs w:val="20"/>
              </w:rPr>
            </w:pPr>
          </w:p>
        </w:tc>
      </w:tr>
      <w:tr w:rsidR="00CA38D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A38DA" w:rsidRPr="00CF1F9D" w:rsidRDefault="00CA38D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(1,1)</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Pr>
                <w:rFonts w:ascii="Arial" w:eastAsia="Times New Roman" w:hAnsi="Arial" w:cs="Arial"/>
                <w:sz w:val="20"/>
                <w:szCs w:val="20"/>
              </w:rPr>
              <w:t>44.12</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Pr>
                <w:rFonts w:ascii="Arial" w:eastAsia="Times New Roman" w:hAnsi="Arial" w:cs="Arial"/>
                <w:sz w:val="20"/>
                <w:szCs w:val="20"/>
              </w:rPr>
              <w:t>0.100</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Pr>
                <w:rFonts w:ascii="Arial" w:eastAsia="Times New Roman" w:hAnsi="Arial" w:cs="Arial"/>
                <w:sz w:val="20"/>
                <w:szCs w:val="20"/>
              </w:rPr>
              <w:t>1.56</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CA38DA" w:rsidRPr="00CA38DA" w:rsidRDefault="00CA38DA" w:rsidP="000A6ACA">
            <w:pPr>
              <w:jc w:val="center"/>
              <w:rPr>
                <w:rFonts w:ascii="Arial" w:eastAsia="Times New Roman" w:hAnsi="Arial" w:cs="Arial"/>
                <w:sz w:val="20"/>
                <w:szCs w:val="20"/>
              </w:rPr>
            </w:pPr>
            <w:r>
              <w:rPr>
                <w:rFonts w:ascii="Arial" w:eastAsia="Times New Roman" w:hAnsi="Arial" w:cs="Arial"/>
                <w:sz w:val="20"/>
                <w:szCs w:val="20"/>
              </w:rPr>
              <w:t>7</w:t>
            </w:r>
          </w:p>
        </w:tc>
        <w:tc>
          <w:tcPr>
            <w:tcW w:w="1890" w:type="dxa"/>
            <w:tcBorders>
              <w:top w:val="single" w:sz="8" w:space="0" w:color="FFFFFF"/>
              <w:left w:val="single" w:sz="8" w:space="0" w:color="FFFFFF"/>
              <w:bottom w:val="single" w:sz="8" w:space="0" w:color="FFFFFF"/>
              <w:right w:val="single" w:sz="8" w:space="0" w:color="FFFFFF"/>
            </w:tcBorders>
            <w:shd w:val="clear" w:color="auto" w:fill="E9EDF4"/>
          </w:tcPr>
          <w:p w:rsidR="00CA38DA" w:rsidRPr="00CA38DA" w:rsidRDefault="00CA38DA" w:rsidP="000A6ACA">
            <w:pPr>
              <w:rPr>
                <w:rFonts w:ascii="Arial" w:eastAsia="Times New Roman" w:hAnsi="Arial" w:cs="Arial"/>
                <w:sz w:val="20"/>
                <w:szCs w:val="20"/>
              </w:rPr>
            </w:pPr>
            <w:r>
              <w:rPr>
                <w:rFonts w:ascii="Arial" w:eastAsia="Times New Roman" w:hAnsi="Arial" w:cs="Arial"/>
                <w:sz w:val="20"/>
                <w:szCs w:val="20"/>
              </w:rPr>
              <w:t>248</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p>
        </w:tc>
        <w:tc>
          <w:tcPr>
            <w:tcW w:w="20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p>
        </w:tc>
      </w:tr>
      <w:tr w:rsidR="00CA38DA"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A38DA" w:rsidRPr="00CF1F9D" w:rsidRDefault="00CA38D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(1,2)</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trike/>
                <w:sz w:val="20"/>
                <w:szCs w:val="20"/>
              </w:rPr>
            </w:pPr>
            <w:r w:rsidRPr="00CA38DA">
              <w:rPr>
                <w:rFonts w:ascii="Arial" w:eastAsia="Times New Roman" w:hAnsi="Arial" w:cs="Arial"/>
                <w:strike/>
                <w:sz w:val="20"/>
                <w:szCs w:val="20"/>
              </w:rPr>
              <w:t>44.28</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Pr>
                <w:rFonts w:ascii="Arial" w:eastAsia="Times New Roman" w:hAnsi="Arial" w:cs="Arial"/>
                <w:sz w:val="20"/>
                <w:szCs w:val="20"/>
              </w:rPr>
              <w:t>0.270</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Pr>
                <w:rFonts w:ascii="Arial" w:eastAsia="Times New Roman" w:hAnsi="Arial" w:cs="Arial"/>
                <w:sz w:val="20"/>
                <w:szCs w:val="20"/>
              </w:rPr>
              <w:t>3.16</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CA38DA" w:rsidRPr="00CA38DA" w:rsidRDefault="00CA38DA" w:rsidP="000A6ACA">
            <w:pPr>
              <w:jc w:val="center"/>
              <w:rPr>
                <w:rFonts w:ascii="Arial" w:eastAsia="Times New Roman" w:hAnsi="Arial" w:cs="Arial"/>
                <w:sz w:val="20"/>
                <w:szCs w:val="20"/>
              </w:rPr>
            </w:pPr>
            <w:r>
              <w:rPr>
                <w:rFonts w:ascii="Arial" w:eastAsia="Times New Roman" w:hAnsi="Arial" w:cs="Arial"/>
                <w:sz w:val="20"/>
                <w:szCs w:val="20"/>
              </w:rPr>
              <w:t>6</w:t>
            </w:r>
          </w:p>
        </w:tc>
        <w:tc>
          <w:tcPr>
            <w:tcW w:w="1890" w:type="dxa"/>
            <w:tcBorders>
              <w:top w:val="single" w:sz="8" w:space="0" w:color="FFFFFF"/>
              <w:left w:val="single" w:sz="8" w:space="0" w:color="FFFFFF"/>
              <w:bottom w:val="single" w:sz="8" w:space="0" w:color="FFFFFF"/>
              <w:right w:val="single" w:sz="8" w:space="0" w:color="FFFFFF"/>
            </w:tcBorders>
            <w:shd w:val="clear" w:color="auto" w:fill="D0D8E8"/>
          </w:tcPr>
          <w:p w:rsidR="00CA38DA" w:rsidRPr="00CA38DA" w:rsidRDefault="00CA38DA" w:rsidP="000A6ACA">
            <w:pPr>
              <w:rPr>
                <w:rFonts w:ascii="Arial" w:eastAsia="Times New Roman" w:hAnsi="Arial" w:cs="Arial"/>
                <w:sz w:val="20"/>
                <w:szCs w:val="20"/>
              </w:rPr>
            </w:pPr>
            <w:r>
              <w:rPr>
                <w:rFonts w:ascii="Arial" w:eastAsia="Times New Roman" w:hAnsi="Arial" w:cs="Arial"/>
                <w:sz w:val="20"/>
                <w:szCs w:val="20"/>
              </w:rPr>
              <w:t>-2.03</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p>
        </w:tc>
        <w:tc>
          <w:tcPr>
            <w:tcW w:w="20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p>
        </w:tc>
      </w:tr>
      <w:tr w:rsidR="00CA38DA" w:rsidRPr="00CF1F9D" w:rsidTr="000A6ACA">
        <w:trPr>
          <w:trHeight w:val="288"/>
        </w:trPr>
        <w:tc>
          <w:tcPr>
            <w:tcW w:w="1314"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hideMark/>
          </w:tcPr>
          <w:p w:rsidR="00CA38DA" w:rsidRPr="00CF1F9D" w:rsidRDefault="00CA38DA"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(2,1)</w:t>
            </w:r>
          </w:p>
        </w:tc>
        <w:tc>
          <w:tcPr>
            <w:tcW w:w="117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trike/>
                <w:sz w:val="20"/>
                <w:szCs w:val="20"/>
              </w:rPr>
            </w:pPr>
            <w:r w:rsidRPr="00CA38DA">
              <w:rPr>
                <w:rFonts w:ascii="Arial" w:eastAsia="Times New Roman" w:hAnsi="Arial" w:cs="Arial"/>
                <w:strike/>
                <w:sz w:val="20"/>
                <w:szCs w:val="20"/>
              </w:rPr>
              <w:t>44.04</w:t>
            </w:r>
          </w:p>
        </w:tc>
        <w:tc>
          <w:tcPr>
            <w:tcW w:w="90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Pr>
                <w:rFonts w:ascii="Arial" w:eastAsia="Times New Roman" w:hAnsi="Arial" w:cs="Arial"/>
                <w:sz w:val="20"/>
                <w:szCs w:val="20"/>
              </w:rPr>
              <w:t>0.118</w:t>
            </w:r>
          </w:p>
        </w:tc>
        <w:tc>
          <w:tcPr>
            <w:tcW w:w="90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Pr>
                <w:rFonts w:ascii="Arial" w:eastAsia="Times New Roman" w:hAnsi="Arial" w:cs="Arial"/>
                <w:sz w:val="20"/>
                <w:szCs w:val="20"/>
              </w:rPr>
              <w:t>1.80</w:t>
            </w:r>
          </w:p>
        </w:tc>
        <w:tc>
          <w:tcPr>
            <w:tcW w:w="810" w:type="dxa"/>
            <w:tcBorders>
              <w:top w:val="single" w:sz="8" w:space="0" w:color="FFFFFF"/>
              <w:left w:val="single" w:sz="8" w:space="0" w:color="FFFFFF"/>
              <w:bottom w:val="dashSmallGap" w:sz="4" w:space="0" w:color="auto"/>
              <w:right w:val="single" w:sz="8" w:space="0" w:color="FFFFFF"/>
            </w:tcBorders>
            <w:shd w:val="clear" w:color="auto" w:fill="E9EDF4"/>
          </w:tcPr>
          <w:p w:rsidR="00CA38DA" w:rsidRPr="00CA38DA" w:rsidRDefault="00CA38DA" w:rsidP="000A6ACA">
            <w:pPr>
              <w:jc w:val="center"/>
              <w:rPr>
                <w:rFonts w:ascii="Arial" w:eastAsia="Times New Roman" w:hAnsi="Arial" w:cs="Arial"/>
                <w:sz w:val="20"/>
                <w:szCs w:val="20"/>
              </w:rPr>
            </w:pPr>
            <w:r>
              <w:rPr>
                <w:rFonts w:ascii="Arial" w:eastAsia="Times New Roman" w:hAnsi="Arial" w:cs="Arial"/>
                <w:sz w:val="20"/>
                <w:szCs w:val="20"/>
              </w:rPr>
              <w:t>6</w:t>
            </w:r>
          </w:p>
        </w:tc>
        <w:tc>
          <w:tcPr>
            <w:tcW w:w="1890" w:type="dxa"/>
            <w:tcBorders>
              <w:top w:val="single" w:sz="8" w:space="0" w:color="FFFFFF"/>
              <w:left w:val="single" w:sz="8" w:space="0" w:color="FFFFFF"/>
              <w:bottom w:val="dashSmallGap" w:sz="4" w:space="0" w:color="auto"/>
              <w:right w:val="single" w:sz="8" w:space="0" w:color="FFFFFF"/>
            </w:tcBorders>
            <w:shd w:val="clear" w:color="auto" w:fill="E9EDF4"/>
          </w:tcPr>
          <w:p w:rsidR="00CA38DA" w:rsidRPr="00CA38DA" w:rsidRDefault="00CA38DA" w:rsidP="000A6ACA">
            <w:pPr>
              <w:rPr>
                <w:rFonts w:ascii="Arial" w:eastAsia="Times New Roman" w:hAnsi="Arial" w:cs="Arial"/>
                <w:sz w:val="20"/>
                <w:szCs w:val="20"/>
              </w:rPr>
            </w:pPr>
            <w:r>
              <w:rPr>
                <w:rFonts w:ascii="Arial" w:eastAsia="Times New Roman" w:hAnsi="Arial" w:cs="Arial"/>
                <w:sz w:val="20"/>
                <w:szCs w:val="20"/>
              </w:rPr>
              <w:t>0.21</w:t>
            </w:r>
          </w:p>
        </w:tc>
        <w:tc>
          <w:tcPr>
            <w:tcW w:w="162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p>
        </w:tc>
        <w:tc>
          <w:tcPr>
            <w:tcW w:w="207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p>
        </w:tc>
      </w:tr>
      <w:tr w:rsidR="00CA38DA" w:rsidRPr="00CF1F9D" w:rsidTr="000A6ACA">
        <w:trPr>
          <w:trHeight w:val="288"/>
        </w:trPr>
        <w:tc>
          <w:tcPr>
            <w:tcW w:w="1314"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F1F9D" w:rsidRDefault="00CA38DA" w:rsidP="000A6AC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A=</w:t>
            </w:r>
            <w:proofErr w:type="spellStart"/>
            <w:r>
              <w:rPr>
                <w:rFonts w:ascii="Calibri" w:eastAsia="Times New Roman" w:hAnsi="Calibri" w:cs="Arial"/>
                <w:color w:val="000000" w:themeColor="dark1"/>
                <w:kern w:val="24"/>
                <w:sz w:val="20"/>
                <w:szCs w:val="20"/>
              </w:rPr>
              <w:t>a+be</w:t>
            </w:r>
            <w:proofErr w:type="spellEnd"/>
            <w:r>
              <w:rPr>
                <w:rFonts w:ascii="Calibri" w:eastAsia="Times New Roman" w:hAnsi="Calibri" w:cs="Arial"/>
                <w:color w:val="000000" w:themeColor="dark1"/>
                <w:kern w:val="24"/>
                <w:sz w:val="20"/>
                <w:szCs w:val="20"/>
              </w:rPr>
              <w:t>^(</w:t>
            </w:r>
            <w:proofErr w:type="spellStart"/>
            <w:r>
              <w:rPr>
                <w:rFonts w:ascii="Calibri" w:eastAsia="Times New Roman" w:hAnsi="Calibri" w:cs="Arial"/>
                <w:color w:val="000000" w:themeColor="dark1"/>
                <w:kern w:val="24"/>
                <w:sz w:val="20"/>
                <w:szCs w:val="20"/>
              </w:rPr>
              <w:t>cT</w:t>
            </w:r>
            <w:proofErr w:type="spellEnd"/>
            <w:r>
              <w:rPr>
                <w:rFonts w:ascii="Calibri" w:eastAsia="Times New Roman" w:hAnsi="Calibri" w:cs="Arial"/>
                <w:color w:val="000000" w:themeColor="dark1"/>
                <w:kern w:val="24"/>
                <w:sz w:val="20"/>
                <w:szCs w:val="20"/>
              </w:rPr>
              <w:t>)</w:t>
            </w:r>
          </w:p>
        </w:tc>
        <w:tc>
          <w:tcPr>
            <w:tcW w:w="117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Pr>
                <w:rFonts w:ascii="Arial" w:eastAsia="Times New Roman" w:hAnsi="Arial" w:cs="Arial"/>
                <w:sz w:val="20"/>
                <w:szCs w:val="20"/>
              </w:rPr>
              <w:t>44.06</w:t>
            </w:r>
          </w:p>
        </w:tc>
        <w:tc>
          <w:tcPr>
            <w:tcW w:w="90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Pr>
                <w:rFonts w:ascii="Arial" w:eastAsia="Times New Roman" w:hAnsi="Arial" w:cs="Arial"/>
                <w:sz w:val="20"/>
                <w:szCs w:val="20"/>
              </w:rPr>
              <w:t>0.0355</w:t>
            </w:r>
          </w:p>
        </w:tc>
        <w:tc>
          <w:tcPr>
            <w:tcW w:w="90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r>
              <w:rPr>
                <w:rFonts w:ascii="Arial" w:eastAsia="Times New Roman" w:hAnsi="Arial" w:cs="Arial"/>
                <w:sz w:val="20"/>
                <w:szCs w:val="20"/>
              </w:rPr>
              <w:t>1.78</w:t>
            </w:r>
          </w:p>
        </w:tc>
        <w:tc>
          <w:tcPr>
            <w:tcW w:w="810" w:type="dxa"/>
            <w:tcBorders>
              <w:top w:val="single" w:sz="4" w:space="0" w:color="FFFFFF"/>
              <w:left w:val="single" w:sz="8" w:space="0" w:color="FFFFFF"/>
              <w:bottom w:val="single" w:sz="8" w:space="0" w:color="FFFFFF"/>
              <w:right w:val="single" w:sz="8" w:space="0" w:color="FFFFFF"/>
            </w:tcBorders>
            <w:shd w:val="clear" w:color="auto" w:fill="E9EDF4"/>
          </w:tcPr>
          <w:p w:rsidR="00CA38DA" w:rsidRPr="00CA38DA" w:rsidRDefault="00CA38DA" w:rsidP="000A6ACA">
            <w:pPr>
              <w:jc w:val="center"/>
              <w:rPr>
                <w:rFonts w:ascii="Arial" w:eastAsia="Times New Roman" w:hAnsi="Arial" w:cs="Arial"/>
                <w:sz w:val="20"/>
                <w:szCs w:val="20"/>
              </w:rPr>
            </w:pPr>
            <w:r>
              <w:rPr>
                <w:rFonts w:ascii="Arial" w:eastAsia="Times New Roman" w:hAnsi="Arial" w:cs="Arial"/>
                <w:sz w:val="20"/>
                <w:szCs w:val="20"/>
              </w:rPr>
              <w:t>9</w:t>
            </w:r>
          </w:p>
        </w:tc>
        <w:tc>
          <w:tcPr>
            <w:tcW w:w="1890" w:type="dxa"/>
            <w:tcBorders>
              <w:top w:val="single" w:sz="4" w:space="0" w:color="FFFFFF"/>
              <w:left w:val="single" w:sz="8" w:space="0" w:color="FFFFFF"/>
              <w:bottom w:val="single" w:sz="8" w:space="0" w:color="FFFFFF"/>
              <w:right w:val="single" w:sz="8" w:space="0" w:color="FFFFFF"/>
            </w:tcBorders>
            <w:shd w:val="clear" w:color="auto" w:fill="E9EDF4"/>
          </w:tcPr>
          <w:p w:rsidR="00CA38DA" w:rsidRPr="00CA38DA" w:rsidRDefault="00CA38DA" w:rsidP="000A6ACA">
            <w:pPr>
              <w:rPr>
                <w:rFonts w:ascii="Arial" w:eastAsia="Times New Roman" w:hAnsi="Arial" w:cs="Arial"/>
                <w:sz w:val="20"/>
                <w:szCs w:val="20"/>
              </w:rPr>
            </w:pPr>
            <w:r>
              <w:rPr>
                <w:rFonts w:ascii="Arial" w:eastAsia="Times New Roman" w:hAnsi="Arial" w:cs="Arial"/>
                <w:sz w:val="20"/>
                <w:szCs w:val="20"/>
              </w:rPr>
              <w:t>216</w:t>
            </w:r>
          </w:p>
        </w:tc>
        <w:tc>
          <w:tcPr>
            <w:tcW w:w="162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p>
        </w:tc>
        <w:tc>
          <w:tcPr>
            <w:tcW w:w="207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CA38DA" w:rsidRPr="00CA38DA" w:rsidRDefault="00CA38DA" w:rsidP="000A6ACA">
            <w:pPr>
              <w:jc w:val="center"/>
              <w:rPr>
                <w:rFonts w:ascii="Arial" w:eastAsia="Times New Roman" w:hAnsi="Arial" w:cs="Arial"/>
                <w:sz w:val="20"/>
                <w:szCs w:val="20"/>
              </w:rPr>
            </w:pPr>
          </w:p>
        </w:tc>
      </w:tr>
    </w:tbl>
    <w:p w:rsidR="00CA38DA" w:rsidRDefault="00CA38DA" w:rsidP="00D11ED1"/>
    <w:tbl>
      <w:tblPr>
        <w:tblW w:w="10674" w:type="dxa"/>
        <w:tblLayout w:type="fixed"/>
        <w:tblCellMar>
          <w:left w:w="0" w:type="dxa"/>
          <w:right w:w="0" w:type="dxa"/>
        </w:tblCellMar>
        <w:tblLook w:val="0420" w:firstRow="1" w:lastRow="0" w:firstColumn="0" w:lastColumn="0" w:noHBand="0" w:noVBand="1"/>
      </w:tblPr>
      <w:tblGrid>
        <w:gridCol w:w="1314"/>
        <w:gridCol w:w="1170"/>
        <w:gridCol w:w="900"/>
        <w:gridCol w:w="900"/>
        <w:gridCol w:w="810"/>
        <w:gridCol w:w="1890"/>
        <w:gridCol w:w="1620"/>
        <w:gridCol w:w="2070"/>
      </w:tblGrid>
      <w:tr w:rsidR="00CA38DA" w:rsidRPr="00CF1F9D" w:rsidTr="000A6ACA">
        <w:trPr>
          <w:trHeight w:val="421"/>
        </w:trPr>
        <w:tc>
          <w:tcPr>
            <w:tcW w:w="13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A38DA" w:rsidRDefault="00CA38DA" w:rsidP="000A6ACA">
            <w:pPr>
              <w:jc w:val="center"/>
              <w:rPr>
                <w:rFonts w:ascii="Calibri" w:eastAsia="Times New Roman" w:hAnsi="Calibri" w:cs="Arial"/>
                <w:b/>
                <w:bCs/>
                <w:color w:val="FFFFFF" w:themeColor="light1"/>
                <w:kern w:val="24"/>
                <w:sz w:val="20"/>
                <w:szCs w:val="20"/>
              </w:rPr>
            </w:pPr>
            <w:proofErr w:type="spellStart"/>
            <w:r w:rsidRPr="00CF1F9D">
              <w:rPr>
                <w:rFonts w:ascii="Calibri" w:eastAsia="Times New Roman" w:hAnsi="Calibri" w:cs="Arial"/>
                <w:b/>
                <w:bCs/>
                <w:color w:val="FFFFFF" w:themeColor="light1"/>
                <w:kern w:val="24"/>
                <w:sz w:val="20"/>
                <w:szCs w:val="20"/>
              </w:rPr>
              <w:t>Pade</w:t>
            </w:r>
            <w:proofErr w:type="spellEnd"/>
            <w:r w:rsidRPr="00CF1F9D">
              <w:rPr>
                <w:rFonts w:ascii="Calibri" w:eastAsia="Times New Roman" w:hAnsi="Calibri" w:cs="Arial"/>
                <w:b/>
                <w:bCs/>
                <w:color w:val="FFFFFF" w:themeColor="light1"/>
                <w:kern w:val="24"/>
                <w:sz w:val="20"/>
                <w:szCs w:val="20"/>
              </w:rPr>
              <w:t>(</w:t>
            </w:r>
            <w:proofErr w:type="spellStart"/>
            <w:r w:rsidRPr="00CF1F9D">
              <w:rPr>
                <w:rFonts w:ascii="Calibri" w:eastAsia="Times New Roman" w:hAnsi="Calibri" w:cs="Arial"/>
                <w:b/>
                <w:bCs/>
                <w:color w:val="FFFFFF" w:themeColor="light1"/>
                <w:kern w:val="24"/>
                <w:sz w:val="20"/>
                <w:szCs w:val="20"/>
              </w:rPr>
              <w:t>n,m</w:t>
            </w:r>
            <w:proofErr w:type="spellEnd"/>
            <w:r w:rsidRPr="00CF1F9D">
              <w:rPr>
                <w:rFonts w:ascii="Calibri" w:eastAsia="Times New Roman" w:hAnsi="Calibri" w:cs="Arial"/>
                <w:b/>
                <w:bCs/>
                <w:color w:val="FFFFFF" w:themeColor="light1"/>
                <w:kern w:val="24"/>
                <w:sz w:val="20"/>
                <w:szCs w:val="20"/>
              </w:rPr>
              <w:t>)</w:t>
            </w:r>
            <w:r>
              <w:rPr>
                <w:rFonts w:ascii="Calibri" w:eastAsia="Times New Roman" w:hAnsi="Calibri" w:cs="Arial"/>
                <w:b/>
                <w:bCs/>
                <w:color w:val="FFFFFF" w:themeColor="light1"/>
                <w:kern w:val="24"/>
                <w:sz w:val="20"/>
                <w:szCs w:val="20"/>
              </w:rPr>
              <w:t xml:space="preserve"> </w:t>
            </w:r>
          </w:p>
          <w:p w:rsidR="00CA38DA" w:rsidRDefault="00CA38DA" w:rsidP="000A6ACA">
            <w:pPr>
              <w:jc w:val="center"/>
              <w:rPr>
                <w:rFonts w:ascii="Calibri" w:eastAsia="Times New Roman" w:hAnsi="Calibri" w:cs="Arial"/>
                <w:b/>
                <w:bCs/>
                <w:color w:val="FFFFFF" w:themeColor="light1"/>
                <w:kern w:val="24"/>
                <w:sz w:val="20"/>
                <w:szCs w:val="20"/>
              </w:rPr>
            </w:pPr>
            <w:r>
              <w:rPr>
                <w:rFonts w:ascii="Calibri" w:eastAsia="Times New Roman" w:hAnsi="Calibri" w:cs="Arial"/>
                <w:b/>
                <w:bCs/>
                <w:color w:val="FFFFFF" w:themeColor="light1"/>
                <w:kern w:val="24"/>
                <w:sz w:val="20"/>
                <w:szCs w:val="20"/>
              </w:rPr>
              <w:t>Run 2</w:t>
            </w:r>
          </w:p>
          <w:p w:rsidR="00CA38DA" w:rsidRPr="00CF1F9D" w:rsidRDefault="00CA38DA"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A vs. Rate</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A38DA" w:rsidRPr="00CF1F9D" w:rsidRDefault="00CA38DA" w:rsidP="000A6ACA">
            <w:pPr>
              <w:jc w:val="center"/>
              <w:rPr>
                <w:rFonts w:ascii="Arial" w:eastAsia="Times New Roman" w:hAnsi="Arial" w:cs="Arial"/>
                <w:sz w:val="20"/>
                <w:szCs w:val="20"/>
              </w:rPr>
            </w:pPr>
            <w:r w:rsidRPr="00CF1F9D">
              <w:rPr>
                <w:rFonts w:ascii="Calibri" w:eastAsia="Times New Roman" w:hAnsi="Calibri" w:cs="Arial"/>
                <w:b/>
                <w:bCs/>
                <w:color w:val="FFFFFF" w:themeColor="light1"/>
                <w:kern w:val="24"/>
                <w:sz w:val="20"/>
                <w:szCs w:val="20"/>
              </w:rPr>
              <w:t>intercept</w:t>
            </w:r>
          </w:p>
        </w:tc>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A38DA" w:rsidRPr="00CF1F9D" w:rsidRDefault="00CA38DA" w:rsidP="000A6ACA">
            <w:pPr>
              <w:jc w:val="center"/>
              <w:rPr>
                <w:rFonts w:ascii="Arial" w:eastAsia="Times New Roman" w:hAnsi="Arial" w:cs="Arial"/>
                <w:sz w:val="20"/>
                <w:szCs w:val="20"/>
              </w:rPr>
            </w:pPr>
            <w:proofErr w:type="spellStart"/>
            <w:r w:rsidRPr="00CF1F9D">
              <w:rPr>
                <w:rFonts w:ascii="Calibri" w:eastAsia="Times New Roman" w:hAnsi="Calibri" w:cs="Arial"/>
                <w:b/>
                <w:bCs/>
                <w:color w:val="FFFFFF" w:themeColor="light1"/>
                <w:kern w:val="24"/>
                <w:sz w:val="20"/>
                <w:szCs w:val="20"/>
              </w:rPr>
              <w:t>dA</w:t>
            </w:r>
            <w:proofErr w:type="spellEnd"/>
          </w:p>
        </w:tc>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A38DA" w:rsidRPr="00CF1F9D" w:rsidRDefault="00CA38DA" w:rsidP="000A6ACA">
            <w:pPr>
              <w:jc w:val="center"/>
              <w:rPr>
                <w:rFonts w:ascii="Arial" w:eastAsia="Times New Roman" w:hAnsi="Arial" w:cs="Arial"/>
                <w:sz w:val="20"/>
                <w:szCs w:val="20"/>
              </w:rPr>
            </w:pPr>
            <w:proofErr w:type="gramStart"/>
            <w:r w:rsidRPr="00CF1F9D">
              <w:rPr>
                <w:rFonts w:ascii="Calibri" w:eastAsia="Times New Roman" w:hAnsi="Calibri" w:cs="Arial"/>
                <w:b/>
                <w:bCs/>
                <w:color w:val="FFFFFF" w:themeColor="light1"/>
                <w:kern w:val="24"/>
                <w:sz w:val="20"/>
                <w:szCs w:val="20"/>
              </w:rPr>
              <w:t>red</w:t>
            </w:r>
            <w:proofErr w:type="gramEnd"/>
            <w:r>
              <w:rPr>
                <w:rFonts w:ascii="Calibri" w:eastAsia="Times New Roman" w:hAnsi="Calibri" w:cs="Arial"/>
                <w:b/>
                <w:bCs/>
                <w:color w:val="FFFFFF" w:themeColor="light1"/>
                <w:kern w:val="24"/>
                <w:sz w:val="20"/>
                <w:szCs w:val="20"/>
              </w:rPr>
              <w:t>. χ2</w:t>
            </w:r>
          </w:p>
        </w:tc>
        <w:tc>
          <w:tcPr>
            <w:tcW w:w="810" w:type="dxa"/>
            <w:tcBorders>
              <w:top w:val="single" w:sz="8" w:space="0" w:color="FFFFFF"/>
              <w:left w:val="single" w:sz="8" w:space="0" w:color="FFFFFF"/>
              <w:bottom w:val="single" w:sz="24" w:space="0" w:color="FFFFFF"/>
              <w:right w:val="single" w:sz="8" w:space="0" w:color="FFFFFF"/>
            </w:tcBorders>
            <w:shd w:val="clear" w:color="auto" w:fill="4F81BD"/>
          </w:tcPr>
          <w:p w:rsidR="00CA38DA" w:rsidRPr="00CF1F9D" w:rsidRDefault="00CA38DA" w:rsidP="000A6ACA">
            <w:pPr>
              <w:jc w:val="center"/>
              <w:rPr>
                <w:rFonts w:ascii="Calibri" w:eastAsia="Times New Roman" w:hAnsi="Calibri" w:cs="Arial"/>
                <w:b/>
                <w:bCs/>
                <w:color w:val="FFFFFF" w:themeColor="light1"/>
                <w:kern w:val="24"/>
                <w:sz w:val="20"/>
                <w:szCs w:val="20"/>
              </w:rPr>
            </w:pPr>
            <w:proofErr w:type="spellStart"/>
            <w:r>
              <w:rPr>
                <w:rFonts w:ascii="Calibri" w:eastAsia="Times New Roman" w:hAnsi="Calibri" w:cs="Arial"/>
                <w:b/>
                <w:bCs/>
                <w:color w:val="FFFFFF" w:themeColor="light1"/>
                <w:kern w:val="24"/>
                <w:sz w:val="20"/>
                <w:szCs w:val="20"/>
              </w:rPr>
              <w:t>dof</w:t>
            </w:r>
            <w:proofErr w:type="spellEnd"/>
          </w:p>
        </w:tc>
        <w:tc>
          <w:tcPr>
            <w:tcW w:w="1890" w:type="dxa"/>
            <w:tcBorders>
              <w:top w:val="single" w:sz="8" w:space="0" w:color="FFFFFF"/>
              <w:left w:val="single" w:sz="8" w:space="0" w:color="FFFFFF"/>
              <w:bottom w:val="single" w:sz="24" w:space="0" w:color="FFFFFF"/>
              <w:right w:val="single" w:sz="8" w:space="0" w:color="FFFFFF"/>
            </w:tcBorders>
            <w:shd w:val="clear" w:color="auto" w:fill="4F81BD"/>
          </w:tcPr>
          <w:p w:rsidR="00CA38DA" w:rsidRDefault="00CA38DA" w:rsidP="000A6ACA">
            <w:pPr>
              <w:jc w:val="center"/>
              <w:rPr>
                <w:rFonts w:ascii="Calibri" w:eastAsia="Times New Roman" w:hAnsi="Calibri" w:cs="Arial"/>
                <w:b/>
                <w:bCs/>
                <w:color w:val="FFFFFF" w:themeColor="light1"/>
                <w:kern w:val="24"/>
                <w:sz w:val="20"/>
                <w:szCs w:val="20"/>
              </w:rPr>
            </w:pPr>
            <w:proofErr w:type="spellStart"/>
            <w:r>
              <w:rPr>
                <w:rFonts w:ascii="Calibri" w:eastAsia="Times New Roman" w:hAnsi="Calibri" w:cs="Arial"/>
                <w:b/>
                <w:bCs/>
                <w:color w:val="FFFFFF" w:themeColor="light1"/>
                <w:kern w:val="24"/>
                <w:sz w:val="20"/>
                <w:szCs w:val="20"/>
              </w:rPr>
              <w:t>Ftest</w:t>
            </w:r>
            <w:proofErr w:type="spellEnd"/>
          </w:p>
        </w:tc>
        <w:tc>
          <w:tcPr>
            <w:tcW w:w="16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CA38DA" w:rsidRPr="00CF1F9D" w:rsidRDefault="00CA38DA"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Accept/Reject</w:t>
            </w:r>
          </w:p>
        </w:tc>
        <w:tc>
          <w:tcPr>
            <w:tcW w:w="20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A38DA" w:rsidRPr="00CF1F9D" w:rsidRDefault="00CA38DA" w:rsidP="000A6ACA">
            <w:pPr>
              <w:jc w:val="center"/>
              <w:rPr>
                <w:rFonts w:ascii="Arial" w:eastAsia="Times New Roman" w:hAnsi="Arial" w:cs="Arial"/>
                <w:sz w:val="20"/>
                <w:szCs w:val="20"/>
              </w:rPr>
            </w:pPr>
            <w:r>
              <w:rPr>
                <w:rFonts w:ascii="Calibri" w:eastAsia="Times New Roman" w:hAnsi="Calibri" w:cs="Arial"/>
                <w:b/>
                <w:bCs/>
                <w:color w:val="FFFFFF" w:themeColor="light1"/>
                <w:kern w:val="24"/>
                <w:sz w:val="20"/>
                <w:szCs w:val="20"/>
              </w:rPr>
              <w:t xml:space="preserve">χ2 </w:t>
            </w:r>
            <w:proofErr w:type="spellStart"/>
            <w:r>
              <w:rPr>
                <w:rFonts w:ascii="Calibri" w:eastAsia="Times New Roman" w:hAnsi="Calibri" w:cs="Arial"/>
                <w:b/>
                <w:bCs/>
                <w:color w:val="FFFFFF" w:themeColor="light1"/>
                <w:kern w:val="24"/>
                <w:sz w:val="20"/>
                <w:szCs w:val="20"/>
              </w:rPr>
              <w:t>liklihood</w:t>
            </w:r>
            <w:proofErr w:type="spellEnd"/>
            <w:r>
              <w:rPr>
                <w:rFonts w:ascii="Calibri" w:eastAsia="Times New Roman" w:hAnsi="Calibri" w:cs="Arial"/>
                <w:b/>
                <w:bCs/>
                <w:color w:val="FFFFFF" w:themeColor="light1"/>
                <w:kern w:val="24"/>
                <w:sz w:val="20"/>
                <w:szCs w:val="20"/>
              </w:rPr>
              <w:t xml:space="preserve"> table</w:t>
            </w:r>
          </w:p>
        </w:tc>
      </w:tr>
      <w:tr w:rsidR="002B1EB6" w:rsidRPr="00CF1F9D" w:rsidTr="000A6ACA">
        <w:trPr>
          <w:trHeight w:val="288"/>
        </w:trPr>
        <w:tc>
          <w:tcPr>
            <w:tcW w:w="131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B1EB6" w:rsidRPr="00CF1F9D" w:rsidRDefault="002B1EB6"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(1,0)</w:t>
            </w:r>
          </w:p>
        </w:tc>
        <w:tc>
          <w:tcPr>
            <w:tcW w:w="11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trike/>
                <w:sz w:val="20"/>
                <w:szCs w:val="20"/>
              </w:rPr>
            </w:pPr>
            <w:r>
              <w:rPr>
                <w:rFonts w:ascii="Arial" w:eastAsia="Times New Roman" w:hAnsi="Arial" w:cs="Arial"/>
                <w:strike/>
                <w:sz w:val="20"/>
                <w:szCs w:val="20"/>
              </w:rPr>
              <w:t>42.71</w:t>
            </w:r>
          </w:p>
        </w:tc>
        <w:tc>
          <w:tcPr>
            <w:tcW w:w="9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.381</w:t>
            </w:r>
          </w:p>
        </w:tc>
        <w:tc>
          <w:tcPr>
            <w:tcW w:w="9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46.9</w:t>
            </w:r>
          </w:p>
        </w:tc>
        <w:tc>
          <w:tcPr>
            <w:tcW w:w="810" w:type="dxa"/>
            <w:tcBorders>
              <w:top w:val="single" w:sz="24" w:space="0" w:color="FFFFFF"/>
              <w:left w:val="single" w:sz="8" w:space="0" w:color="FFFFFF"/>
              <w:bottom w:val="single" w:sz="8" w:space="0" w:color="FFFFFF"/>
              <w:right w:val="single" w:sz="8" w:space="0" w:color="FFFFFF"/>
            </w:tcBorders>
            <w:shd w:val="clear" w:color="auto" w:fill="D0D8E8"/>
          </w:tcPr>
          <w:p w:rsidR="002B1EB6" w:rsidRPr="00CA38DA" w:rsidRDefault="002B1EB6" w:rsidP="000A6ACA">
            <w:pPr>
              <w:jc w:val="center"/>
              <w:rPr>
                <w:rFonts w:ascii="Arial" w:eastAsia="Times New Roman" w:hAnsi="Arial" w:cs="Arial"/>
                <w:sz w:val="20"/>
                <w:szCs w:val="20"/>
              </w:rPr>
            </w:pPr>
            <w:r w:rsidRPr="00CA38DA">
              <w:rPr>
                <w:rFonts w:ascii="Arial" w:eastAsia="Times New Roman" w:hAnsi="Arial" w:cs="Arial"/>
                <w:sz w:val="20"/>
                <w:szCs w:val="20"/>
              </w:rPr>
              <w:t>9</w:t>
            </w:r>
          </w:p>
        </w:tc>
        <w:tc>
          <w:tcPr>
            <w:tcW w:w="1890" w:type="dxa"/>
            <w:tcBorders>
              <w:top w:val="single" w:sz="24" w:space="0" w:color="FFFFFF"/>
              <w:left w:val="single" w:sz="8" w:space="0" w:color="FFFFFF"/>
              <w:bottom w:val="single" w:sz="8" w:space="0" w:color="FFFFFF"/>
              <w:right w:val="single" w:sz="8" w:space="0" w:color="FFFFFF"/>
            </w:tcBorders>
            <w:shd w:val="clear" w:color="auto" w:fill="D0D8E8"/>
          </w:tcPr>
          <w:p w:rsidR="002B1EB6" w:rsidRPr="00CA38DA" w:rsidRDefault="002B1EB6" w:rsidP="000A6ACA">
            <w:pPr>
              <w:rPr>
                <w:rFonts w:ascii="Arial" w:eastAsia="Times New Roman" w:hAnsi="Arial" w:cs="Arial"/>
                <w:sz w:val="20"/>
                <w:szCs w:val="20"/>
              </w:rPr>
            </w:pPr>
            <w:r>
              <w:rPr>
                <w:rFonts w:ascii="Arial" w:eastAsia="Times New Roman" w:hAnsi="Arial" w:cs="Arial"/>
                <w:sz w:val="20"/>
                <w:szCs w:val="20"/>
              </w:rPr>
              <w:t>n/a</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sidRPr="00CA38DA">
              <w:rPr>
                <w:rFonts w:ascii="Arial" w:eastAsia="Times New Roman" w:hAnsi="Arial" w:cs="Arial"/>
                <w:sz w:val="20"/>
                <w:szCs w:val="20"/>
              </w:rPr>
              <w:t>Reject: χ2</w:t>
            </w:r>
          </w:p>
        </w:tc>
        <w:tc>
          <w:tcPr>
            <w:tcW w:w="20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p>
        </w:tc>
      </w:tr>
      <w:tr w:rsidR="002B1EB6"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B1EB6" w:rsidRPr="00CF1F9D" w:rsidRDefault="002B1EB6"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(2,0)</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43.96</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.205</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5.74</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2B1EB6" w:rsidRPr="00CA38DA" w:rsidRDefault="002B1EB6" w:rsidP="000A6ACA">
            <w:pPr>
              <w:jc w:val="center"/>
              <w:rPr>
                <w:rFonts w:ascii="Arial" w:eastAsia="Times New Roman" w:hAnsi="Arial" w:cs="Arial"/>
                <w:sz w:val="20"/>
                <w:szCs w:val="20"/>
              </w:rPr>
            </w:pPr>
            <w:r w:rsidRPr="00CA38DA">
              <w:rPr>
                <w:rFonts w:ascii="Arial" w:eastAsia="Times New Roman" w:hAnsi="Arial" w:cs="Arial"/>
                <w:sz w:val="20"/>
                <w:szCs w:val="20"/>
              </w:rPr>
              <w:t>8</w:t>
            </w:r>
          </w:p>
        </w:tc>
        <w:tc>
          <w:tcPr>
            <w:tcW w:w="1890" w:type="dxa"/>
            <w:tcBorders>
              <w:top w:val="single" w:sz="8" w:space="0" w:color="FFFFFF"/>
              <w:left w:val="single" w:sz="8" w:space="0" w:color="FFFFFF"/>
              <w:bottom w:val="single" w:sz="8" w:space="0" w:color="FFFFFF"/>
              <w:right w:val="single" w:sz="8" w:space="0" w:color="FFFFFF"/>
            </w:tcBorders>
            <w:shd w:val="clear" w:color="auto" w:fill="E9EDF4"/>
          </w:tcPr>
          <w:p w:rsidR="002B1EB6" w:rsidRPr="00CA38DA" w:rsidRDefault="002B1EB6" w:rsidP="000A6ACA">
            <w:pPr>
              <w:rPr>
                <w:rFonts w:ascii="Arial" w:eastAsia="Times New Roman" w:hAnsi="Arial" w:cs="Arial"/>
                <w:sz w:val="20"/>
                <w:szCs w:val="20"/>
              </w:rPr>
            </w:pPr>
            <w:r>
              <w:rPr>
                <w:rFonts w:ascii="Arial" w:eastAsia="Times New Roman" w:hAnsi="Arial" w:cs="Arial"/>
                <w:sz w:val="20"/>
                <w:szCs w:val="20"/>
              </w:rPr>
              <w:t>65.5</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p>
        </w:tc>
        <w:tc>
          <w:tcPr>
            <w:tcW w:w="20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p>
        </w:tc>
      </w:tr>
      <w:tr w:rsidR="002B1EB6"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B1EB6" w:rsidRPr="00CF1F9D" w:rsidRDefault="002B1EB6"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(3,0)</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trike/>
                <w:sz w:val="20"/>
                <w:szCs w:val="20"/>
              </w:rPr>
            </w:pPr>
            <w:r>
              <w:rPr>
                <w:rFonts w:ascii="Arial" w:eastAsia="Times New Roman" w:hAnsi="Arial" w:cs="Arial"/>
                <w:strike/>
                <w:sz w:val="20"/>
                <w:szCs w:val="20"/>
              </w:rPr>
              <w:t>44.20</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.217</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4.36</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2B1EB6" w:rsidRPr="00CA38DA" w:rsidRDefault="002B1EB6" w:rsidP="000A6ACA">
            <w:pPr>
              <w:jc w:val="center"/>
              <w:rPr>
                <w:rFonts w:ascii="Arial" w:eastAsia="Times New Roman" w:hAnsi="Arial" w:cs="Arial"/>
                <w:sz w:val="20"/>
                <w:szCs w:val="20"/>
              </w:rPr>
            </w:pPr>
            <w:r w:rsidRPr="00CA38DA">
              <w:rPr>
                <w:rFonts w:ascii="Arial" w:eastAsia="Times New Roman" w:hAnsi="Arial" w:cs="Arial"/>
                <w:sz w:val="20"/>
                <w:szCs w:val="20"/>
              </w:rPr>
              <w:t>7</w:t>
            </w:r>
          </w:p>
        </w:tc>
        <w:tc>
          <w:tcPr>
            <w:tcW w:w="1890" w:type="dxa"/>
            <w:tcBorders>
              <w:top w:val="single" w:sz="8" w:space="0" w:color="FFFFFF"/>
              <w:left w:val="single" w:sz="8" w:space="0" w:color="FFFFFF"/>
              <w:bottom w:val="single" w:sz="8" w:space="0" w:color="FFFFFF"/>
              <w:right w:val="single" w:sz="8" w:space="0" w:color="FFFFFF"/>
            </w:tcBorders>
            <w:shd w:val="clear" w:color="auto" w:fill="D0D8E8"/>
          </w:tcPr>
          <w:p w:rsidR="002B1EB6" w:rsidRPr="00CA38DA" w:rsidRDefault="002B1EB6" w:rsidP="000A6ACA">
            <w:pPr>
              <w:rPr>
                <w:rFonts w:ascii="Arial" w:eastAsia="Times New Roman" w:hAnsi="Arial" w:cs="Arial"/>
                <w:sz w:val="20"/>
                <w:szCs w:val="20"/>
              </w:rPr>
            </w:pPr>
            <w:r>
              <w:rPr>
                <w:rFonts w:ascii="Arial" w:eastAsia="Times New Roman" w:hAnsi="Arial" w:cs="Arial"/>
                <w:sz w:val="20"/>
                <w:szCs w:val="20"/>
              </w:rPr>
              <w:t>3.53</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sidRPr="00CA38DA">
              <w:rPr>
                <w:rFonts w:ascii="Arial" w:eastAsia="Times New Roman" w:hAnsi="Arial" w:cs="Arial"/>
                <w:sz w:val="20"/>
                <w:szCs w:val="20"/>
              </w:rPr>
              <w:t xml:space="preserve">Reject: </w:t>
            </w:r>
            <w:proofErr w:type="spellStart"/>
            <w:r w:rsidRPr="00CA38DA">
              <w:rPr>
                <w:rFonts w:ascii="Arial" w:eastAsia="Times New Roman" w:hAnsi="Arial" w:cs="Arial"/>
                <w:sz w:val="20"/>
                <w:szCs w:val="20"/>
              </w:rPr>
              <w:t>Ftest</w:t>
            </w:r>
            <w:proofErr w:type="spellEnd"/>
          </w:p>
        </w:tc>
        <w:tc>
          <w:tcPr>
            <w:tcW w:w="20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p>
        </w:tc>
      </w:tr>
      <w:tr w:rsidR="002B1EB6"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B1EB6" w:rsidRPr="00CF1F9D" w:rsidRDefault="002B1EB6"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(0,1)</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trike/>
                <w:sz w:val="20"/>
                <w:szCs w:val="20"/>
              </w:rPr>
            </w:pPr>
            <w:r>
              <w:rPr>
                <w:rFonts w:ascii="Arial" w:eastAsia="Times New Roman" w:hAnsi="Arial" w:cs="Arial"/>
                <w:strike/>
                <w:sz w:val="20"/>
                <w:szCs w:val="20"/>
              </w:rPr>
              <w:t>43.29</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.288</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23.53</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2B1EB6" w:rsidRPr="00CA38DA" w:rsidRDefault="002B1EB6" w:rsidP="000A6ACA">
            <w:pPr>
              <w:jc w:val="center"/>
              <w:rPr>
                <w:rFonts w:ascii="Arial" w:eastAsia="Times New Roman" w:hAnsi="Arial" w:cs="Arial"/>
                <w:sz w:val="20"/>
                <w:szCs w:val="20"/>
              </w:rPr>
            </w:pPr>
            <w:r w:rsidRPr="00CA38DA">
              <w:rPr>
                <w:rFonts w:ascii="Arial" w:eastAsia="Times New Roman" w:hAnsi="Arial" w:cs="Arial"/>
                <w:sz w:val="20"/>
                <w:szCs w:val="20"/>
              </w:rPr>
              <w:t>8</w:t>
            </w:r>
          </w:p>
        </w:tc>
        <w:tc>
          <w:tcPr>
            <w:tcW w:w="1890" w:type="dxa"/>
            <w:tcBorders>
              <w:top w:val="single" w:sz="8" w:space="0" w:color="FFFFFF"/>
              <w:left w:val="single" w:sz="8" w:space="0" w:color="FFFFFF"/>
              <w:bottom w:val="single" w:sz="8" w:space="0" w:color="FFFFFF"/>
              <w:right w:val="single" w:sz="8" w:space="0" w:color="FFFFFF"/>
            </w:tcBorders>
            <w:shd w:val="clear" w:color="auto" w:fill="E9EDF4"/>
          </w:tcPr>
          <w:p w:rsidR="002B1EB6" w:rsidRPr="00CA38DA" w:rsidRDefault="002B1EB6" w:rsidP="000A6ACA">
            <w:pPr>
              <w:rPr>
                <w:rFonts w:ascii="Arial" w:eastAsia="Times New Roman" w:hAnsi="Arial" w:cs="Arial"/>
                <w:sz w:val="20"/>
                <w:szCs w:val="20"/>
              </w:rPr>
            </w:pPr>
            <w:r>
              <w:rPr>
                <w:rFonts w:ascii="Arial" w:eastAsia="Times New Roman" w:hAnsi="Arial" w:cs="Arial"/>
                <w:sz w:val="20"/>
                <w:szCs w:val="20"/>
              </w:rPr>
              <w:t>9.95</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sidRPr="00CA38DA">
              <w:rPr>
                <w:rFonts w:ascii="Arial" w:eastAsia="Times New Roman" w:hAnsi="Arial" w:cs="Arial"/>
                <w:sz w:val="20"/>
                <w:szCs w:val="20"/>
              </w:rPr>
              <w:t>Reject: χ2</w:t>
            </w:r>
          </w:p>
        </w:tc>
        <w:tc>
          <w:tcPr>
            <w:tcW w:w="20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p>
        </w:tc>
      </w:tr>
      <w:tr w:rsidR="002B1EB6"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B1EB6" w:rsidRPr="00CF1F9D" w:rsidRDefault="002B1EB6"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(0,2)</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44.11</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.193</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5.02</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2B1EB6" w:rsidRPr="00CA38DA" w:rsidRDefault="002B1EB6" w:rsidP="000A6ACA">
            <w:pPr>
              <w:jc w:val="center"/>
              <w:rPr>
                <w:rFonts w:ascii="Arial" w:eastAsia="Times New Roman" w:hAnsi="Arial" w:cs="Arial"/>
                <w:sz w:val="20"/>
                <w:szCs w:val="20"/>
              </w:rPr>
            </w:pPr>
            <w:r w:rsidRPr="00CA38DA">
              <w:rPr>
                <w:rFonts w:ascii="Arial" w:eastAsia="Times New Roman" w:hAnsi="Arial" w:cs="Arial"/>
                <w:sz w:val="20"/>
                <w:szCs w:val="20"/>
              </w:rPr>
              <w:t>7</w:t>
            </w:r>
          </w:p>
        </w:tc>
        <w:tc>
          <w:tcPr>
            <w:tcW w:w="1890" w:type="dxa"/>
            <w:tcBorders>
              <w:top w:val="single" w:sz="8" w:space="0" w:color="FFFFFF"/>
              <w:left w:val="single" w:sz="8" w:space="0" w:color="FFFFFF"/>
              <w:bottom w:val="single" w:sz="8" w:space="0" w:color="FFFFFF"/>
              <w:right w:val="single" w:sz="8" w:space="0" w:color="FFFFFF"/>
            </w:tcBorders>
            <w:shd w:val="clear" w:color="auto" w:fill="D0D8E8"/>
          </w:tcPr>
          <w:p w:rsidR="002B1EB6" w:rsidRPr="00CA38DA" w:rsidRDefault="002B1EB6" w:rsidP="000A6ACA">
            <w:pPr>
              <w:rPr>
                <w:rFonts w:ascii="Arial" w:eastAsia="Times New Roman" w:hAnsi="Arial" w:cs="Arial"/>
                <w:sz w:val="20"/>
                <w:szCs w:val="20"/>
              </w:rPr>
            </w:pPr>
            <w:r>
              <w:rPr>
                <w:rFonts w:ascii="Arial" w:eastAsia="Times New Roman" w:hAnsi="Arial" w:cs="Arial"/>
                <w:sz w:val="20"/>
                <w:szCs w:val="20"/>
              </w:rPr>
              <w:t>30.5</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p>
        </w:tc>
        <w:tc>
          <w:tcPr>
            <w:tcW w:w="20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p>
        </w:tc>
      </w:tr>
      <w:tr w:rsidR="0083156E"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83156E" w:rsidRPr="00CF1F9D" w:rsidRDefault="0083156E" w:rsidP="000A6AC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(0,3)</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83156E" w:rsidRPr="00DB1DB6" w:rsidRDefault="0083156E" w:rsidP="000A6ACA">
            <w:pPr>
              <w:jc w:val="center"/>
              <w:rPr>
                <w:rFonts w:ascii="Arial" w:eastAsia="Times New Roman" w:hAnsi="Arial" w:cs="Arial"/>
                <w:strike/>
                <w:sz w:val="20"/>
                <w:szCs w:val="20"/>
              </w:rPr>
            </w:pPr>
            <w:r w:rsidRPr="00DB1DB6">
              <w:rPr>
                <w:rFonts w:ascii="Arial" w:eastAsia="Times New Roman" w:hAnsi="Arial" w:cs="Arial"/>
                <w:strike/>
                <w:sz w:val="20"/>
                <w:szCs w:val="20"/>
              </w:rPr>
              <w:t>43.97</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83156E" w:rsidRDefault="0083156E" w:rsidP="000A6ACA">
            <w:pPr>
              <w:jc w:val="center"/>
              <w:rPr>
                <w:rFonts w:ascii="Arial" w:eastAsia="Times New Roman" w:hAnsi="Arial" w:cs="Arial"/>
                <w:sz w:val="20"/>
                <w:szCs w:val="20"/>
              </w:rPr>
            </w:pPr>
            <w:r>
              <w:rPr>
                <w:rFonts w:ascii="Arial" w:eastAsia="Times New Roman" w:hAnsi="Arial" w:cs="Arial"/>
                <w:sz w:val="20"/>
                <w:szCs w:val="20"/>
              </w:rPr>
              <w:t>.217</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83156E" w:rsidRDefault="0083156E" w:rsidP="000A6ACA">
            <w:pPr>
              <w:jc w:val="center"/>
              <w:rPr>
                <w:rFonts w:ascii="Arial" w:eastAsia="Times New Roman" w:hAnsi="Arial" w:cs="Arial"/>
                <w:sz w:val="20"/>
                <w:szCs w:val="20"/>
              </w:rPr>
            </w:pPr>
            <w:r>
              <w:rPr>
                <w:rFonts w:ascii="Arial" w:eastAsia="Times New Roman" w:hAnsi="Arial" w:cs="Arial"/>
                <w:sz w:val="20"/>
                <w:szCs w:val="20"/>
              </w:rPr>
              <w:t>7.53</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83156E" w:rsidRPr="00CA38DA" w:rsidRDefault="0083156E" w:rsidP="000A6ACA">
            <w:pPr>
              <w:jc w:val="center"/>
              <w:rPr>
                <w:rFonts w:ascii="Arial" w:eastAsia="Times New Roman" w:hAnsi="Arial" w:cs="Arial"/>
                <w:sz w:val="20"/>
                <w:szCs w:val="20"/>
              </w:rPr>
            </w:pPr>
            <w:r>
              <w:rPr>
                <w:rFonts w:ascii="Arial" w:eastAsia="Times New Roman" w:hAnsi="Arial" w:cs="Arial"/>
                <w:sz w:val="20"/>
                <w:szCs w:val="20"/>
              </w:rPr>
              <w:t>6</w:t>
            </w:r>
          </w:p>
        </w:tc>
        <w:tc>
          <w:tcPr>
            <w:tcW w:w="1890" w:type="dxa"/>
            <w:tcBorders>
              <w:top w:val="single" w:sz="8" w:space="0" w:color="FFFFFF"/>
              <w:left w:val="single" w:sz="8" w:space="0" w:color="FFFFFF"/>
              <w:bottom w:val="single" w:sz="8" w:space="0" w:color="FFFFFF"/>
              <w:right w:val="single" w:sz="8" w:space="0" w:color="FFFFFF"/>
            </w:tcBorders>
            <w:shd w:val="clear" w:color="auto" w:fill="D0D8E8"/>
          </w:tcPr>
          <w:p w:rsidR="0083156E" w:rsidRDefault="0083156E" w:rsidP="000A6ACA">
            <w:pPr>
              <w:rPr>
                <w:rFonts w:ascii="Arial" w:eastAsia="Times New Roman" w:hAnsi="Arial" w:cs="Arial"/>
                <w:sz w:val="20"/>
                <w:szCs w:val="20"/>
              </w:rPr>
            </w:pPr>
            <w:r>
              <w:rPr>
                <w:rFonts w:ascii="Arial" w:eastAsia="Times New Roman" w:hAnsi="Arial" w:cs="Arial"/>
                <w:sz w:val="20"/>
                <w:szCs w:val="20"/>
              </w:rPr>
              <w:t>0</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83156E" w:rsidRPr="00CA38DA" w:rsidRDefault="0083156E" w:rsidP="000A6AC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p>
        </w:tc>
        <w:tc>
          <w:tcPr>
            <w:tcW w:w="20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83156E" w:rsidRPr="00CA38DA" w:rsidRDefault="0083156E" w:rsidP="000A6ACA">
            <w:pPr>
              <w:jc w:val="center"/>
              <w:rPr>
                <w:rFonts w:ascii="Arial" w:eastAsia="Times New Roman" w:hAnsi="Arial" w:cs="Arial"/>
                <w:sz w:val="20"/>
                <w:szCs w:val="20"/>
              </w:rPr>
            </w:pPr>
          </w:p>
        </w:tc>
      </w:tr>
      <w:tr w:rsidR="002B1EB6"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B1EB6" w:rsidRPr="00CF1F9D" w:rsidRDefault="002B1EB6"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(1,1)</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44.19</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.201</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5.35</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7</w:t>
            </w:r>
          </w:p>
        </w:tc>
        <w:tc>
          <w:tcPr>
            <w:tcW w:w="1890" w:type="dxa"/>
            <w:tcBorders>
              <w:top w:val="single" w:sz="8" w:space="0" w:color="FFFFFF"/>
              <w:left w:val="single" w:sz="8" w:space="0" w:color="FFFFFF"/>
              <w:bottom w:val="single" w:sz="8" w:space="0" w:color="FFFFFF"/>
              <w:right w:val="single" w:sz="8" w:space="0" w:color="FFFFFF"/>
            </w:tcBorders>
            <w:shd w:val="clear" w:color="auto" w:fill="E9EDF4"/>
          </w:tcPr>
          <w:p w:rsidR="002B1EB6" w:rsidRPr="00CA38DA" w:rsidRDefault="002B1EB6" w:rsidP="000A6ACA">
            <w:pPr>
              <w:rPr>
                <w:rFonts w:ascii="Arial" w:eastAsia="Times New Roman" w:hAnsi="Arial" w:cs="Arial"/>
                <w:sz w:val="20"/>
                <w:szCs w:val="20"/>
              </w:rPr>
            </w:pPr>
            <w:r>
              <w:rPr>
                <w:rFonts w:ascii="Arial" w:eastAsia="Times New Roman" w:hAnsi="Arial" w:cs="Arial"/>
                <w:sz w:val="20"/>
                <w:szCs w:val="20"/>
              </w:rPr>
              <w:t>72.9</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p>
        </w:tc>
        <w:tc>
          <w:tcPr>
            <w:tcW w:w="20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p>
        </w:tc>
      </w:tr>
      <w:tr w:rsidR="002B1EB6" w:rsidRPr="00CF1F9D" w:rsidTr="000A6ACA">
        <w:trPr>
          <w:trHeight w:val="288"/>
        </w:trPr>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B1EB6" w:rsidRPr="00CF1F9D" w:rsidRDefault="002B1EB6"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(1,2)</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trike/>
                <w:sz w:val="20"/>
                <w:szCs w:val="20"/>
              </w:rPr>
            </w:pPr>
            <w:r>
              <w:rPr>
                <w:rFonts w:ascii="Arial" w:eastAsia="Times New Roman" w:hAnsi="Arial" w:cs="Arial"/>
                <w:strike/>
                <w:sz w:val="20"/>
                <w:szCs w:val="20"/>
              </w:rPr>
              <w:t>44.31</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.320</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6.26</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6</w:t>
            </w:r>
          </w:p>
        </w:tc>
        <w:tc>
          <w:tcPr>
            <w:tcW w:w="1890" w:type="dxa"/>
            <w:tcBorders>
              <w:top w:val="single" w:sz="8" w:space="0" w:color="FFFFFF"/>
              <w:left w:val="single" w:sz="8" w:space="0" w:color="FFFFFF"/>
              <w:bottom w:val="single" w:sz="8" w:space="0" w:color="FFFFFF"/>
              <w:right w:val="single" w:sz="8" w:space="0" w:color="FFFFFF"/>
            </w:tcBorders>
            <w:shd w:val="clear" w:color="auto" w:fill="D0D8E8"/>
          </w:tcPr>
          <w:p w:rsidR="002B1EB6" w:rsidRPr="00CA38DA" w:rsidRDefault="002B1EB6" w:rsidP="000A6ACA">
            <w:pPr>
              <w:rPr>
                <w:rFonts w:ascii="Arial" w:eastAsia="Times New Roman" w:hAnsi="Arial" w:cs="Arial"/>
                <w:sz w:val="20"/>
                <w:szCs w:val="20"/>
              </w:rPr>
            </w:pPr>
            <w:r>
              <w:rPr>
                <w:rFonts w:ascii="Arial" w:eastAsia="Times New Roman" w:hAnsi="Arial" w:cs="Arial"/>
                <w:sz w:val="20"/>
                <w:szCs w:val="20"/>
              </w:rPr>
              <w:t>0.13</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p>
        </w:tc>
        <w:tc>
          <w:tcPr>
            <w:tcW w:w="20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p>
        </w:tc>
      </w:tr>
      <w:tr w:rsidR="002B1EB6" w:rsidRPr="00CF1F9D" w:rsidTr="000A6ACA">
        <w:trPr>
          <w:trHeight w:val="288"/>
        </w:trPr>
        <w:tc>
          <w:tcPr>
            <w:tcW w:w="1314"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hideMark/>
          </w:tcPr>
          <w:p w:rsidR="002B1EB6" w:rsidRPr="00CF1F9D" w:rsidRDefault="002B1EB6" w:rsidP="000A6ACA">
            <w:pPr>
              <w:jc w:val="center"/>
              <w:rPr>
                <w:rFonts w:ascii="Arial" w:eastAsia="Times New Roman" w:hAnsi="Arial" w:cs="Arial"/>
                <w:sz w:val="20"/>
                <w:szCs w:val="20"/>
              </w:rPr>
            </w:pPr>
            <w:r w:rsidRPr="00CF1F9D">
              <w:rPr>
                <w:rFonts w:ascii="Calibri" w:eastAsia="Times New Roman" w:hAnsi="Calibri" w:cs="Arial"/>
                <w:color w:val="000000" w:themeColor="dark1"/>
                <w:kern w:val="24"/>
                <w:sz w:val="20"/>
                <w:szCs w:val="20"/>
              </w:rPr>
              <w:t>(2,1)</w:t>
            </w:r>
          </w:p>
        </w:tc>
        <w:tc>
          <w:tcPr>
            <w:tcW w:w="117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trike/>
                <w:sz w:val="20"/>
                <w:szCs w:val="20"/>
              </w:rPr>
            </w:pPr>
            <w:r>
              <w:rPr>
                <w:rFonts w:ascii="Arial" w:eastAsia="Times New Roman" w:hAnsi="Arial" w:cs="Arial"/>
                <w:strike/>
                <w:sz w:val="20"/>
                <w:szCs w:val="20"/>
              </w:rPr>
              <w:t>44.26</w:t>
            </w:r>
          </w:p>
        </w:tc>
        <w:tc>
          <w:tcPr>
            <w:tcW w:w="90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.291</w:t>
            </w:r>
          </w:p>
        </w:tc>
        <w:tc>
          <w:tcPr>
            <w:tcW w:w="90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6.26</w:t>
            </w:r>
          </w:p>
        </w:tc>
        <w:tc>
          <w:tcPr>
            <w:tcW w:w="810" w:type="dxa"/>
            <w:tcBorders>
              <w:top w:val="single" w:sz="8" w:space="0" w:color="FFFFFF"/>
              <w:left w:val="single" w:sz="8" w:space="0" w:color="FFFFFF"/>
              <w:bottom w:val="dashSmallGap" w:sz="4" w:space="0" w:color="auto"/>
              <w:right w:val="single" w:sz="8" w:space="0" w:color="FFFFFF"/>
            </w:tcBorders>
            <w:shd w:val="clear" w:color="auto" w:fill="E9EDF4"/>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6</w:t>
            </w:r>
          </w:p>
        </w:tc>
        <w:tc>
          <w:tcPr>
            <w:tcW w:w="1890" w:type="dxa"/>
            <w:tcBorders>
              <w:top w:val="single" w:sz="8" w:space="0" w:color="FFFFFF"/>
              <w:left w:val="single" w:sz="8" w:space="0" w:color="FFFFFF"/>
              <w:bottom w:val="dashSmallGap" w:sz="4" w:space="0" w:color="auto"/>
              <w:right w:val="single" w:sz="8" w:space="0" w:color="FFFFFF"/>
            </w:tcBorders>
            <w:shd w:val="clear" w:color="auto" w:fill="E9EDF4"/>
          </w:tcPr>
          <w:p w:rsidR="002B1EB6" w:rsidRPr="00CA38DA" w:rsidRDefault="002B1EB6" w:rsidP="000A6ACA">
            <w:pPr>
              <w:rPr>
                <w:rFonts w:ascii="Arial" w:eastAsia="Times New Roman" w:hAnsi="Arial" w:cs="Arial"/>
                <w:sz w:val="20"/>
                <w:szCs w:val="20"/>
              </w:rPr>
            </w:pPr>
            <w:r>
              <w:rPr>
                <w:rFonts w:ascii="Arial" w:eastAsia="Times New Roman" w:hAnsi="Arial" w:cs="Arial"/>
                <w:sz w:val="20"/>
                <w:szCs w:val="20"/>
              </w:rPr>
              <w:t>0.13</w:t>
            </w:r>
          </w:p>
        </w:tc>
        <w:tc>
          <w:tcPr>
            <w:tcW w:w="162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 xml:space="preserve">Reject </w:t>
            </w:r>
            <w:proofErr w:type="spellStart"/>
            <w:r>
              <w:rPr>
                <w:rFonts w:ascii="Arial" w:eastAsia="Times New Roman" w:hAnsi="Arial" w:cs="Arial"/>
                <w:sz w:val="20"/>
                <w:szCs w:val="20"/>
              </w:rPr>
              <w:t>Ftest</w:t>
            </w:r>
            <w:proofErr w:type="spellEnd"/>
          </w:p>
        </w:tc>
        <w:tc>
          <w:tcPr>
            <w:tcW w:w="2070" w:type="dxa"/>
            <w:tcBorders>
              <w:top w:val="single" w:sz="8" w:space="0" w:color="FFFFFF"/>
              <w:left w:val="single" w:sz="8" w:space="0" w:color="FFFFFF"/>
              <w:bottom w:val="dashSmallGap" w:sz="4" w:space="0" w:color="auto"/>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p>
        </w:tc>
      </w:tr>
      <w:tr w:rsidR="002B1EB6" w:rsidRPr="00CF1F9D" w:rsidTr="000A6ACA">
        <w:trPr>
          <w:trHeight w:val="288"/>
        </w:trPr>
        <w:tc>
          <w:tcPr>
            <w:tcW w:w="1314"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F1F9D" w:rsidRDefault="002B1EB6" w:rsidP="000A6ACA">
            <w:pPr>
              <w:jc w:val="center"/>
              <w:rPr>
                <w:rFonts w:ascii="Calibri" w:eastAsia="Times New Roman" w:hAnsi="Calibri" w:cs="Arial"/>
                <w:color w:val="000000" w:themeColor="dark1"/>
                <w:kern w:val="24"/>
                <w:sz w:val="20"/>
                <w:szCs w:val="20"/>
              </w:rPr>
            </w:pPr>
            <w:r>
              <w:rPr>
                <w:rFonts w:ascii="Calibri" w:eastAsia="Times New Roman" w:hAnsi="Calibri" w:cs="Arial"/>
                <w:color w:val="000000" w:themeColor="dark1"/>
                <w:kern w:val="24"/>
                <w:sz w:val="20"/>
                <w:szCs w:val="20"/>
              </w:rPr>
              <w:t>A=</w:t>
            </w:r>
            <w:proofErr w:type="spellStart"/>
            <w:r>
              <w:rPr>
                <w:rFonts w:ascii="Calibri" w:eastAsia="Times New Roman" w:hAnsi="Calibri" w:cs="Arial"/>
                <w:color w:val="000000" w:themeColor="dark1"/>
                <w:kern w:val="24"/>
                <w:sz w:val="20"/>
                <w:szCs w:val="20"/>
              </w:rPr>
              <w:t>a+be</w:t>
            </w:r>
            <w:proofErr w:type="spellEnd"/>
            <w:r>
              <w:rPr>
                <w:rFonts w:ascii="Calibri" w:eastAsia="Times New Roman" w:hAnsi="Calibri" w:cs="Arial"/>
                <w:color w:val="000000" w:themeColor="dark1"/>
                <w:kern w:val="24"/>
                <w:sz w:val="20"/>
                <w:szCs w:val="20"/>
              </w:rPr>
              <w:t>^(</w:t>
            </w:r>
            <w:proofErr w:type="spellStart"/>
            <w:r>
              <w:rPr>
                <w:rFonts w:ascii="Calibri" w:eastAsia="Times New Roman" w:hAnsi="Calibri" w:cs="Arial"/>
                <w:color w:val="000000" w:themeColor="dark1"/>
                <w:kern w:val="24"/>
                <w:sz w:val="20"/>
                <w:szCs w:val="20"/>
              </w:rPr>
              <w:t>cT</w:t>
            </w:r>
            <w:proofErr w:type="spellEnd"/>
            <w:r>
              <w:rPr>
                <w:rFonts w:ascii="Calibri" w:eastAsia="Times New Roman" w:hAnsi="Calibri" w:cs="Arial"/>
                <w:color w:val="000000" w:themeColor="dark1"/>
                <w:kern w:val="24"/>
                <w:sz w:val="20"/>
                <w:szCs w:val="20"/>
              </w:rPr>
              <w:t>)</w:t>
            </w:r>
          </w:p>
        </w:tc>
        <w:tc>
          <w:tcPr>
            <w:tcW w:w="117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44.12</w:t>
            </w:r>
          </w:p>
        </w:tc>
        <w:tc>
          <w:tcPr>
            <w:tcW w:w="90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0.074</w:t>
            </w:r>
          </w:p>
        </w:tc>
        <w:tc>
          <w:tcPr>
            <w:tcW w:w="90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6.94</w:t>
            </w:r>
          </w:p>
        </w:tc>
        <w:tc>
          <w:tcPr>
            <w:tcW w:w="810" w:type="dxa"/>
            <w:tcBorders>
              <w:top w:val="single" w:sz="4" w:space="0" w:color="FFFFFF"/>
              <w:left w:val="single" w:sz="8" w:space="0" w:color="FFFFFF"/>
              <w:bottom w:val="single" w:sz="8" w:space="0" w:color="FFFFFF"/>
              <w:right w:val="single" w:sz="8" w:space="0" w:color="FFFFFF"/>
            </w:tcBorders>
            <w:shd w:val="clear" w:color="auto" w:fill="E9EDF4"/>
          </w:tcPr>
          <w:p w:rsidR="002B1EB6" w:rsidRPr="00CA38DA" w:rsidRDefault="002B1EB6" w:rsidP="000A6ACA">
            <w:pPr>
              <w:jc w:val="center"/>
              <w:rPr>
                <w:rFonts w:ascii="Arial" w:eastAsia="Times New Roman" w:hAnsi="Arial" w:cs="Arial"/>
                <w:sz w:val="20"/>
                <w:szCs w:val="20"/>
              </w:rPr>
            </w:pPr>
            <w:r>
              <w:rPr>
                <w:rFonts w:ascii="Arial" w:eastAsia="Times New Roman" w:hAnsi="Arial" w:cs="Arial"/>
                <w:sz w:val="20"/>
                <w:szCs w:val="20"/>
              </w:rPr>
              <w:t>9</w:t>
            </w:r>
          </w:p>
        </w:tc>
        <w:tc>
          <w:tcPr>
            <w:tcW w:w="1890" w:type="dxa"/>
            <w:tcBorders>
              <w:top w:val="single" w:sz="4" w:space="0" w:color="FFFFFF"/>
              <w:left w:val="single" w:sz="8" w:space="0" w:color="FFFFFF"/>
              <w:bottom w:val="single" w:sz="8" w:space="0" w:color="FFFFFF"/>
              <w:right w:val="single" w:sz="8" w:space="0" w:color="FFFFFF"/>
            </w:tcBorders>
            <w:shd w:val="clear" w:color="auto" w:fill="E9EDF4"/>
          </w:tcPr>
          <w:p w:rsidR="002B1EB6" w:rsidRPr="00CA38DA" w:rsidRDefault="002B1EB6" w:rsidP="000A6ACA">
            <w:pPr>
              <w:rPr>
                <w:rFonts w:ascii="Arial" w:eastAsia="Times New Roman" w:hAnsi="Arial" w:cs="Arial"/>
                <w:sz w:val="20"/>
                <w:szCs w:val="20"/>
              </w:rPr>
            </w:pPr>
            <w:r>
              <w:rPr>
                <w:rFonts w:ascii="Arial" w:eastAsia="Times New Roman" w:hAnsi="Arial" w:cs="Arial"/>
                <w:sz w:val="20"/>
                <w:szCs w:val="20"/>
              </w:rPr>
              <w:t>61.9</w:t>
            </w:r>
          </w:p>
        </w:tc>
        <w:tc>
          <w:tcPr>
            <w:tcW w:w="162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p>
        </w:tc>
        <w:tc>
          <w:tcPr>
            <w:tcW w:w="2070" w:type="dxa"/>
            <w:tcBorders>
              <w:top w:val="single" w:sz="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B1EB6" w:rsidRPr="00CA38DA" w:rsidRDefault="002B1EB6" w:rsidP="000A6ACA">
            <w:pPr>
              <w:jc w:val="center"/>
              <w:rPr>
                <w:rFonts w:ascii="Arial" w:eastAsia="Times New Roman" w:hAnsi="Arial" w:cs="Arial"/>
                <w:sz w:val="20"/>
                <w:szCs w:val="20"/>
              </w:rPr>
            </w:pPr>
          </w:p>
        </w:tc>
      </w:tr>
    </w:tbl>
    <w:p w:rsidR="00CA38DA" w:rsidRDefault="00CA38DA" w:rsidP="00D11ED1"/>
    <w:sectPr w:rsidR="00CA3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D1"/>
    <w:rsid w:val="0002708C"/>
    <w:rsid w:val="000A6ACA"/>
    <w:rsid w:val="000C0DFC"/>
    <w:rsid w:val="000C3237"/>
    <w:rsid w:val="000D1D7E"/>
    <w:rsid w:val="000F10E6"/>
    <w:rsid w:val="001C6FD2"/>
    <w:rsid w:val="001F57B9"/>
    <w:rsid w:val="0022669B"/>
    <w:rsid w:val="00255F0F"/>
    <w:rsid w:val="002B1EB6"/>
    <w:rsid w:val="002D45F8"/>
    <w:rsid w:val="002D71DF"/>
    <w:rsid w:val="00321DEB"/>
    <w:rsid w:val="00350D0D"/>
    <w:rsid w:val="003C0412"/>
    <w:rsid w:val="003D0DD4"/>
    <w:rsid w:val="00406DBA"/>
    <w:rsid w:val="004762AA"/>
    <w:rsid w:val="004E396D"/>
    <w:rsid w:val="00541AFD"/>
    <w:rsid w:val="005A633F"/>
    <w:rsid w:val="005C6CF5"/>
    <w:rsid w:val="005D40BF"/>
    <w:rsid w:val="00612F9C"/>
    <w:rsid w:val="006216C5"/>
    <w:rsid w:val="00635DAF"/>
    <w:rsid w:val="006C2924"/>
    <w:rsid w:val="006E07C4"/>
    <w:rsid w:val="007217AA"/>
    <w:rsid w:val="007D0A69"/>
    <w:rsid w:val="007D28F8"/>
    <w:rsid w:val="007D7A85"/>
    <w:rsid w:val="007F0F32"/>
    <w:rsid w:val="0083156E"/>
    <w:rsid w:val="00837384"/>
    <w:rsid w:val="0088782E"/>
    <w:rsid w:val="008E2955"/>
    <w:rsid w:val="00903105"/>
    <w:rsid w:val="009E28FF"/>
    <w:rsid w:val="009E2DF1"/>
    <w:rsid w:val="00A2610A"/>
    <w:rsid w:val="00AF11A0"/>
    <w:rsid w:val="00C17EDD"/>
    <w:rsid w:val="00C50ECA"/>
    <w:rsid w:val="00C67627"/>
    <w:rsid w:val="00CA38DA"/>
    <w:rsid w:val="00CA4924"/>
    <w:rsid w:val="00CF1F9D"/>
    <w:rsid w:val="00CF3591"/>
    <w:rsid w:val="00CF6836"/>
    <w:rsid w:val="00D11ED1"/>
    <w:rsid w:val="00D158AF"/>
    <w:rsid w:val="00D2085F"/>
    <w:rsid w:val="00DB1DB6"/>
    <w:rsid w:val="00E7071C"/>
    <w:rsid w:val="00E86E77"/>
    <w:rsid w:val="00EB069D"/>
    <w:rsid w:val="00EC2572"/>
    <w:rsid w:val="00F130FB"/>
    <w:rsid w:val="00F13783"/>
    <w:rsid w:val="00FE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F1F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D7E"/>
    <w:rPr>
      <w:rFonts w:ascii="Tahoma" w:hAnsi="Tahoma" w:cs="Tahoma"/>
      <w:sz w:val="16"/>
      <w:szCs w:val="16"/>
    </w:rPr>
  </w:style>
  <w:style w:type="character" w:customStyle="1" w:styleId="BalloonTextChar">
    <w:name w:val="Balloon Text Char"/>
    <w:basedOn w:val="DefaultParagraphFont"/>
    <w:link w:val="BalloonText"/>
    <w:uiPriority w:val="99"/>
    <w:semiHidden/>
    <w:rsid w:val="000D1D7E"/>
    <w:rPr>
      <w:rFonts w:ascii="Tahoma" w:hAnsi="Tahoma" w:cs="Tahoma"/>
      <w:sz w:val="16"/>
      <w:szCs w:val="16"/>
    </w:rPr>
  </w:style>
  <w:style w:type="character" w:styleId="PlaceholderText">
    <w:name w:val="Placeholder Text"/>
    <w:basedOn w:val="DefaultParagraphFont"/>
    <w:uiPriority w:val="99"/>
    <w:semiHidden/>
    <w:rsid w:val="00321DEB"/>
    <w:rPr>
      <w:color w:val="808080"/>
    </w:rPr>
  </w:style>
  <w:style w:type="character" w:customStyle="1" w:styleId="Heading2Char">
    <w:name w:val="Heading 2 Char"/>
    <w:basedOn w:val="DefaultParagraphFont"/>
    <w:link w:val="Heading2"/>
    <w:uiPriority w:val="9"/>
    <w:rsid w:val="00CF1F9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F1F9D"/>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F1F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D7E"/>
    <w:rPr>
      <w:rFonts w:ascii="Tahoma" w:hAnsi="Tahoma" w:cs="Tahoma"/>
      <w:sz w:val="16"/>
      <w:szCs w:val="16"/>
    </w:rPr>
  </w:style>
  <w:style w:type="character" w:customStyle="1" w:styleId="BalloonTextChar">
    <w:name w:val="Balloon Text Char"/>
    <w:basedOn w:val="DefaultParagraphFont"/>
    <w:link w:val="BalloonText"/>
    <w:uiPriority w:val="99"/>
    <w:semiHidden/>
    <w:rsid w:val="000D1D7E"/>
    <w:rPr>
      <w:rFonts w:ascii="Tahoma" w:hAnsi="Tahoma" w:cs="Tahoma"/>
      <w:sz w:val="16"/>
      <w:szCs w:val="16"/>
    </w:rPr>
  </w:style>
  <w:style w:type="character" w:styleId="PlaceholderText">
    <w:name w:val="Placeholder Text"/>
    <w:basedOn w:val="DefaultParagraphFont"/>
    <w:uiPriority w:val="99"/>
    <w:semiHidden/>
    <w:rsid w:val="00321DEB"/>
    <w:rPr>
      <w:color w:val="808080"/>
    </w:rPr>
  </w:style>
  <w:style w:type="character" w:customStyle="1" w:styleId="Heading2Char">
    <w:name w:val="Heading 2 Char"/>
    <w:basedOn w:val="DefaultParagraphFont"/>
    <w:link w:val="Heading2"/>
    <w:uiPriority w:val="9"/>
    <w:rsid w:val="00CF1F9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F1F9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93395">
      <w:bodyDiv w:val="1"/>
      <w:marLeft w:val="0"/>
      <w:marRight w:val="0"/>
      <w:marTop w:val="0"/>
      <w:marBottom w:val="0"/>
      <w:divBdr>
        <w:top w:val="none" w:sz="0" w:space="0" w:color="auto"/>
        <w:left w:val="none" w:sz="0" w:space="0" w:color="auto"/>
        <w:bottom w:val="none" w:sz="0" w:space="0" w:color="auto"/>
        <w:right w:val="none" w:sz="0" w:space="0" w:color="auto"/>
      </w:divBdr>
    </w:div>
    <w:div w:id="1283657444">
      <w:bodyDiv w:val="1"/>
      <w:marLeft w:val="0"/>
      <w:marRight w:val="0"/>
      <w:marTop w:val="0"/>
      <w:marBottom w:val="0"/>
      <w:divBdr>
        <w:top w:val="none" w:sz="0" w:space="0" w:color="auto"/>
        <w:left w:val="none" w:sz="0" w:space="0" w:color="auto"/>
        <w:bottom w:val="none" w:sz="0" w:space="0" w:color="auto"/>
        <w:right w:val="none" w:sz="0" w:space="0" w:color="auto"/>
      </w:divBdr>
    </w:div>
    <w:div w:id="1599676879">
      <w:bodyDiv w:val="1"/>
      <w:marLeft w:val="0"/>
      <w:marRight w:val="0"/>
      <w:marTop w:val="0"/>
      <w:marBottom w:val="0"/>
      <w:divBdr>
        <w:top w:val="none" w:sz="0" w:space="0" w:color="auto"/>
        <w:left w:val="none" w:sz="0" w:space="0" w:color="auto"/>
        <w:bottom w:val="none" w:sz="0" w:space="0" w:color="auto"/>
        <w:right w:val="none" w:sz="0" w:space="0" w:color="auto"/>
      </w:divBdr>
    </w:div>
    <w:div w:id="186096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cy\Desktop\mathematica\variation%20due%20to%20model%20dependen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cy\Desktop\mathematica\effect%20of%20smaller%20foil%20s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Frequency of Ao for various fits</a:t>
            </a:r>
          </a:p>
        </c:rich>
      </c:tx>
      <c:layout>
        <c:manualLayout>
          <c:xMode val="edge"/>
          <c:yMode val="edge"/>
          <c:x val="9.2500000000000013E-2"/>
          <c:y val="1.9428793471925394E-2"/>
        </c:manualLayout>
      </c:layout>
      <c:overlay val="0"/>
    </c:title>
    <c:autoTitleDeleted val="0"/>
    <c:plotArea>
      <c:layout>
        <c:manualLayout>
          <c:layoutTarget val="inner"/>
          <c:xMode val="edge"/>
          <c:yMode val="edge"/>
          <c:x val="8.3733305738216413E-2"/>
          <c:y val="0.13956072655097218"/>
          <c:w val="0.84939525928434578"/>
          <c:h val="0.70701740640628874"/>
        </c:manualLayout>
      </c:layout>
      <c:scatterChart>
        <c:scatterStyle val="smoothMarker"/>
        <c:varyColors val="0"/>
        <c:ser>
          <c:idx val="0"/>
          <c:order val="0"/>
          <c:tx>
            <c:v>frequency</c:v>
          </c:tx>
          <c:spPr>
            <a:ln>
              <a:noFill/>
            </a:ln>
          </c:spPr>
          <c:marker>
            <c:symbol val="square"/>
            <c:size val="5"/>
            <c:spPr>
              <a:solidFill>
                <a:srgbClr val="FF0000"/>
              </a:solidFill>
              <a:ln>
                <a:solidFill>
                  <a:srgbClr val="FF0000"/>
                </a:solidFill>
              </a:ln>
            </c:spPr>
          </c:marker>
          <c:dLbls>
            <c:dLbl>
              <c:idx val="0"/>
              <c:tx>
                <c:rich>
                  <a:bodyPr/>
                  <a:lstStyle/>
                  <a:p>
                    <a:r>
                      <a:rPr lang="en-US"/>
                      <a:t>Pade(1,0)</a:t>
                    </a:r>
                  </a:p>
                </c:rich>
              </c:tx>
              <c:dLblPos val="t"/>
              <c:showLegendKey val="0"/>
              <c:showVal val="1"/>
              <c:showCatName val="0"/>
              <c:showSerName val="0"/>
              <c:showPercent val="0"/>
              <c:showBubbleSize val="0"/>
            </c:dLbl>
            <c:dLbl>
              <c:idx val="1"/>
              <c:delete val="1"/>
            </c:dLbl>
            <c:dLbl>
              <c:idx val="2"/>
              <c:delete val="1"/>
            </c:dLbl>
            <c:dLbl>
              <c:idx val="3"/>
              <c:delete val="1"/>
            </c:dLbl>
            <c:dLbl>
              <c:idx val="4"/>
              <c:delete val="1"/>
            </c:dLbl>
            <c:dLbl>
              <c:idx val="5"/>
              <c:tx>
                <c:rich>
                  <a:bodyPr/>
                  <a:lstStyle/>
                  <a:p>
                    <a:r>
                      <a:rPr lang="en-US"/>
                      <a:t>ln(A)</a:t>
                    </a:r>
                  </a:p>
                </c:rich>
              </c:tx>
              <c:dLblPos val="t"/>
              <c:showLegendKey val="0"/>
              <c:showVal val="1"/>
              <c:showCatName val="0"/>
              <c:showSerName val="0"/>
              <c:showPercent val="0"/>
              <c:showBubbleSize val="0"/>
            </c:dLbl>
            <c:dLbl>
              <c:idx val="6"/>
              <c:delete val="1"/>
            </c:dLbl>
            <c:dLbl>
              <c:idx val="7"/>
              <c:delete val="1"/>
            </c:dLbl>
            <c:dLbl>
              <c:idx val="8"/>
              <c:delete val="1"/>
            </c:dLbl>
            <c:dLbl>
              <c:idx val="9"/>
              <c:tx>
                <c:rich>
                  <a:bodyPr/>
                  <a:lstStyle/>
                  <a:p>
                    <a:r>
                      <a:rPr lang="en-US"/>
                      <a:t>Pade(2,0)</a:t>
                    </a:r>
                  </a:p>
                </c:rich>
              </c:tx>
              <c:dLblPos val="t"/>
              <c:showLegendKey val="0"/>
              <c:showVal val="1"/>
              <c:showCatName val="0"/>
              <c:showSerName val="0"/>
              <c:showPercent val="0"/>
              <c:showBubbleSize val="0"/>
            </c:dLbl>
            <c:dLbl>
              <c:idx val="10"/>
              <c:tx>
                <c:rich>
                  <a:bodyPr/>
                  <a:lstStyle/>
                  <a:p>
                    <a:r>
                      <a:rPr lang="en-US"/>
                      <a:t>Pade(0,1),Pade(1,1)</a:t>
                    </a:r>
                  </a:p>
                </c:rich>
              </c:tx>
              <c:dLblPos val="t"/>
              <c:showLegendKey val="0"/>
              <c:showVal val="1"/>
              <c:showCatName val="0"/>
              <c:showSerName val="0"/>
              <c:showPercent val="0"/>
              <c:showBubbleSize val="0"/>
            </c:dLbl>
            <c:dLbl>
              <c:idx val="11"/>
              <c:tx>
                <c:rich>
                  <a:bodyPr/>
                  <a:lstStyle/>
                  <a:p>
                    <a:r>
                      <a:rPr lang="en-US"/>
                      <a:t>exp</a:t>
                    </a:r>
                  </a:p>
                </c:rich>
              </c:tx>
              <c:dLblPos val="t"/>
              <c:showLegendKey val="0"/>
              <c:showVal val="1"/>
              <c:showCatName val="0"/>
              <c:showSerName val="0"/>
              <c:showPercent val="0"/>
              <c:showBubbleSize val="0"/>
            </c:dLbl>
            <c:dLbl>
              <c:idx val="12"/>
              <c:delete val="1"/>
            </c:dLbl>
            <c:txPr>
              <a:bodyPr rot="-5400000"/>
              <a:lstStyle/>
              <a:p>
                <a:pPr>
                  <a:defRPr/>
                </a:pPr>
                <a:endParaRPr lang="en-US"/>
              </a:p>
            </c:txPr>
            <c:dLblPos val="t"/>
            <c:showLegendKey val="0"/>
            <c:showVal val="1"/>
            <c:showCatName val="0"/>
            <c:showSerName val="0"/>
            <c:showPercent val="0"/>
            <c:showBubbleSize val="0"/>
            <c:showLeaderLines val="0"/>
          </c:dLbls>
          <c:xVal>
            <c:numRef>
              <c:f>'Pade and 1992 paper (2)'!$L$4:$L$16</c:f>
              <c:numCache>
                <c:formatCode>General</c:formatCode>
                <c:ptCount val="13"/>
                <c:pt idx="0">
                  <c:v>43.8</c:v>
                </c:pt>
                <c:pt idx="1">
                  <c:v>43.826000000000001</c:v>
                </c:pt>
                <c:pt idx="2">
                  <c:v>43.852000000000004</c:v>
                </c:pt>
                <c:pt idx="3">
                  <c:v>43.878000000000007</c:v>
                </c:pt>
                <c:pt idx="4">
                  <c:v>43.904000000000011</c:v>
                </c:pt>
                <c:pt idx="5">
                  <c:v>43.930000000000014</c:v>
                </c:pt>
                <c:pt idx="6">
                  <c:v>43.956000000000017</c:v>
                </c:pt>
                <c:pt idx="7">
                  <c:v>43.982000000000021</c:v>
                </c:pt>
                <c:pt idx="8">
                  <c:v>44.008000000000024</c:v>
                </c:pt>
                <c:pt idx="9">
                  <c:v>44.034000000000027</c:v>
                </c:pt>
                <c:pt idx="10">
                  <c:v>44.060000000000031</c:v>
                </c:pt>
                <c:pt idx="11">
                  <c:v>44.086000000000034</c:v>
                </c:pt>
                <c:pt idx="12">
                  <c:v>44.112000000000037</c:v>
                </c:pt>
              </c:numCache>
            </c:numRef>
          </c:xVal>
          <c:yVal>
            <c:numRef>
              <c:f>'Pade and 1992 paper (2)'!$M$4:$M$16</c:f>
              <c:numCache>
                <c:formatCode>General</c:formatCode>
                <c:ptCount val="13"/>
                <c:pt idx="0">
                  <c:v>1</c:v>
                </c:pt>
                <c:pt idx="1">
                  <c:v>0</c:v>
                </c:pt>
                <c:pt idx="2">
                  <c:v>0</c:v>
                </c:pt>
                <c:pt idx="3">
                  <c:v>0</c:v>
                </c:pt>
                <c:pt idx="4">
                  <c:v>0</c:v>
                </c:pt>
                <c:pt idx="5">
                  <c:v>1</c:v>
                </c:pt>
                <c:pt idx="6">
                  <c:v>0</c:v>
                </c:pt>
                <c:pt idx="7">
                  <c:v>0</c:v>
                </c:pt>
                <c:pt idx="8">
                  <c:v>0</c:v>
                </c:pt>
                <c:pt idx="9">
                  <c:v>1</c:v>
                </c:pt>
                <c:pt idx="10">
                  <c:v>2</c:v>
                </c:pt>
                <c:pt idx="11">
                  <c:v>1</c:v>
                </c:pt>
                <c:pt idx="12">
                  <c:v>0</c:v>
                </c:pt>
              </c:numCache>
            </c:numRef>
          </c:yVal>
          <c:smooth val="1"/>
        </c:ser>
        <c:ser>
          <c:idx val="1"/>
          <c:order val="1"/>
          <c:tx>
            <c:v>all data </c:v>
          </c:tx>
          <c:spPr>
            <a:ln w="28575">
              <a:solidFill>
                <a:schemeClr val="accent1"/>
              </a:solidFill>
            </a:ln>
          </c:spPr>
          <c:marker>
            <c:symbol val="none"/>
          </c:marker>
          <c:xVal>
            <c:numRef>
              <c:f>'Pade and 1992 paper (2)'!$L$4:$L$16</c:f>
              <c:numCache>
                <c:formatCode>General</c:formatCode>
                <c:ptCount val="13"/>
                <c:pt idx="0">
                  <c:v>43.8</c:v>
                </c:pt>
                <c:pt idx="1">
                  <c:v>43.826000000000001</c:v>
                </c:pt>
                <c:pt idx="2">
                  <c:v>43.852000000000004</c:v>
                </c:pt>
                <c:pt idx="3">
                  <c:v>43.878000000000007</c:v>
                </c:pt>
                <c:pt idx="4">
                  <c:v>43.904000000000011</c:v>
                </c:pt>
                <c:pt idx="5">
                  <c:v>43.930000000000014</c:v>
                </c:pt>
                <c:pt idx="6">
                  <c:v>43.956000000000017</c:v>
                </c:pt>
                <c:pt idx="7">
                  <c:v>43.982000000000021</c:v>
                </c:pt>
                <c:pt idx="8">
                  <c:v>44.008000000000024</c:v>
                </c:pt>
                <c:pt idx="9">
                  <c:v>44.034000000000027</c:v>
                </c:pt>
                <c:pt idx="10">
                  <c:v>44.060000000000031</c:v>
                </c:pt>
                <c:pt idx="11">
                  <c:v>44.086000000000034</c:v>
                </c:pt>
                <c:pt idx="12">
                  <c:v>44.112000000000037</c:v>
                </c:pt>
              </c:numCache>
            </c:numRef>
          </c:xVal>
          <c:yVal>
            <c:numRef>
              <c:f>'Pade and 1992 paper (2)'!$N$4:$N$16</c:f>
              <c:numCache>
                <c:formatCode>General</c:formatCode>
                <c:ptCount val="13"/>
                <c:pt idx="0">
                  <c:v>3.8722324123181746E-6</c:v>
                </c:pt>
                <c:pt idx="1">
                  <c:v>1.4228045856572714E-4</c:v>
                </c:pt>
                <c:pt idx="2">
                  <c:v>2.96156116619218E-3</c:v>
                </c:pt>
                <c:pt idx="3">
                  <c:v>3.492108809650097E-2</c:v>
                </c:pt>
                <c:pt idx="4">
                  <c:v>0.23326331218065477</c:v>
                </c:pt>
                <c:pt idx="5">
                  <c:v>0.88266665204620587</c:v>
                </c:pt>
                <c:pt idx="6">
                  <c:v>1.8920761431573694</c:v>
                </c:pt>
                <c:pt idx="7">
                  <c:v>2.2975877702655678</c:v>
                </c:pt>
                <c:pt idx="8">
                  <c:v>1.5805099056547052</c:v>
                </c:pt>
                <c:pt idx="9">
                  <c:v>0.61590530294709278</c:v>
                </c:pt>
                <c:pt idx="10">
                  <c:v>0.13596348092247534</c:v>
                </c:pt>
                <c:pt idx="11">
                  <c:v>1.7002869297125325E-2</c:v>
                </c:pt>
                <c:pt idx="12">
                  <c:v>1.2045193137214865E-3</c:v>
                </c:pt>
              </c:numCache>
            </c:numRef>
          </c:yVal>
          <c:smooth val="1"/>
        </c:ser>
        <c:ser>
          <c:idx val="2"/>
          <c:order val="2"/>
          <c:spPr>
            <a:ln w="28575">
              <a:solidFill>
                <a:srgbClr val="00B050"/>
              </a:solidFill>
            </a:ln>
          </c:spPr>
          <c:marker>
            <c:symbol val="none"/>
          </c:marker>
          <c:xVal>
            <c:numRef>
              <c:f>'Pade and 1992 paper (2)'!$L$4:$L$19</c:f>
              <c:numCache>
                <c:formatCode>General</c:formatCode>
                <c:ptCount val="16"/>
                <c:pt idx="0">
                  <c:v>43.8</c:v>
                </c:pt>
                <c:pt idx="1">
                  <c:v>43.826000000000001</c:v>
                </c:pt>
                <c:pt idx="2">
                  <c:v>43.852000000000004</c:v>
                </c:pt>
                <c:pt idx="3">
                  <c:v>43.878000000000007</c:v>
                </c:pt>
                <c:pt idx="4">
                  <c:v>43.904000000000011</c:v>
                </c:pt>
                <c:pt idx="5">
                  <c:v>43.930000000000014</c:v>
                </c:pt>
                <c:pt idx="6">
                  <c:v>43.956000000000017</c:v>
                </c:pt>
                <c:pt idx="7">
                  <c:v>43.982000000000021</c:v>
                </c:pt>
                <c:pt idx="8">
                  <c:v>44.008000000000024</c:v>
                </c:pt>
                <c:pt idx="9">
                  <c:v>44.034000000000027</c:v>
                </c:pt>
                <c:pt idx="10">
                  <c:v>44.060000000000031</c:v>
                </c:pt>
                <c:pt idx="11">
                  <c:v>44.086000000000034</c:v>
                </c:pt>
                <c:pt idx="12">
                  <c:v>44.112000000000037</c:v>
                </c:pt>
                <c:pt idx="13">
                  <c:v>44.137999999999998</c:v>
                </c:pt>
                <c:pt idx="14">
                  <c:v>44.164000000000001</c:v>
                </c:pt>
                <c:pt idx="15">
                  <c:v>44.190000000000005</c:v>
                </c:pt>
              </c:numCache>
            </c:numRef>
          </c:xVal>
          <c:yVal>
            <c:numRef>
              <c:f>'Pade and 1992 paper (2)'!$O$4:$O$19</c:f>
              <c:numCache>
                <c:formatCode>General</c:formatCode>
                <c:ptCount val="16"/>
                <c:pt idx="0">
                  <c:v>1.3065258997008903E-6</c:v>
                </c:pt>
                <c:pt idx="1">
                  <c:v>2.3143021840977542E-5</c:v>
                </c:pt>
                <c:pt idx="2">
                  <c:v>2.9630281815927028E-4</c:v>
                </c:pt>
                <c:pt idx="3">
                  <c:v>2.7419856272556924E-3</c:v>
                </c:pt>
                <c:pt idx="4">
                  <c:v>1.8340376249698781E-2</c:v>
                </c:pt>
                <c:pt idx="5">
                  <c:v>8.866760600073556E-2</c:v>
                </c:pt>
                <c:pt idx="6">
                  <c:v>0.30983851300863186</c:v>
                </c:pt>
                <c:pt idx="7">
                  <c:v>0.7825633265446027</c:v>
                </c:pt>
                <c:pt idx="8">
                  <c:v>1.4286217524704412</c:v>
                </c:pt>
                <c:pt idx="9">
                  <c:v>1.8850752889404776</c:v>
                </c:pt>
                <c:pt idx="10">
                  <c:v>1.7978515021411434</c:v>
                </c:pt>
                <c:pt idx="11">
                  <c:v>1.2393461134597359</c:v>
                </c:pt>
                <c:pt idx="12">
                  <c:v>0.61751153717474527</c:v>
                </c:pt>
                <c:pt idx="13">
                  <c:v>0.22238793284317934</c:v>
                </c:pt>
                <c:pt idx="14">
                  <c:v>5.7888331856908407E-2</c:v>
                </c:pt>
                <c:pt idx="15">
                  <c:v>1.0891420525032057E-2</c:v>
                </c:pt>
              </c:numCache>
            </c:numRef>
          </c:yVal>
          <c:smooth val="1"/>
        </c:ser>
        <c:ser>
          <c:idx val="4"/>
          <c:order val="3"/>
          <c:spPr>
            <a:ln w="28575">
              <a:solidFill>
                <a:srgbClr val="FF0000"/>
              </a:solidFill>
            </a:ln>
          </c:spPr>
          <c:marker>
            <c:symbol val="none"/>
          </c:marker>
          <c:xVal>
            <c:numRef>
              <c:f>'Pade and 1992 paper (2)'!$Q$19:$Q$59</c:f>
              <c:numCache>
                <c:formatCode>General</c:formatCode>
                <c:ptCount val="41"/>
                <c:pt idx="0">
                  <c:v>43.74799999999999</c:v>
                </c:pt>
                <c:pt idx="1">
                  <c:v>43.773999999999994</c:v>
                </c:pt>
                <c:pt idx="2">
                  <c:v>43.786999999999992</c:v>
                </c:pt>
                <c:pt idx="3">
                  <c:v>43.786999999999999</c:v>
                </c:pt>
                <c:pt idx="4">
                  <c:v>43.79999999999999</c:v>
                </c:pt>
                <c:pt idx="5">
                  <c:v>43.812999999999988</c:v>
                </c:pt>
                <c:pt idx="6">
                  <c:v>43.813000000000002</c:v>
                </c:pt>
                <c:pt idx="7">
                  <c:v>43.825999999999986</c:v>
                </c:pt>
                <c:pt idx="8">
                  <c:v>43.838999999999984</c:v>
                </c:pt>
                <c:pt idx="9">
                  <c:v>43.851999999999983</c:v>
                </c:pt>
                <c:pt idx="10">
                  <c:v>43.864999999999981</c:v>
                </c:pt>
                <c:pt idx="11">
                  <c:v>43.877999999999979</c:v>
                </c:pt>
                <c:pt idx="12">
                  <c:v>43.890999999999977</c:v>
                </c:pt>
                <c:pt idx="13">
                  <c:v>43.904000000000003</c:v>
                </c:pt>
                <c:pt idx="14">
                  <c:v>43.917000000000002</c:v>
                </c:pt>
                <c:pt idx="15">
                  <c:v>43.917000000000002</c:v>
                </c:pt>
                <c:pt idx="16">
                  <c:v>43.93</c:v>
                </c:pt>
                <c:pt idx="17">
                  <c:v>43.942999999999998</c:v>
                </c:pt>
                <c:pt idx="18">
                  <c:v>43.942999999999998</c:v>
                </c:pt>
                <c:pt idx="19">
                  <c:v>43.955999999999996</c:v>
                </c:pt>
                <c:pt idx="20">
                  <c:v>43.968999999999994</c:v>
                </c:pt>
                <c:pt idx="21">
                  <c:v>43.981999999999992</c:v>
                </c:pt>
                <c:pt idx="22">
                  <c:v>43.99499999999999</c:v>
                </c:pt>
                <c:pt idx="23">
                  <c:v>43.994999999999997</c:v>
                </c:pt>
                <c:pt idx="24">
                  <c:v>44.007999999999988</c:v>
                </c:pt>
                <c:pt idx="25">
                  <c:v>44.020999999999987</c:v>
                </c:pt>
                <c:pt idx="26">
                  <c:v>44.021000000000001</c:v>
                </c:pt>
                <c:pt idx="27">
                  <c:v>44.033999999999985</c:v>
                </c:pt>
                <c:pt idx="28">
                  <c:v>44.046999999999983</c:v>
                </c:pt>
                <c:pt idx="29">
                  <c:v>44.046999999999997</c:v>
                </c:pt>
                <c:pt idx="30">
                  <c:v>44.059999999999981</c:v>
                </c:pt>
                <c:pt idx="31">
                  <c:v>44.072999999999979</c:v>
                </c:pt>
                <c:pt idx="32">
                  <c:v>44.073</c:v>
                </c:pt>
                <c:pt idx="33">
                  <c:v>44.085999999999977</c:v>
                </c:pt>
                <c:pt idx="34">
                  <c:v>44.098999999999997</c:v>
                </c:pt>
                <c:pt idx="35">
                  <c:v>44.098999999999975</c:v>
                </c:pt>
                <c:pt idx="36">
                  <c:v>44.111999999999973</c:v>
                </c:pt>
                <c:pt idx="37">
                  <c:v>44.124999999999972</c:v>
                </c:pt>
                <c:pt idx="38">
                  <c:v>44.13799999999997</c:v>
                </c:pt>
                <c:pt idx="39">
                  <c:v>44.150999999999968</c:v>
                </c:pt>
                <c:pt idx="40">
                  <c:v>44.163999999999966</c:v>
                </c:pt>
              </c:numCache>
            </c:numRef>
          </c:xVal>
          <c:yVal>
            <c:numRef>
              <c:f>'Pade and 1992 paper (2)'!$R$19:$R$59</c:f>
              <c:numCache>
                <c:formatCode>General</c:formatCode>
                <c:ptCount val="41"/>
                <c:pt idx="0">
                  <c:v>0</c:v>
                </c:pt>
                <c:pt idx="1">
                  <c:v>0</c:v>
                </c:pt>
                <c:pt idx="2">
                  <c:v>0</c:v>
                </c:pt>
                <c:pt idx="3">
                  <c:v>1</c:v>
                </c:pt>
                <c:pt idx="4">
                  <c:v>1</c:v>
                </c:pt>
                <c:pt idx="5">
                  <c:v>1</c:v>
                </c:pt>
                <c:pt idx="6">
                  <c:v>0</c:v>
                </c:pt>
                <c:pt idx="7">
                  <c:v>0</c:v>
                </c:pt>
                <c:pt idx="8">
                  <c:v>0</c:v>
                </c:pt>
                <c:pt idx="9">
                  <c:v>0</c:v>
                </c:pt>
                <c:pt idx="10">
                  <c:v>0</c:v>
                </c:pt>
                <c:pt idx="11">
                  <c:v>0</c:v>
                </c:pt>
                <c:pt idx="12">
                  <c:v>0</c:v>
                </c:pt>
                <c:pt idx="13">
                  <c:v>0</c:v>
                </c:pt>
                <c:pt idx="14">
                  <c:v>0</c:v>
                </c:pt>
                <c:pt idx="15">
                  <c:v>1</c:v>
                </c:pt>
                <c:pt idx="16">
                  <c:v>1</c:v>
                </c:pt>
                <c:pt idx="17">
                  <c:v>1</c:v>
                </c:pt>
                <c:pt idx="18">
                  <c:v>0</c:v>
                </c:pt>
                <c:pt idx="19">
                  <c:v>0</c:v>
                </c:pt>
                <c:pt idx="20">
                  <c:v>0</c:v>
                </c:pt>
                <c:pt idx="21">
                  <c:v>0</c:v>
                </c:pt>
                <c:pt idx="22">
                  <c:v>0</c:v>
                </c:pt>
                <c:pt idx="23">
                  <c:v>0</c:v>
                </c:pt>
                <c:pt idx="24">
                  <c:v>0</c:v>
                </c:pt>
                <c:pt idx="25">
                  <c:v>0</c:v>
                </c:pt>
                <c:pt idx="26">
                  <c:v>1</c:v>
                </c:pt>
                <c:pt idx="27">
                  <c:v>1</c:v>
                </c:pt>
                <c:pt idx="28">
                  <c:v>1</c:v>
                </c:pt>
                <c:pt idx="29">
                  <c:v>2</c:v>
                </c:pt>
                <c:pt idx="30">
                  <c:v>2</c:v>
                </c:pt>
                <c:pt idx="31">
                  <c:v>2</c:v>
                </c:pt>
                <c:pt idx="32">
                  <c:v>1</c:v>
                </c:pt>
                <c:pt idx="33">
                  <c:v>1</c:v>
                </c:pt>
                <c:pt idx="34">
                  <c:v>1</c:v>
                </c:pt>
                <c:pt idx="35">
                  <c:v>0</c:v>
                </c:pt>
                <c:pt idx="36">
                  <c:v>0</c:v>
                </c:pt>
                <c:pt idx="37">
                  <c:v>0</c:v>
                </c:pt>
                <c:pt idx="38">
                  <c:v>0</c:v>
                </c:pt>
                <c:pt idx="39">
                  <c:v>0</c:v>
                </c:pt>
                <c:pt idx="40">
                  <c:v>0</c:v>
                </c:pt>
              </c:numCache>
            </c:numRef>
          </c:yVal>
          <c:smooth val="0"/>
        </c:ser>
        <c:dLbls>
          <c:showLegendKey val="0"/>
          <c:showVal val="0"/>
          <c:showCatName val="0"/>
          <c:showSerName val="0"/>
          <c:showPercent val="0"/>
          <c:showBubbleSize val="0"/>
        </c:dLbls>
        <c:axId val="188925824"/>
        <c:axId val="188948480"/>
      </c:scatterChart>
      <c:valAx>
        <c:axId val="188925824"/>
        <c:scaling>
          <c:orientation val="minMax"/>
        </c:scaling>
        <c:delete val="0"/>
        <c:axPos val="b"/>
        <c:title>
          <c:tx>
            <c:rich>
              <a:bodyPr/>
              <a:lstStyle/>
              <a:p>
                <a:pPr>
                  <a:defRPr/>
                </a:pPr>
                <a:r>
                  <a:rPr lang="en-US"/>
                  <a:t>Ao</a:t>
                </a:r>
                <a:r>
                  <a:rPr lang="en-US" baseline="0"/>
                  <a:t> bin centers (%)</a:t>
                </a:r>
                <a:endParaRPr lang="en-US"/>
              </a:p>
            </c:rich>
          </c:tx>
          <c:overlay val="0"/>
        </c:title>
        <c:numFmt formatCode="General" sourceLinked="1"/>
        <c:majorTickMark val="cross"/>
        <c:minorTickMark val="none"/>
        <c:tickLblPos val="nextTo"/>
        <c:crossAx val="188948480"/>
        <c:crosses val="autoZero"/>
        <c:crossBetween val="midCat"/>
      </c:valAx>
      <c:valAx>
        <c:axId val="188948480"/>
        <c:scaling>
          <c:orientation val="minMax"/>
          <c:min val="0"/>
        </c:scaling>
        <c:delete val="0"/>
        <c:axPos val="l"/>
        <c:majorGridlines/>
        <c:title>
          <c:tx>
            <c:rich>
              <a:bodyPr/>
              <a:lstStyle/>
              <a:p>
                <a:pPr>
                  <a:defRPr/>
                </a:pPr>
                <a:r>
                  <a:rPr lang="en-US"/>
                  <a:t>Fits in bin</a:t>
                </a:r>
              </a:p>
            </c:rich>
          </c:tx>
          <c:overlay val="0"/>
        </c:title>
        <c:numFmt formatCode="General" sourceLinked="1"/>
        <c:majorTickMark val="none"/>
        <c:minorTickMark val="none"/>
        <c:tickLblPos val="nextTo"/>
        <c:crossAx val="188925824"/>
        <c:crosses val="autoZero"/>
        <c:crossBetween val="midCat"/>
        <c:majorUnit val="1"/>
      </c:valAx>
    </c:plotArea>
    <c:legend>
      <c:legendPos val="r"/>
      <c:legendEntry>
        <c:idx val="3"/>
        <c:delete val="1"/>
      </c:legendEntry>
      <c:layout>
        <c:manualLayout>
          <c:xMode val="edge"/>
          <c:yMode val="edge"/>
          <c:x val="0.1175222720815812"/>
          <c:y val="0.17602538488659067"/>
          <c:w val="0.23853405343562825"/>
          <c:h val="0.16362074143717109"/>
        </c:manualLayout>
      </c:layout>
      <c:overlay val="0"/>
      <c:spPr>
        <a:solidFill>
          <a:sysClr val="window" lastClr="FFFFFF"/>
        </a:solidFill>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How does the</a:t>
            </a:r>
            <a:r>
              <a:rPr lang="en-US" baseline="0"/>
              <a:t> intercept Ao change </a:t>
            </a:r>
          </a:p>
          <a:p>
            <a:pPr>
              <a:defRPr/>
            </a:pPr>
            <a:r>
              <a:rPr lang="en-US"/>
              <a:t>when thicker foils are removed</a:t>
            </a:r>
          </a:p>
        </c:rich>
      </c:tx>
      <c:overlay val="0"/>
    </c:title>
    <c:autoTitleDeleted val="0"/>
    <c:plotArea>
      <c:layout/>
      <c:barChart>
        <c:barDir val="col"/>
        <c:grouping val="clustered"/>
        <c:varyColors val="0"/>
        <c:ser>
          <c:idx val="0"/>
          <c:order val="0"/>
          <c:tx>
            <c:strRef>
              <c:f>Sheet1!$A$9</c:f>
              <c:strCache>
                <c:ptCount val="1"/>
                <c:pt idx="0">
                  <c:v>11</c:v>
                </c:pt>
              </c:strCache>
            </c:strRef>
          </c:tx>
          <c:invertIfNegative val="0"/>
          <c:errBars>
            <c:errBarType val="both"/>
            <c:errValType val="cust"/>
            <c:noEndCap val="0"/>
            <c:plus>
              <c:numRef>
                <c:f>Sheet1!$F$9:$I$9</c:f>
                <c:numCache>
                  <c:formatCode>General</c:formatCode>
                  <c:ptCount val="4"/>
                  <c:pt idx="0">
                    <c:v>0.107</c:v>
                  </c:pt>
                  <c:pt idx="1">
                    <c:v>0.13689999999999999</c:v>
                  </c:pt>
                  <c:pt idx="2">
                    <c:v>0.12139999999999999</c:v>
                  </c:pt>
                  <c:pt idx="3">
                    <c:v>0.11700000000000001</c:v>
                  </c:pt>
                </c:numCache>
              </c:numRef>
            </c:plus>
            <c:minus>
              <c:numRef>
                <c:f>Sheet1!$F$9:$I$9</c:f>
                <c:numCache>
                  <c:formatCode>General</c:formatCode>
                  <c:ptCount val="4"/>
                  <c:pt idx="0">
                    <c:v>0.107</c:v>
                  </c:pt>
                  <c:pt idx="1">
                    <c:v>0.13689999999999999</c:v>
                  </c:pt>
                  <c:pt idx="2">
                    <c:v>0.12139999999999999</c:v>
                  </c:pt>
                  <c:pt idx="3">
                    <c:v>0.11700000000000001</c:v>
                  </c:pt>
                </c:numCache>
              </c:numRef>
            </c:minus>
          </c:errBars>
          <c:cat>
            <c:strRef>
              <c:f>Sheet1!$B$8:$E$8</c:f>
              <c:strCache>
                <c:ptCount val="4"/>
                <c:pt idx="0">
                  <c:v>(0,1)</c:v>
                </c:pt>
                <c:pt idx="1">
                  <c:v>(1,1)</c:v>
                </c:pt>
                <c:pt idx="2">
                  <c:v>(2,0)</c:v>
                </c:pt>
                <c:pt idx="3">
                  <c:v>(1,0)</c:v>
                </c:pt>
              </c:strCache>
            </c:strRef>
          </c:cat>
          <c:val>
            <c:numRef>
              <c:f>Sheet1!$B$9:$E$9</c:f>
              <c:numCache>
                <c:formatCode>General</c:formatCode>
                <c:ptCount val="4"/>
                <c:pt idx="0">
                  <c:v>44.088900000000002</c:v>
                </c:pt>
                <c:pt idx="1">
                  <c:v>44.161200000000001</c:v>
                </c:pt>
                <c:pt idx="2">
                  <c:v>44.1096</c:v>
                </c:pt>
                <c:pt idx="3">
                  <c:v>43.802999999999997</c:v>
                </c:pt>
              </c:numCache>
            </c:numRef>
          </c:val>
        </c:ser>
        <c:ser>
          <c:idx val="1"/>
          <c:order val="1"/>
          <c:tx>
            <c:strRef>
              <c:f>Sheet1!$A$10</c:f>
              <c:strCache>
                <c:ptCount val="1"/>
                <c:pt idx="0">
                  <c:v>9</c:v>
                </c:pt>
              </c:strCache>
            </c:strRef>
          </c:tx>
          <c:invertIfNegative val="0"/>
          <c:errBars>
            <c:errBarType val="both"/>
            <c:errValType val="cust"/>
            <c:noEndCap val="0"/>
            <c:plus>
              <c:numRef>
                <c:f>Sheet1!$F$10:$I$10</c:f>
                <c:numCache>
                  <c:formatCode>General</c:formatCode>
                  <c:ptCount val="4"/>
                  <c:pt idx="0">
                    <c:v>0.10920000000000001</c:v>
                  </c:pt>
                  <c:pt idx="1">
                    <c:v>0.1439</c:v>
                  </c:pt>
                  <c:pt idx="2">
                    <c:v>0.12570000000000001</c:v>
                  </c:pt>
                  <c:pt idx="3">
                    <c:v>0.128</c:v>
                  </c:pt>
                </c:numCache>
              </c:numRef>
            </c:plus>
            <c:minus>
              <c:numRef>
                <c:f>Sheet1!$F$10:$I$10</c:f>
                <c:numCache>
                  <c:formatCode>General</c:formatCode>
                  <c:ptCount val="4"/>
                  <c:pt idx="0">
                    <c:v>0.10920000000000001</c:v>
                  </c:pt>
                  <c:pt idx="1">
                    <c:v>0.1439</c:v>
                  </c:pt>
                  <c:pt idx="2">
                    <c:v>0.12570000000000001</c:v>
                  </c:pt>
                  <c:pt idx="3">
                    <c:v>0.128</c:v>
                  </c:pt>
                </c:numCache>
              </c:numRef>
            </c:minus>
          </c:errBars>
          <c:cat>
            <c:strRef>
              <c:f>Sheet1!$B$8:$E$8</c:f>
              <c:strCache>
                <c:ptCount val="4"/>
                <c:pt idx="0">
                  <c:v>(0,1)</c:v>
                </c:pt>
                <c:pt idx="1">
                  <c:v>(1,1)</c:v>
                </c:pt>
                <c:pt idx="2">
                  <c:v>(2,0)</c:v>
                </c:pt>
                <c:pt idx="3">
                  <c:v>(1,0)</c:v>
                </c:pt>
              </c:strCache>
            </c:strRef>
          </c:cat>
          <c:val>
            <c:numRef>
              <c:f>Sheet1!$B$10:$E$10</c:f>
              <c:numCache>
                <c:formatCode>General</c:formatCode>
                <c:ptCount val="4"/>
                <c:pt idx="0">
                  <c:v>44.087499999999999</c:v>
                </c:pt>
                <c:pt idx="1">
                  <c:v>44.191499999999998</c:v>
                </c:pt>
                <c:pt idx="2">
                  <c:v>44.134900000000002</c:v>
                </c:pt>
                <c:pt idx="3">
                  <c:v>43.832999999999998</c:v>
                </c:pt>
              </c:numCache>
            </c:numRef>
          </c:val>
        </c:ser>
        <c:ser>
          <c:idx val="2"/>
          <c:order val="2"/>
          <c:tx>
            <c:strRef>
              <c:f>Sheet1!$A$11</c:f>
              <c:strCache>
                <c:ptCount val="1"/>
                <c:pt idx="0">
                  <c:v>8</c:v>
                </c:pt>
              </c:strCache>
            </c:strRef>
          </c:tx>
          <c:invertIfNegative val="0"/>
          <c:errBars>
            <c:errBarType val="both"/>
            <c:errValType val="cust"/>
            <c:noEndCap val="0"/>
            <c:plus>
              <c:numRef>
                <c:f>Sheet1!$F$11:$I$11</c:f>
                <c:numCache>
                  <c:formatCode>General</c:formatCode>
                  <c:ptCount val="4"/>
                  <c:pt idx="0">
                    <c:v>0.112</c:v>
                  </c:pt>
                  <c:pt idx="1">
                    <c:v>0.15579999999999999</c:v>
                  </c:pt>
                  <c:pt idx="2">
                    <c:v>0.12870000000000001</c:v>
                  </c:pt>
                  <c:pt idx="3">
                    <c:v>0.13700000000000001</c:v>
                  </c:pt>
                </c:numCache>
              </c:numRef>
            </c:plus>
            <c:minus>
              <c:numRef>
                <c:f>Sheet1!$F$11:$I$11</c:f>
                <c:numCache>
                  <c:formatCode>General</c:formatCode>
                  <c:ptCount val="4"/>
                  <c:pt idx="0">
                    <c:v>0.112</c:v>
                  </c:pt>
                  <c:pt idx="1">
                    <c:v>0.15579999999999999</c:v>
                  </c:pt>
                  <c:pt idx="2">
                    <c:v>0.12870000000000001</c:v>
                  </c:pt>
                  <c:pt idx="3">
                    <c:v>0.13700000000000001</c:v>
                  </c:pt>
                </c:numCache>
              </c:numRef>
            </c:minus>
          </c:errBars>
          <c:cat>
            <c:strRef>
              <c:f>Sheet1!$B$8:$E$8</c:f>
              <c:strCache>
                <c:ptCount val="4"/>
                <c:pt idx="0">
                  <c:v>(0,1)</c:v>
                </c:pt>
                <c:pt idx="1">
                  <c:v>(1,1)</c:v>
                </c:pt>
                <c:pt idx="2">
                  <c:v>(2,0)</c:v>
                </c:pt>
                <c:pt idx="3">
                  <c:v>(1,0)</c:v>
                </c:pt>
              </c:strCache>
            </c:strRef>
          </c:cat>
          <c:val>
            <c:numRef>
              <c:f>Sheet1!$B$11:$E$11</c:f>
              <c:numCache>
                <c:formatCode>General</c:formatCode>
                <c:ptCount val="4"/>
                <c:pt idx="0">
                  <c:v>44.089500000000001</c:v>
                </c:pt>
                <c:pt idx="1">
                  <c:v>44.241500000000002</c:v>
                </c:pt>
                <c:pt idx="2">
                  <c:v>44.174300000000002</c:v>
                </c:pt>
                <c:pt idx="3">
                  <c:v>43.853000000000002</c:v>
                </c:pt>
              </c:numCache>
            </c:numRef>
          </c:val>
        </c:ser>
        <c:ser>
          <c:idx val="3"/>
          <c:order val="3"/>
          <c:tx>
            <c:strRef>
              <c:f>Sheet1!$A$12</c:f>
              <c:strCache>
                <c:ptCount val="1"/>
                <c:pt idx="0">
                  <c:v>7</c:v>
                </c:pt>
              </c:strCache>
            </c:strRef>
          </c:tx>
          <c:invertIfNegative val="0"/>
          <c:errBars>
            <c:errBarType val="both"/>
            <c:errValType val="cust"/>
            <c:noEndCap val="0"/>
            <c:plus>
              <c:numRef>
                <c:f>Sheet1!$F$12:$I$12</c:f>
                <c:numCache>
                  <c:formatCode>General</c:formatCode>
                  <c:ptCount val="4"/>
                  <c:pt idx="0">
                    <c:v>0.1166</c:v>
                  </c:pt>
                  <c:pt idx="1">
                    <c:v>0.17480000000000001</c:v>
                  </c:pt>
                  <c:pt idx="2">
                    <c:v>0.14069999999999999</c:v>
                  </c:pt>
                  <c:pt idx="3">
                    <c:v>0.128</c:v>
                  </c:pt>
                </c:numCache>
              </c:numRef>
            </c:plus>
            <c:minus>
              <c:numRef>
                <c:f>Sheet1!$F$12:$I$12</c:f>
                <c:numCache>
                  <c:formatCode>General</c:formatCode>
                  <c:ptCount val="4"/>
                  <c:pt idx="0">
                    <c:v>0.1166</c:v>
                  </c:pt>
                  <c:pt idx="1">
                    <c:v>0.17480000000000001</c:v>
                  </c:pt>
                  <c:pt idx="2">
                    <c:v>0.14069999999999999</c:v>
                  </c:pt>
                  <c:pt idx="3">
                    <c:v>0.128</c:v>
                  </c:pt>
                </c:numCache>
              </c:numRef>
            </c:minus>
          </c:errBars>
          <c:cat>
            <c:strRef>
              <c:f>Sheet1!$B$8:$E$8</c:f>
              <c:strCache>
                <c:ptCount val="4"/>
                <c:pt idx="0">
                  <c:v>(0,1)</c:v>
                </c:pt>
                <c:pt idx="1">
                  <c:v>(1,1)</c:v>
                </c:pt>
                <c:pt idx="2">
                  <c:v>(2,0)</c:v>
                </c:pt>
                <c:pt idx="3">
                  <c:v>(1,0)</c:v>
                </c:pt>
              </c:strCache>
            </c:strRef>
          </c:cat>
          <c:val>
            <c:numRef>
              <c:f>Sheet1!$B$12:$E$12</c:f>
              <c:numCache>
                <c:formatCode>General</c:formatCode>
                <c:ptCount val="4"/>
                <c:pt idx="0">
                  <c:v>44.125900000000001</c:v>
                </c:pt>
                <c:pt idx="1">
                  <c:v>44.229700000000001</c:v>
                </c:pt>
                <c:pt idx="2">
                  <c:v>44.167000000000002</c:v>
                </c:pt>
                <c:pt idx="3">
                  <c:v>43.914999999999999</c:v>
                </c:pt>
              </c:numCache>
            </c:numRef>
          </c:val>
        </c:ser>
        <c:ser>
          <c:idx val="4"/>
          <c:order val="4"/>
          <c:tx>
            <c:strRef>
              <c:f>Sheet1!$A$13</c:f>
              <c:strCache>
                <c:ptCount val="1"/>
                <c:pt idx="0">
                  <c:v>6</c:v>
                </c:pt>
              </c:strCache>
            </c:strRef>
          </c:tx>
          <c:invertIfNegative val="0"/>
          <c:errBars>
            <c:errBarType val="both"/>
            <c:errValType val="cust"/>
            <c:noEndCap val="0"/>
            <c:plus>
              <c:numRef>
                <c:f>Sheet1!$F$13:$I$13</c:f>
                <c:numCache>
                  <c:formatCode>General</c:formatCode>
                  <c:ptCount val="4"/>
                  <c:pt idx="0">
                    <c:v>0.11960999999999999</c:v>
                  </c:pt>
                  <c:pt idx="1">
                    <c:v>0.31630000000000003</c:v>
                  </c:pt>
                  <c:pt idx="2">
                    <c:v>0.1701</c:v>
                  </c:pt>
                  <c:pt idx="3">
                    <c:v>0.14699999999999999</c:v>
                  </c:pt>
                </c:numCache>
              </c:numRef>
            </c:plus>
            <c:minus>
              <c:numRef>
                <c:f>Sheet1!$F$13:$I$13</c:f>
                <c:numCache>
                  <c:formatCode>General</c:formatCode>
                  <c:ptCount val="4"/>
                  <c:pt idx="0">
                    <c:v>0.11960999999999999</c:v>
                  </c:pt>
                  <c:pt idx="1">
                    <c:v>0.31630000000000003</c:v>
                  </c:pt>
                  <c:pt idx="2">
                    <c:v>0.1701</c:v>
                  </c:pt>
                  <c:pt idx="3">
                    <c:v>0.14699999999999999</c:v>
                  </c:pt>
                </c:numCache>
              </c:numRef>
            </c:minus>
          </c:errBars>
          <c:cat>
            <c:strRef>
              <c:f>Sheet1!$B$8:$E$8</c:f>
              <c:strCache>
                <c:ptCount val="4"/>
                <c:pt idx="0">
                  <c:v>(0,1)</c:v>
                </c:pt>
                <c:pt idx="1">
                  <c:v>(1,1)</c:v>
                </c:pt>
                <c:pt idx="2">
                  <c:v>(2,0)</c:v>
                </c:pt>
                <c:pt idx="3">
                  <c:v>(1,0)</c:v>
                </c:pt>
              </c:strCache>
            </c:strRef>
          </c:cat>
          <c:val>
            <c:numRef>
              <c:f>Sheet1!$B$13:$E$13</c:f>
              <c:numCache>
                <c:formatCode>General</c:formatCode>
                <c:ptCount val="4"/>
                <c:pt idx="0">
                  <c:v>44.110399999999998</c:v>
                </c:pt>
                <c:pt idx="1">
                  <c:v>44.597700000000003</c:v>
                </c:pt>
                <c:pt idx="2">
                  <c:v>44.387099999999997</c:v>
                </c:pt>
                <c:pt idx="3">
                  <c:v>43.915999999999997</c:v>
                </c:pt>
              </c:numCache>
            </c:numRef>
          </c:val>
        </c:ser>
        <c:ser>
          <c:idx val="5"/>
          <c:order val="5"/>
          <c:tx>
            <c:strRef>
              <c:f>Sheet1!$A$14</c:f>
              <c:strCache>
                <c:ptCount val="1"/>
                <c:pt idx="0">
                  <c:v>5</c:v>
                </c:pt>
              </c:strCache>
            </c:strRef>
          </c:tx>
          <c:invertIfNegative val="0"/>
          <c:errBars>
            <c:errBarType val="both"/>
            <c:errValType val="cust"/>
            <c:noEndCap val="0"/>
            <c:plus>
              <c:numRef>
                <c:f>Sheet1!$F$14:$I$14</c:f>
                <c:numCache>
                  <c:formatCode>General</c:formatCode>
                  <c:ptCount val="4"/>
                  <c:pt idx="0">
                    <c:v>0.1245</c:v>
                  </c:pt>
                  <c:pt idx="1">
                    <c:v>0.32900000000000001</c:v>
                  </c:pt>
                  <c:pt idx="2">
                    <c:v>0.20619999999999999</c:v>
                  </c:pt>
                  <c:pt idx="3">
                    <c:v>0.115</c:v>
                  </c:pt>
                </c:numCache>
              </c:numRef>
            </c:plus>
            <c:minus>
              <c:numRef>
                <c:f>Sheet1!$F$14:$I$14</c:f>
                <c:numCache>
                  <c:formatCode>General</c:formatCode>
                  <c:ptCount val="4"/>
                  <c:pt idx="0">
                    <c:v>0.1245</c:v>
                  </c:pt>
                  <c:pt idx="1">
                    <c:v>0.32900000000000001</c:v>
                  </c:pt>
                  <c:pt idx="2">
                    <c:v>0.20619999999999999</c:v>
                  </c:pt>
                  <c:pt idx="3">
                    <c:v>0.115</c:v>
                  </c:pt>
                </c:numCache>
              </c:numRef>
            </c:minus>
          </c:errBars>
          <c:cat>
            <c:strRef>
              <c:f>Sheet1!$B$8:$E$8</c:f>
              <c:strCache>
                <c:ptCount val="4"/>
                <c:pt idx="0">
                  <c:v>(0,1)</c:v>
                </c:pt>
                <c:pt idx="1">
                  <c:v>(1,1)</c:v>
                </c:pt>
                <c:pt idx="2">
                  <c:v>(2,0)</c:v>
                </c:pt>
                <c:pt idx="3">
                  <c:v>(1,0)</c:v>
                </c:pt>
              </c:strCache>
            </c:strRef>
          </c:cat>
          <c:val>
            <c:numRef>
              <c:f>Sheet1!$B$14:$E$14</c:f>
              <c:numCache>
                <c:formatCode>General</c:formatCode>
                <c:ptCount val="4"/>
                <c:pt idx="0">
                  <c:v>44.156100000000002</c:v>
                </c:pt>
                <c:pt idx="1">
                  <c:v>44.5458</c:v>
                </c:pt>
                <c:pt idx="2">
                  <c:v>44.403599999999997</c:v>
                </c:pt>
                <c:pt idx="3">
                  <c:v>43.9754</c:v>
                </c:pt>
              </c:numCache>
            </c:numRef>
          </c:val>
        </c:ser>
        <c:dLbls>
          <c:showLegendKey val="0"/>
          <c:showVal val="0"/>
          <c:showCatName val="0"/>
          <c:showSerName val="0"/>
          <c:showPercent val="0"/>
          <c:showBubbleSize val="0"/>
        </c:dLbls>
        <c:gapWidth val="150"/>
        <c:axId val="189119488"/>
        <c:axId val="189129856"/>
      </c:barChart>
      <c:catAx>
        <c:axId val="189119488"/>
        <c:scaling>
          <c:orientation val="minMax"/>
        </c:scaling>
        <c:delete val="0"/>
        <c:axPos val="b"/>
        <c:title>
          <c:tx>
            <c:rich>
              <a:bodyPr/>
              <a:lstStyle/>
              <a:p>
                <a:pPr>
                  <a:defRPr/>
                </a:pPr>
                <a:r>
                  <a:rPr lang="en-US"/>
                  <a:t>Pade</a:t>
                </a:r>
                <a:r>
                  <a:rPr lang="en-US" baseline="0"/>
                  <a:t> fit order, foils kept in data set </a:t>
                </a:r>
                <a:endParaRPr lang="en-US"/>
              </a:p>
            </c:rich>
          </c:tx>
          <c:overlay val="0"/>
        </c:title>
        <c:numFmt formatCode="General" sourceLinked="1"/>
        <c:majorTickMark val="out"/>
        <c:minorTickMark val="none"/>
        <c:tickLblPos val="nextTo"/>
        <c:crossAx val="189129856"/>
        <c:crosses val="autoZero"/>
        <c:auto val="1"/>
        <c:lblAlgn val="ctr"/>
        <c:lblOffset val="100"/>
        <c:noMultiLvlLbl val="0"/>
      </c:catAx>
      <c:valAx>
        <c:axId val="189129856"/>
        <c:scaling>
          <c:orientation val="minMax"/>
        </c:scaling>
        <c:delete val="0"/>
        <c:axPos val="l"/>
        <c:majorGridlines/>
        <c:title>
          <c:tx>
            <c:rich>
              <a:bodyPr rot="-5400000" vert="horz"/>
              <a:lstStyle/>
              <a:p>
                <a:pPr>
                  <a:defRPr/>
                </a:pPr>
                <a:r>
                  <a:rPr lang="en-US"/>
                  <a:t>Asymmetry at T=0</a:t>
                </a:r>
              </a:p>
            </c:rich>
          </c:tx>
          <c:overlay val="0"/>
        </c:title>
        <c:numFmt formatCode="General" sourceLinked="1"/>
        <c:majorTickMark val="out"/>
        <c:minorTickMark val="none"/>
        <c:tickLblPos val="nextTo"/>
        <c:crossAx val="1891194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2407</TotalTime>
  <Pages>9</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Marcy Stutzman</dc:creator>
  <cp:lastModifiedBy>Marcy Stutzman</cp:lastModifiedBy>
  <cp:revision>32</cp:revision>
  <dcterms:created xsi:type="dcterms:W3CDTF">2016-02-12T16:10:00Z</dcterms:created>
  <dcterms:modified xsi:type="dcterms:W3CDTF">2016-03-14T18:22:00Z</dcterms:modified>
</cp:coreProperties>
</file>