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B6D25" w14:paraId="1D3F081A" w14:textId="77777777" w:rsidTr="000C651C">
        <w:tc>
          <w:tcPr>
            <w:tcW w:w="9576" w:type="dxa"/>
            <w:shd w:val="clear" w:color="auto" w:fill="auto"/>
          </w:tcPr>
          <w:p w14:paraId="32024C8A" w14:textId="5DDCCA47" w:rsidR="000D5E75" w:rsidRDefault="009B6D25" w:rsidP="00DF6095">
            <w:r w:rsidRPr="00F901EE">
              <w:rPr>
                <w:b/>
              </w:rPr>
              <w:t>TITLE:</w:t>
            </w:r>
            <w:r w:rsidR="007E2BF2">
              <w:rPr>
                <w:b/>
              </w:rPr>
              <w:t xml:space="preserve"> </w:t>
            </w:r>
            <w:r w:rsidR="007E2BF2" w:rsidRPr="007E2BF2">
              <w:rPr>
                <w:b/>
              </w:rPr>
              <w:t xml:space="preserve">THE TEST RESULTS OF THE </w:t>
            </w:r>
            <w:r w:rsidR="00C52544">
              <w:rPr>
                <w:b/>
              </w:rPr>
              <w:t>MQW QUADRUPOLE MAGNET</w:t>
            </w:r>
          </w:p>
        </w:tc>
      </w:tr>
    </w:tbl>
    <w:p w14:paraId="1626893E" w14:textId="77777777" w:rsidR="00AB79E5" w:rsidRDefault="00AB79E5" w:rsidP="00F56D23"/>
    <w:tbl>
      <w:tblPr>
        <w:tblW w:w="953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470"/>
        <w:gridCol w:w="3060"/>
      </w:tblGrid>
      <w:tr w:rsidR="000E4DE0" w14:paraId="1A40E6B8" w14:textId="77777777" w:rsidTr="009B6D25">
        <w:trPr>
          <w:cantSplit/>
        </w:trPr>
        <w:tc>
          <w:tcPr>
            <w:tcW w:w="6470" w:type="dxa"/>
          </w:tcPr>
          <w:p w14:paraId="5F6BC10D" w14:textId="107E14F9" w:rsidR="00D97539" w:rsidRDefault="00507D3F" w:rsidP="00AD0452">
            <w:r>
              <w:t xml:space="preserve">BY: </w:t>
            </w:r>
            <w:r w:rsidR="00AD0452">
              <w:t>S</w:t>
            </w:r>
            <w:r w:rsidR="00C23F69">
              <w:t>eetha-</w:t>
            </w:r>
            <w:r w:rsidR="00AD0452">
              <w:t xml:space="preserve">Lakshmi Lalitha </w:t>
            </w:r>
          </w:p>
        </w:tc>
        <w:tc>
          <w:tcPr>
            <w:tcW w:w="3060" w:type="dxa"/>
          </w:tcPr>
          <w:p w14:paraId="43D9EC09" w14:textId="784D185A" w:rsidR="00D97539" w:rsidRDefault="000E4DE0" w:rsidP="0075331C">
            <w:r>
              <w:t xml:space="preserve">DATE: </w:t>
            </w:r>
            <w:r w:rsidR="000C6AE0">
              <w:t>05</w:t>
            </w:r>
            <w:r w:rsidR="004A6201">
              <w:t xml:space="preserve"> </w:t>
            </w:r>
            <w:r w:rsidR="00FC5888">
              <w:t>/</w:t>
            </w:r>
            <w:r w:rsidR="00383013">
              <w:t>21</w:t>
            </w:r>
            <w:r w:rsidR="00FC5888">
              <w:t>/</w:t>
            </w:r>
            <w:r w:rsidR="00F901EE">
              <w:t>202</w:t>
            </w:r>
            <w:r w:rsidR="0075331C">
              <w:t>1</w:t>
            </w:r>
          </w:p>
        </w:tc>
      </w:tr>
      <w:tr w:rsidR="000E4DE0" w14:paraId="06F0B071" w14:textId="77777777" w:rsidTr="009B6D25">
        <w:trPr>
          <w:cantSplit/>
        </w:trPr>
        <w:tc>
          <w:tcPr>
            <w:tcW w:w="6470" w:type="dxa"/>
          </w:tcPr>
          <w:p w14:paraId="46DFE554" w14:textId="1E2AE767" w:rsidR="00D97539" w:rsidRDefault="00D97539" w:rsidP="00F56D23"/>
        </w:tc>
        <w:tc>
          <w:tcPr>
            <w:tcW w:w="3060" w:type="dxa"/>
          </w:tcPr>
          <w:p w14:paraId="166DA21B" w14:textId="77777777" w:rsidR="00D97539" w:rsidRDefault="00D97539" w:rsidP="00F56D23"/>
        </w:tc>
      </w:tr>
      <w:tr w:rsidR="000E4DE0" w14:paraId="2EE910AF" w14:textId="77777777" w:rsidTr="009B6D25">
        <w:trPr>
          <w:cantSplit/>
        </w:trPr>
        <w:tc>
          <w:tcPr>
            <w:tcW w:w="6470" w:type="dxa"/>
          </w:tcPr>
          <w:p w14:paraId="5AAD8F3A" w14:textId="19D696B3" w:rsidR="00173505" w:rsidRDefault="002D5198" w:rsidP="00002148">
            <w:r w:rsidRPr="000B746F">
              <w:rPr>
                <w:color w:val="FFFFFF" w:themeColor="background1"/>
              </w:rPr>
              <w:t>Revi</w:t>
            </w:r>
            <w:r w:rsidR="00B958F6" w:rsidRPr="000B746F">
              <w:rPr>
                <w:color w:val="FFFFFF" w:themeColor="background1"/>
              </w:rPr>
              <w:t>e</w:t>
            </w:r>
            <w:r w:rsidRPr="000B746F">
              <w:rPr>
                <w:color w:val="FFFFFF" w:themeColor="background1"/>
              </w:rPr>
              <w:t>wer</w:t>
            </w:r>
            <w:r w:rsidR="00173505" w:rsidRPr="000B746F">
              <w:rPr>
                <w:color w:val="FFFFFF" w:themeColor="background1"/>
              </w:rPr>
              <w:t xml:space="preserve">: </w:t>
            </w:r>
            <w:r w:rsidR="00507D3F" w:rsidRPr="000B746F">
              <w:rPr>
                <w:color w:val="FFFFFF" w:themeColor="background1"/>
              </w:rPr>
              <w:t>Joe Grames</w:t>
            </w:r>
          </w:p>
        </w:tc>
        <w:tc>
          <w:tcPr>
            <w:tcW w:w="3060" w:type="dxa"/>
          </w:tcPr>
          <w:p w14:paraId="4F5C9C68" w14:textId="77777777" w:rsidR="004E59AD" w:rsidRDefault="004E59AD" w:rsidP="00F56D23"/>
        </w:tc>
      </w:tr>
      <w:tr w:rsidR="009B6D25" w14:paraId="34D6401A" w14:textId="77777777" w:rsidTr="009B6D25">
        <w:trPr>
          <w:cantSplit/>
        </w:trPr>
        <w:tc>
          <w:tcPr>
            <w:tcW w:w="6470" w:type="dxa"/>
          </w:tcPr>
          <w:p w14:paraId="691E7E00" w14:textId="1421C362" w:rsidR="00B958F6" w:rsidRDefault="00B958F6" w:rsidP="00B958F6"/>
          <w:p w14:paraId="3E31C751" w14:textId="578B953C" w:rsidR="009B6D25" w:rsidRDefault="002D5198" w:rsidP="00507D3F">
            <w:r>
              <w:t>Approver</w:t>
            </w:r>
            <w:r w:rsidR="00507D3F">
              <w:t>:</w:t>
            </w:r>
            <w:r w:rsidR="009B6D25">
              <w:t xml:space="preserve"> </w:t>
            </w:r>
            <w:r w:rsidR="00507D3F">
              <w:t>Joe Grames</w:t>
            </w:r>
          </w:p>
        </w:tc>
        <w:tc>
          <w:tcPr>
            <w:tcW w:w="3060" w:type="dxa"/>
          </w:tcPr>
          <w:p w14:paraId="16B83BAE" w14:textId="77777777" w:rsidR="009B6D25" w:rsidRDefault="009B6D25" w:rsidP="00F56D23"/>
        </w:tc>
      </w:tr>
      <w:tr w:rsidR="009B6D25" w14:paraId="02CD543A" w14:textId="77777777" w:rsidTr="009B6D25">
        <w:trPr>
          <w:cantSplit/>
        </w:trPr>
        <w:tc>
          <w:tcPr>
            <w:tcW w:w="6470" w:type="dxa"/>
          </w:tcPr>
          <w:p w14:paraId="1A6600A3" w14:textId="7F757B55" w:rsidR="009B6D25" w:rsidRDefault="009B6D25" w:rsidP="00F56D23"/>
        </w:tc>
        <w:tc>
          <w:tcPr>
            <w:tcW w:w="3060" w:type="dxa"/>
          </w:tcPr>
          <w:p w14:paraId="563322DD" w14:textId="77777777" w:rsidR="009B6D25" w:rsidRDefault="009B6D25" w:rsidP="00F56D23"/>
        </w:tc>
      </w:tr>
      <w:tr w:rsidR="009B6D25" w14:paraId="5911B2E8" w14:textId="77777777" w:rsidTr="002E075E">
        <w:trPr>
          <w:cantSplit/>
          <w:trHeight w:val="360"/>
        </w:trPr>
        <w:tc>
          <w:tcPr>
            <w:tcW w:w="6470" w:type="dxa"/>
            <w:tcBorders>
              <w:bottom w:val="single" w:sz="12" w:space="0" w:color="auto"/>
            </w:tcBorders>
          </w:tcPr>
          <w:p w14:paraId="1A24E3AE" w14:textId="59096B55" w:rsidR="009B6D25" w:rsidRDefault="009B6D25" w:rsidP="00F56D23"/>
        </w:tc>
        <w:tc>
          <w:tcPr>
            <w:tcW w:w="3060" w:type="dxa"/>
            <w:tcBorders>
              <w:bottom w:val="single" w:sz="12" w:space="0" w:color="auto"/>
            </w:tcBorders>
          </w:tcPr>
          <w:p w14:paraId="143F3CF1" w14:textId="77777777" w:rsidR="009B6D25" w:rsidRDefault="009B6D25" w:rsidP="00F56D23"/>
        </w:tc>
      </w:tr>
    </w:tbl>
    <w:p w14:paraId="17094174" w14:textId="77777777" w:rsidR="00D97539" w:rsidRDefault="00D97539" w:rsidP="00F56D23"/>
    <w:p w14:paraId="5920CA71" w14:textId="77777777" w:rsidR="00F56D23" w:rsidRDefault="00F56D23" w:rsidP="00F56D23"/>
    <w:p w14:paraId="5A033FF2" w14:textId="77777777" w:rsidR="00F56D23" w:rsidRDefault="00F56D23" w:rsidP="00F56D23"/>
    <w:p w14:paraId="49B8FA29" w14:textId="77777777" w:rsidR="00F56D23" w:rsidRDefault="00F56D23" w:rsidP="00F56D23"/>
    <w:p w14:paraId="5861C92A" w14:textId="77777777" w:rsidR="00D97539" w:rsidRDefault="00D97539" w:rsidP="00F56D23"/>
    <w:p w14:paraId="3A6F3B08" w14:textId="77777777" w:rsidR="00D97539" w:rsidRDefault="00D97539" w:rsidP="00F56D23"/>
    <w:p w14:paraId="58387586" w14:textId="77777777" w:rsidR="00D97539" w:rsidRDefault="00D97539" w:rsidP="00F56D23"/>
    <w:p w14:paraId="09018ACC" w14:textId="77777777" w:rsidR="00D97539" w:rsidRDefault="00D97539" w:rsidP="00F56D23"/>
    <w:p w14:paraId="1B3663EB" w14:textId="77777777" w:rsidR="00D97539" w:rsidRDefault="00D97539" w:rsidP="00F56D23"/>
    <w:p w14:paraId="10A3DD81" w14:textId="77777777" w:rsidR="00D97539" w:rsidRDefault="00D97539" w:rsidP="00F56D23"/>
    <w:p w14:paraId="26311799" w14:textId="77777777" w:rsidR="00D97539" w:rsidRDefault="00D97539" w:rsidP="00F56D23"/>
    <w:p w14:paraId="44630127" w14:textId="77777777" w:rsidR="00D97539" w:rsidRDefault="00D97539" w:rsidP="00F56D23"/>
    <w:p w14:paraId="25301454" w14:textId="77777777" w:rsidR="00F56D23" w:rsidRDefault="00F56D23" w:rsidP="00F56D23"/>
    <w:p w14:paraId="4088A837" w14:textId="77777777" w:rsidR="00F56D23" w:rsidRDefault="00F56D23" w:rsidP="00F56D23"/>
    <w:p w14:paraId="60872A26" w14:textId="77777777" w:rsidR="002E075E" w:rsidRDefault="002E075E" w:rsidP="00F56D23"/>
    <w:p w14:paraId="3C68CFE4" w14:textId="77777777" w:rsidR="00D97539" w:rsidRDefault="00D97539" w:rsidP="00F56D23"/>
    <w:p w14:paraId="1BFC40BC" w14:textId="77777777" w:rsidR="00D97539" w:rsidRDefault="00D97539" w:rsidP="00F56D23"/>
    <w:p w14:paraId="374C3D25" w14:textId="77777777" w:rsidR="00D97539" w:rsidRDefault="00D97539" w:rsidP="00F56D23"/>
    <w:tbl>
      <w:tblPr>
        <w:tblW w:w="962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22"/>
        <w:gridCol w:w="7260"/>
        <w:gridCol w:w="1418"/>
        <w:gridCol w:w="22"/>
      </w:tblGrid>
      <w:tr w:rsidR="00E22035" w14:paraId="67A90F32" w14:textId="77777777" w:rsidTr="00B84CE8">
        <w:trPr>
          <w:cantSplit/>
        </w:trPr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14:paraId="02D28DE9" w14:textId="77777777" w:rsidR="00E22035" w:rsidRDefault="00E22035" w:rsidP="00B9263D">
            <w:pPr>
              <w:jc w:val="center"/>
            </w:pPr>
          </w:p>
        </w:tc>
        <w:tc>
          <w:tcPr>
            <w:tcW w:w="7260" w:type="dxa"/>
            <w:tcBorders>
              <w:left w:val="single" w:sz="6" w:space="0" w:color="auto"/>
              <w:right w:val="single" w:sz="6" w:space="0" w:color="auto"/>
            </w:tcBorders>
          </w:tcPr>
          <w:p w14:paraId="688959F4" w14:textId="77777777" w:rsidR="00E22035" w:rsidRDefault="00E22035" w:rsidP="00B9263D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F860DF" w14:textId="77777777" w:rsidR="00E22035" w:rsidRDefault="00E22035" w:rsidP="00B9263D">
            <w:pPr>
              <w:jc w:val="center"/>
            </w:pPr>
          </w:p>
        </w:tc>
      </w:tr>
      <w:tr w:rsidR="00E22035" w14:paraId="0152EDBB" w14:textId="77777777" w:rsidTr="00B84CE8">
        <w:trPr>
          <w:cantSplit/>
        </w:trPr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14:paraId="5BB8D63E" w14:textId="77777777" w:rsidR="00E22035" w:rsidRDefault="00E22035" w:rsidP="00B9263D">
            <w:pPr>
              <w:jc w:val="center"/>
            </w:pPr>
          </w:p>
        </w:tc>
        <w:tc>
          <w:tcPr>
            <w:tcW w:w="7260" w:type="dxa"/>
            <w:tcBorders>
              <w:left w:val="single" w:sz="6" w:space="0" w:color="auto"/>
              <w:right w:val="single" w:sz="6" w:space="0" w:color="auto"/>
            </w:tcBorders>
          </w:tcPr>
          <w:p w14:paraId="5FCCB942" w14:textId="77777777" w:rsidR="00E22035" w:rsidRDefault="00E22035" w:rsidP="00B9263D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B6D75F5" w14:textId="77777777" w:rsidR="00E22035" w:rsidRDefault="00E22035" w:rsidP="00B9263D">
            <w:pPr>
              <w:jc w:val="center"/>
            </w:pPr>
          </w:p>
        </w:tc>
      </w:tr>
      <w:tr w:rsidR="00E22035" w14:paraId="7021057F" w14:textId="77777777" w:rsidTr="00B84CE8">
        <w:trPr>
          <w:cantSplit/>
        </w:trPr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14:paraId="6576DB79" w14:textId="77777777" w:rsidR="00E22035" w:rsidRDefault="00E22035" w:rsidP="00B9263D">
            <w:pPr>
              <w:jc w:val="center"/>
            </w:pPr>
          </w:p>
        </w:tc>
        <w:tc>
          <w:tcPr>
            <w:tcW w:w="7260" w:type="dxa"/>
            <w:tcBorders>
              <w:left w:val="single" w:sz="6" w:space="0" w:color="auto"/>
              <w:right w:val="single" w:sz="6" w:space="0" w:color="auto"/>
            </w:tcBorders>
          </w:tcPr>
          <w:p w14:paraId="62165E8C" w14:textId="77777777" w:rsidR="00E22035" w:rsidRDefault="00E22035" w:rsidP="00B9263D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A48F7A" w14:textId="77777777" w:rsidR="00E22035" w:rsidRDefault="00E22035" w:rsidP="00B9263D">
            <w:pPr>
              <w:jc w:val="center"/>
            </w:pPr>
          </w:p>
        </w:tc>
      </w:tr>
      <w:tr w:rsidR="00E22035" w14:paraId="7FF6BF41" w14:textId="77777777" w:rsidTr="00B84CE8">
        <w:trPr>
          <w:cantSplit/>
        </w:trPr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14:paraId="3DDCD299" w14:textId="77777777" w:rsidR="00E22035" w:rsidRDefault="00E22035" w:rsidP="00B9263D">
            <w:pPr>
              <w:jc w:val="center"/>
            </w:pPr>
          </w:p>
        </w:tc>
        <w:tc>
          <w:tcPr>
            <w:tcW w:w="7260" w:type="dxa"/>
            <w:tcBorders>
              <w:left w:val="single" w:sz="6" w:space="0" w:color="auto"/>
              <w:right w:val="single" w:sz="6" w:space="0" w:color="auto"/>
            </w:tcBorders>
          </w:tcPr>
          <w:p w14:paraId="0ADB12E6" w14:textId="77777777" w:rsidR="00E22035" w:rsidRDefault="00E22035" w:rsidP="00B9263D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631CF9E" w14:textId="77777777" w:rsidR="00E22035" w:rsidRDefault="00E22035" w:rsidP="00B9263D">
            <w:pPr>
              <w:jc w:val="center"/>
            </w:pPr>
          </w:p>
        </w:tc>
      </w:tr>
      <w:tr w:rsidR="00E22035" w14:paraId="1920AD3D" w14:textId="77777777" w:rsidTr="00B84CE8">
        <w:trPr>
          <w:cantSplit/>
        </w:trPr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14:paraId="38141F2B" w14:textId="77777777" w:rsidR="00E22035" w:rsidRDefault="00E22035" w:rsidP="00B9263D">
            <w:pPr>
              <w:jc w:val="center"/>
            </w:pPr>
          </w:p>
        </w:tc>
        <w:tc>
          <w:tcPr>
            <w:tcW w:w="7260" w:type="dxa"/>
            <w:tcBorders>
              <w:left w:val="single" w:sz="6" w:space="0" w:color="auto"/>
              <w:right w:val="single" w:sz="6" w:space="0" w:color="auto"/>
            </w:tcBorders>
          </w:tcPr>
          <w:p w14:paraId="50C1643F" w14:textId="77777777" w:rsidR="00E22035" w:rsidRDefault="00E22035" w:rsidP="00B9263D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2F34166" w14:textId="77777777" w:rsidR="00E22035" w:rsidRDefault="00E22035" w:rsidP="00B9263D">
            <w:pPr>
              <w:jc w:val="center"/>
            </w:pPr>
          </w:p>
        </w:tc>
      </w:tr>
      <w:tr w:rsidR="00E22035" w14:paraId="2BD91D1E" w14:textId="77777777" w:rsidTr="00B84CE8">
        <w:trPr>
          <w:cantSplit/>
        </w:trPr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14:paraId="15A2C611" w14:textId="2D5CC994" w:rsidR="00E22035" w:rsidRDefault="00E22035" w:rsidP="00B9263D">
            <w:pPr>
              <w:jc w:val="center"/>
            </w:pPr>
            <w:r>
              <w:t>-</w:t>
            </w:r>
          </w:p>
        </w:tc>
        <w:tc>
          <w:tcPr>
            <w:tcW w:w="7260" w:type="dxa"/>
            <w:tcBorders>
              <w:left w:val="single" w:sz="6" w:space="0" w:color="auto"/>
              <w:right w:val="single" w:sz="6" w:space="0" w:color="auto"/>
            </w:tcBorders>
          </w:tcPr>
          <w:p w14:paraId="1A40E096" w14:textId="412A608D" w:rsidR="00E22035" w:rsidRDefault="00E22035" w:rsidP="00B9263D">
            <w:r>
              <w:t>Th</w:t>
            </w:r>
            <w:r w:rsidR="00254C2C">
              <w:t>e initial release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CE27C9" w14:textId="463931E1" w:rsidR="00E22035" w:rsidRDefault="00B84CE8" w:rsidP="000F0E1D">
            <w:r>
              <w:t>0</w:t>
            </w:r>
            <w:r w:rsidR="00CD7060">
              <w:t>5</w:t>
            </w:r>
            <w:r>
              <w:t>/2</w:t>
            </w:r>
            <w:r w:rsidR="00CD7060">
              <w:t>1</w:t>
            </w:r>
            <w:bookmarkStart w:id="0" w:name="_GoBack"/>
            <w:bookmarkEnd w:id="0"/>
            <w:r>
              <w:t>/2021</w:t>
            </w:r>
          </w:p>
        </w:tc>
      </w:tr>
      <w:tr w:rsidR="00E22035" w14:paraId="3C4F8985" w14:textId="77777777" w:rsidTr="00B84CE8">
        <w:trPr>
          <w:cantSplit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CC3C" w14:textId="77777777" w:rsidR="00E22035" w:rsidRDefault="00E22035" w:rsidP="00F56D23">
            <w:r>
              <w:t>REV.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9CA7" w14:textId="77777777" w:rsidR="00E22035" w:rsidRDefault="00E22035" w:rsidP="00F56D23">
            <w:r>
              <w:t xml:space="preserve">DESCRIPTION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27FB" w14:textId="77777777" w:rsidR="00E22035" w:rsidRDefault="00E22035" w:rsidP="00F56D23">
            <w:r>
              <w:t xml:space="preserve">DATE </w:t>
            </w:r>
          </w:p>
          <w:p w14:paraId="549D944F" w14:textId="77777777" w:rsidR="00E22035" w:rsidRDefault="00E22035" w:rsidP="00F56D23"/>
        </w:tc>
      </w:tr>
      <w:tr w:rsidR="00D97539" w14:paraId="1B3AC09D" w14:textId="77777777" w:rsidTr="00B9263D">
        <w:trPr>
          <w:gridAfter w:val="1"/>
          <w:wAfter w:w="22" w:type="dxa"/>
          <w:cantSplit/>
          <w:trHeight w:val="210"/>
        </w:trPr>
        <w:tc>
          <w:tcPr>
            <w:tcW w:w="96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7F98" w14:textId="77777777" w:rsidR="00D97539" w:rsidRDefault="00D97539" w:rsidP="00F56D23">
            <w:pPr>
              <w:jc w:val="center"/>
            </w:pPr>
            <w:r>
              <w:t>SUMMARY OF CHANGES FROM PREVIOUS REVISION:</w:t>
            </w:r>
          </w:p>
        </w:tc>
      </w:tr>
    </w:tbl>
    <w:p w14:paraId="35937737" w14:textId="77777777" w:rsidR="00FE16FE" w:rsidRDefault="00FE16FE">
      <w:pPr>
        <w:overflowPunct/>
        <w:autoSpaceDE/>
        <w:autoSpaceDN/>
        <w:adjustRightInd/>
        <w:textAlignment w:val="auto"/>
      </w:pPr>
      <w:r>
        <w:br w:type="page"/>
      </w:r>
    </w:p>
    <w:sdt>
      <w:sdtPr>
        <w:rPr>
          <w:rFonts w:ascii="Times" w:eastAsiaTheme="minorEastAsia" w:hAnsi="Times" w:cstheme="minorBidi"/>
          <w:b w:val="0"/>
          <w:color w:val="auto"/>
          <w:sz w:val="22"/>
          <w:szCs w:val="22"/>
        </w:rPr>
        <w:id w:val="431564657"/>
        <w:docPartObj>
          <w:docPartGallery w:val="Table of Contents"/>
          <w:docPartUnique/>
        </w:docPartObj>
      </w:sdtPr>
      <w:sdtEndPr>
        <w:rPr>
          <w:rFonts w:eastAsia="Times New Roman" w:cs="Times New Roman"/>
          <w:bCs/>
          <w:noProof/>
          <w:sz w:val="24"/>
          <w:szCs w:val="20"/>
        </w:rPr>
      </w:sdtEndPr>
      <w:sdtContent>
        <w:p w14:paraId="43A3DE67" w14:textId="77777777" w:rsidR="00E54143" w:rsidRPr="004E2894" w:rsidRDefault="00E54143" w:rsidP="00671D6C">
          <w:pPr>
            <w:pStyle w:val="TOCHeading"/>
            <w:numPr>
              <w:ilvl w:val="0"/>
              <w:numId w:val="0"/>
            </w:numPr>
            <w:spacing w:after="120"/>
            <w:ind w:left="432"/>
            <w:rPr>
              <w:rFonts w:cs="Times New Roman"/>
              <w:color w:val="auto"/>
              <w:sz w:val="32"/>
            </w:rPr>
          </w:pPr>
          <w:r w:rsidRPr="004E2894">
            <w:rPr>
              <w:rFonts w:cs="Times New Roman"/>
              <w:color w:val="auto"/>
              <w:sz w:val="32"/>
            </w:rPr>
            <w:t>Contents</w:t>
          </w:r>
        </w:p>
        <w:p w14:paraId="3F512AE1" w14:textId="10D2362F" w:rsidR="00E73709" w:rsidRDefault="00E54143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/>
              <w:noProof/>
            </w:rPr>
          </w:pPr>
          <w:r w:rsidRPr="004E2894">
            <w:rPr>
              <w:rFonts w:cs="Times New Roman"/>
            </w:rPr>
            <w:fldChar w:fldCharType="begin"/>
          </w:r>
          <w:r w:rsidRPr="004E2894">
            <w:rPr>
              <w:rFonts w:cs="Times New Roman"/>
            </w:rPr>
            <w:instrText xml:space="preserve"> TOC \o "1-3" \h \z \u </w:instrText>
          </w:r>
          <w:r w:rsidRPr="004E2894">
            <w:rPr>
              <w:rFonts w:cs="Times New Roman"/>
            </w:rPr>
            <w:fldChar w:fldCharType="separate"/>
          </w:r>
          <w:hyperlink w:anchor="_Toc72508717" w:history="1">
            <w:r w:rsidR="00E73709" w:rsidRPr="008919D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 w:rsidR="00E73709">
              <w:rPr>
                <w:rFonts w:asciiTheme="minorHAnsi" w:hAnsiTheme="minorHAnsi"/>
                <w:noProof/>
              </w:rPr>
              <w:tab/>
            </w:r>
            <w:r w:rsidR="00E73709" w:rsidRPr="008919DC">
              <w:rPr>
                <w:rStyle w:val="Hyperlink"/>
                <w:noProof/>
              </w:rPr>
              <w:t>Context</w:t>
            </w:r>
            <w:r w:rsidR="00E73709">
              <w:rPr>
                <w:noProof/>
                <w:webHidden/>
              </w:rPr>
              <w:tab/>
            </w:r>
            <w:r w:rsidR="00E73709">
              <w:rPr>
                <w:noProof/>
                <w:webHidden/>
              </w:rPr>
              <w:fldChar w:fldCharType="begin"/>
            </w:r>
            <w:r w:rsidR="00E73709">
              <w:rPr>
                <w:noProof/>
                <w:webHidden/>
              </w:rPr>
              <w:instrText xml:space="preserve"> PAGEREF _Toc72508717 \h </w:instrText>
            </w:r>
            <w:r w:rsidR="00E73709">
              <w:rPr>
                <w:noProof/>
                <w:webHidden/>
              </w:rPr>
            </w:r>
            <w:r w:rsidR="00E73709">
              <w:rPr>
                <w:noProof/>
                <w:webHidden/>
              </w:rPr>
              <w:fldChar w:fldCharType="separate"/>
            </w:r>
            <w:r w:rsidR="00E73709">
              <w:rPr>
                <w:noProof/>
                <w:webHidden/>
              </w:rPr>
              <w:t>3</w:t>
            </w:r>
            <w:r w:rsidR="00E73709">
              <w:rPr>
                <w:noProof/>
                <w:webHidden/>
              </w:rPr>
              <w:fldChar w:fldCharType="end"/>
            </w:r>
          </w:hyperlink>
        </w:p>
        <w:p w14:paraId="27E6C8A4" w14:textId="4EB6EE37" w:rsidR="00E73709" w:rsidRDefault="00E73709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72508718" w:history="1">
            <w:r w:rsidRPr="008919D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</w:t>
            </w:r>
            <w:r>
              <w:rPr>
                <w:rFonts w:asciiTheme="minorHAnsi" w:hAnsiTheme="minorHAnsi"/>
                <w:noProof/>
              </w:rPr>
              <w:tab/>
            </w:r>
            <w:r w:rsidRPr="008919DC">
              <w:rPr>
                <w:rStyle w:val="Hyperlink"/>
                <w:noProof/>
              </w:rPr>
              <w:t>Results and Discussion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_Toc72508718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ABF951" w14:textId="230385EE" w:rsidR="00E73709" w:rsidRDefault="00E73709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72508719" w:history="1">
            <w:r w:rsidRPr="008919D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</w:t>
            </w:r>
            <w:r>
              <w:rPr>
                <w:rFonts w:asciiTheme="minorHAnsi" w:hAnsiTheme="minorHAnsi"/>
                <w:noProof/>
              </w:rPr>
              <w:tab/>
            </w:r>
            <w:r w:rsidRPr="008919DC">
              <w:rPr>
                <w:rStyle w:val="Hyperlink"/>
                <w:noProof/>
              </w:rPr>
              <w:t>Acknowledgment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_Toc72508719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888C0A" w14:textId="6E90CE24" w:rsidR="00E73709" w:rsidRDefault="00E73709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72508720" w:history="1">
            <w:r w:rsidRPr="008919D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</w:t>
            </w:r>
            <w:r>
              <w:rPr>
                <w:rFonts w:asciiTheme="minorHAnsi" w:hAnsiTheme="minorHAnsi"/>
                <w:noProof/>
              </w:rPr>
              <w:tab/>
            </w:r>
            <w:r w:rsidRPr="008919DC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_Toc72508720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1974CA" w14:textId="6EE76D18" w:rsidR="00E54143" w:rsidRDefault="00E54143" w:rsidP="00E54143">
          <w:pPr>
            <w:rPr>
              <w:b/>
              <w:bCs/>
              <w:noProof/>
            </w:rPr>
          </w:pPr>
          <w:r w:rsidRPr="004E2894">
            <w:rPr>
              <w:b/>
              <w:bCs/>
              <w:noProof/>
            </w:rPr>
            <w:fldChar w:fldCharType="end"/>
          </w:r>
        </w:p>
      </w:sdtContent>
    </w:sdt>
    <w:p w14:paraId="5B4188AE" w14:textId="63A86A65" w:rsidR="0042510D" w:rsidRDefault="0042510D">
      <w:pPr>
        <w:overflowPunct/>
        <w:autoSpaceDE/>
        <w:autoSpaceDN/>
        <w:adjustRightInd/>
        <w:textAlignment w:val="auto"/>
      </w:pPr>
      <w:r>
        <w:br w:type="page"/>
      </w:r>
    </w:p>
    <w:p w14:paraId="582A7106" w14:textId="5849EA77" w:rsidR="00356F69" w:rsidRDefault="00EA7B47" w:rsidP="00DD7C27">
      <w:pPr>
        <w:pStyle w:val="Heading1"/>
        <w:spacing w:after="120"/>
      </w:pPr>
      <w:bookmarkStart w:id="1" w:name="_Toc72508717"/>
      <w:r>
        <w:lastRenderedPageBreak/>
        <w:t>Context</w:t>
      </w:r>
      <w:bookmarkEnd w:id="1"/>
    </w:p>
    <w:p w14:paraId="67E5C51C" w14:textId="77777777" w:rsidR="00F45958" w:rsidRPr="00510D37" w:rsidRDefault="00E221CA" w:rsidP="00F45958">
      <w:pPr>
        <w:spacing w:before="120" w:after="120"/>
        <w:ind w:firstLine="288"/>
        <w:jc w:val="both"/>
      </w:pPr>
      <w:r>
        <w:t>A n</w:t>
      </w:r>
      <w:r w:rsidR="00F00088">
        <w:t>ew</w:t>
      </w:r>
      <w:r w:rsidR="002431DB">
        <w:t xml:space="preserve"> MQW type quadrupole corrector magnet</w:t>
      </w:r>
      <w:r w:rsidR="00E738B7">
        <w:t xml:space="preserve"> (</w:t>
      </w:r>
      <w:r w:rsidR="00E738B7">
        <w:fldChar w:fldCharType="begin"/>
      </w:r>
      <w:r w:rsidR="00E738B7">
        <w:instrText xml:space="preserve"> REF _Ref71313382 \h </w:instrText>
      </w:r>
      <w:r w:rsidR="00E738B7">
        <w:fldChar w:fldCharType="separate"/>
      </w:r>
      <w:r w:rsidR="00E738B7" w:rsidRPr="00932590">
        <w:rPr>
          <w:szCs w:val="22"/>
        </w:rPr>
        <w:t xml:space="preserve">Figure </w:t>
      </w:r>
      <w:r w:rsidR="00E738B7">
        <w:rPr>
          <w:noProof/>
          <w:szCs w:val="22"/>
        </w:rPr>
        <w:t>1</w:t>
      </w:r>
      <w:r w:rsidR="00E738B7">
        <w:fldChar w:fldCharType="end"/>
      </w:r>
      <w:r w:rsidR="00E738B7">
        <w:t>)</w:t>
      </w:r>
      <w:r w:rsidR="00F00088">
        <w:t xml:space="preserve"> is designed, built</w:t>
      </w:r>
      <w:r>
        <w:t>,</w:t>
      </w:r>
      <w:r w:rsidR="00F00088">
        <w:t xml:space="preserve"> and installed recently in the CEBAF 200 keV injector beamline. </w:t>
      </w:r>
      <w:r w:rsidR="00713CCA">
        <w:rPr>
          <w:szCs w:val="24"/>
        </w:rPr>
        <w:t xml:space="preserve">The </w:t>
      </w:r>
      <w:r w:rsidR="00245207">
        <w:rPr>
          <w:szCs w:val="24"/>
        </w:rPr>
        <w:t xml:space="preserve">magnet </w:t>
      </w:r>
      <w:r w:rsidR="00713CCA">
        <w:rPr>
          <w:szCs w:val="24"/>
        </w:rPr>
        <w:t>design</w:t>
      </w:r>
      <w:r w:rsidR="004D3C33">
        <w:rPr>
          <w:szCs w:val="24"/>
        </w:rPr>
        <w:t>,</w:t>
      </w:r>
      <w:r w:rsidR="00713CCA">
        <w:rPr>
          <w:szCs w:val="24"/>
        </w:rPr>
        <w:t xml:space="preserve"> </w:t>
      </w:r>
      <w:r w:rsidR="00245207">
        <w:rPr>
          <w:szCs w:val="24"/>
        </w:rPr>
        <w:t>functional requirements</w:t>
      </w:r>
      <w:r w:rsidR="00DE7D1B">
        <w:rPr>
          <w:szCs w:val="24"/>
        </w:rPr>
        <w:t>, manufacturing and assembly details</w:t>
      </w:r>
      <w:r w:rsidR="006F19BC">
        <w:rPr>
          <w:szCs w:val="24"/>
        </w:rPr>
        <w:t xml:space="preserve">, </w:t>
      </w:r>
      <w:r w:rsidR="00395015">
        <w:rPr>
          <w:szCs w:val="24"/>
        </w:rPr>
        <w:t>the</w:t>
      </w:r>
      <w:r w:rsidR="00D023F2">
        <w:rPr>
          <w:szCs w:val="24"/>
        </w:rPr>
        <w:t xml:space="preserve"> quality check of the coils </w:t>
      </w:r>
      <w:r w:rsidR="006F19BC">
        <w:rPr>
          <w:szCs w:val="24"/>
        </w:rPr>
        <w:t>as well as the magnet</w:t>
      </w:r>
      <w:r w:rsidR="00DE7D1B">
        <w:rPr>
          <w:szCs w:val="24"/>
        </w:rPr>
        <w:t xml:space="preserve"> test plan are discussed</w:t>
      </w:r>
      <w:r w:rsidR="00713CCA">
        <w:rPr>
          <w:szCs w:val="24"/>
        </w:rPr>
        <w:t xml:space="preserve"> </w:t>
      </w:r>
      <w:r w:rsidR="00DE7D1B">
        <w:rPr>
          <w:szCs w:val="24"/>
        </w:rPr>
        <w:t>elsewhere</w:t>
      </w:r>
      <w:r w:rsidR="00245207">
        <w:rPr>
          <w:szCs w:val="24"/>
        </w:rPr>
        <w:t xml:space="preserve"> </w:t>
      </w:r>
      <w:r w:rsidR="00713CCA">
        <w:rPr>
          <w:szCs w:val="24"/>
        </w:rPr>
        <w:t>[</w:t>
      </w:r>
      <w:bookmarkStart w:id="2" w:name="_Ref71557459"/>
      <w:r w:rsidR="00232608" w:rsidRPr="00232608">
        <w:rPr>
          <w:rStyle w:val="EndnoteReference"/>
          <w:szCs w:val="24"/>
          <w:vertAlign w:val="baseline"/>
        </w:rPr>
        <w:endnoteReference w:id="1"/>
      </w:r>
      <w:bookmarkEnd w:id="2"/>
      <w:r w:rsidR="00713CCA">
        <w:rPr>
          <w:szCs w:val="24"/>
        </w:rPr>
        <w:t xml:space="preserve">]. </w:t>
      </w:r>
      <w:r w:rsidR="00F45958">
        <w:rPr>
          <w:szCs w:val="24"/>
        </w:rPr>
        <w:t>This document presents the inspection results of the coils, magnetic measurement results, and a comparison of those data with the results of the three-dimensional electromagnetic simulation based on the parameters of the actual MQW magnet assembly.</w:t>
      </w:r>
    </w:p>
    <w:p w14:paraId="1762BEC5" w14:textId="3004976E" w:rsidR="00B65BF7" w:rsidRDefault="00395015" w:rsidP="0071170A">
      <w:pPr>
        <w:spacing w:before="240" w:after="240"/>
        <w:ind w:firstLine="288"/>
        <w:jc w:val="center"/>
      </w:pPr>
      <w:r>
        <w:rPr>
          <w:noProof/>
        </w:rPr>
        <w:drawing>
          <wp:inline distT="0" distB="0" distL="0" distR="0" wp14:anchorId="3B322BA1" wp14:editId="3A519BEC">
            <wp:extent cx="4572000" cy="43616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36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41FAE" w14:textId="22C91F27" w:rsidR="002104DC" w:rsidRDefault="006A4575" w:rsidP="002104DC">
      <w:pPr>
        <w:pStyle w:val="Caption"/>
        <w:spacing w:after="240"/>
        <w:jc w:val="both"/>
        <w:rPr>
          <w:szCs w:val="22"/>
        </w:rPr>
      </w:pPr>
      <w:bookmarkStart w:id="3" w:name="_Ref71313382"/>
      <w:r w:rsidRPr="00932590">
        <w:rPr>
          <w:szCs w:val="22"/>
        </w:rPr>
        <w:t xml:space="preserve">Figure </w:t>
      </w:r>
      <w:r w:rsidRPr="00932590">
        <w:rPr>
          <w:szCs w:val="22"/>
        </w:rPr>
        <w:fldChar w:fldCharType="begin"/>
      </w:r>
      <w:r w:rsidRPr="00932590">
        <w:rPr>
          <w:szCs w:val="22"/>
        </w:rPr>
        <w:instrText xml:space="preserve"> SEQ Figure \* ARABIC </w:instrText>
      </w:r>
      <w:r w:rsidRPr="00932590">
        <w:rPr>
          <w:szCs w:val="22"/>
        </w:rPr>
        <w:fldChar w:fldCharType="separate"/>
      </w:r>
      <w:r>
        <w:rPr>
          <w:noProof/>
          <w:szCs w:val="22"/>
        </w:rPr>
        <w:t>1</w:t>
      </w:r>
      <w:r w:rsidRPr="00932590">
        <w:rPr>
          <w:szCs w:val="22"/>
        </w:rPr>
        <w:fldChar w:fldCharType="end"/>
      </w:r>
      <w:bookmarkEnd w:id="3"/>
      <w:r w:rsidRPr="00932590">
        <w:rPr>
          <w:szCs w:val="22"/>
        </w:rPr>
        <w:t xml:space="preserve">: </w:t>
      </w:r>
      <w:bookmarkStart w:id="4" w:name="_Hlk72510473"/>
      <w:r w:rsidRPr="00932590">
        <w:rPr>
          <w:szCs w:val="22"/>
        </w:rPr>
        <w:t xml:space="preserve">The </w:t>
      </w:r>
      <w:r w:rsidR="00395015">
        <w:rPr>
          <w:szCs w:val="22"/>
        </w:rPr>
        <w:t>MQW</w:t>
      </w:r>
      <w:r w:rsidRPr="00932590">
        <w:rPr>
          <w:szCs w:val="22"/>
        </w:rPr>
        <w:t xml:space="preserve"> </w:t>
      </w:r>
      <w:r w:rsidR="00395015">
        <w:rPr>
          <w:szCs w:val="22"/>
        </w:rPr>
        <w:t>quadrupole</w:t>
      </w:r>
      <w:r w:rsidRPr="00932590">
        <w:rPr>
          <w:szCs w:val="22"/>
        </w:rPr>
        <w:t xml:space="preserve"> corrector magnet </w:t>
      </w:r>
      <w:r w:rsidR="00F45958">
        <w:rPr>
          <w:szCs w:val="22"/>
        </w:rPr>
        <w:t>assembled onto</w:t>
      </w:r>
      <w:r w:rsidRPr="00932590">
        <w:rPr>
          <w:szCs w:val="22"/>
        </w:rPr>
        <w:t xml:space="preserve"> the CF six-way cross </w:t>
      </w:r>
      <w:r w:rsidR="00395015">
        <w:rPr>
          <w:szCs w:val="22"/>
        </w:rPr>
        <w:t>fitting</w:t>
      </w:r>
      <w:r w:rsidR="00682C6B">
        <w:rPr>
          <w:szCs w:val="22"/>
        </w:rPr>
        <w:t xml:space="preserve"> </w:t>
      </w:r>
      <w:r>
        <w:rPr>
          <w:szCs w:val="22"/>
        </w:rPr>
        <w:t>[</w:t>
      </w:r>
      <w:r w:rsidRPr="00F360AA">
        <w:rPr>
          <w:rStyle w:val="EndnoteReference"/>
          <w:szCs w:val="22"/>
          <w:vertAlign w:val="baseline"/>
        </w:rPr>
        <w:endnoteReference w:id="2"/>
      </w:r>
      <w:r>
        <w:rPr>
          <w:szCs w:val="22"/>
        </w:rPr>
        <w:t>]</w:t>
      </w:r>
      <w:r w:rsidRPr="00932590">
        <w:rPr>
          <w:szCs w:val="22"/>
        </w:rPr>
        <w:t>.</w:t>
      </w:r>
      <w:r w:rsidR="00FE5CB5">
        <w:rPr>
          <w:szCs w:val="22"/>
        </w:rPr>
        <w:t xml:space="preserve"> The physical orientation of the assembly is such that coordinates x=0, y=0, and z=0 </w:t>
      </w:r>
      <w:r w:rsidR="000B4A85">
        <w:rPr>
          <w:szCs w:val="22"/>
        </w:rPr>
        <w:t>represent</w:t>
      </w:r>
      <w:r w:rsidR="00FE5CB5">
        <w:rPr>
          <w:szCs w:val="22"/>
        </w:rPr>
        <w:t xml:space="preserve"> the magnet center and +Z axis point to the direction of the beam.</w:t>
      </w:r>
      <w:r w:rsidR="009D035D">
        <w:rPr>
          <w:szCs w:val="22"/>
        </w:rPr>
        <w:t xml:space="preserve"> </w:t>
      </w:r>
      <w:bookmarkStart w:id="5" w:name="_Hlk71316335"/>
      <w:bookmarkStart w:id="6" w:name="_Hlk71315190"/>
      <w:r w:rsidR="003149F7">
        <w:rPr>
          <w:szCs w:val="22"/>
        </w:rPr>
        <w:t xml:space="preserve">The </w:t>
      </w:r>
      <w:r w:rsidR="0085308F">
        <w:rPr>
          <w:szCs w:val="22"/>
        </w:rPr>
        <w:t>l</w:t>
      </w:r>
      <w:r w:rsidR="00FE5CB5">
        <w:rPr>
          <w:szCs w:val="22"/>
        </w:rPr>
        <w:t>abel</w:t>
      </w:r>
      <w:r w:rsidR="0085308F">
        <w:rPr>
          <w:szCs w:val="22"/>
        </w:rPr>
        <w:t>s</w:t>
      </w:r>
      <w:r w:rsidR="003149F7">
        <w:rPr>
          <w:szCs w:val="22"/>
        </w:rPr>
        <w:t xml:space="preserve"> </w:t>
      </w:r>
      <w:r w:rsidR="00223FFF">
        <w:rPr>
          <w:szCs w:val="22"/>
        </w:rPr>
        <w:t>QC1,</w:t>
      </w:r>
      <w:r w:rsidR="00F241D3">
        <w:rPr>
          <w:szCs w:val="22"/>
        </w:rPr>
        <w:t xml:space="preserve"> </w:t>
      </w:r>
      <w:r w:rsidR="00223FFF">
        <w:rPr>
          <w:szCs w:val="22"/>
        </w:rPr>
        <w:t>QC2, QC3</w:t>
      </w:r>
      <w:r w:rsidR="00E221CA">
        <w:rPr>
          <w:szCs w:val="22"/>
        </w:rPr>
        <w:t>,</w:t>
      </w:r>
      <w:r w:rsidR="00223FFF">
        <w:rPr>
          <w:szCs w:val="22"/>
        </w:rPr>
        <w:t xml:space="preserve"> and QC4 denote the four racetrack coils</w:t>
      </w:r>
      <w:r w:rsidR="009D035D">
        <w:rPr>
          <w:szCs w:val="22"/>
        </w:rPr>
        <w:t xml:space="preserve"> </w:t>
      </w:r>
      <w:bookmarkStart w:id="7" w:name="_Hlk71318478"/>
      <w:bookmarkEnd w:id="5"/>
      <w:bookmarkEnd w:id="6"/>
      <w:r w:rsidR="00F241D3">
        <w:rPr>
          <w:szCs w:val="22"/>
        </w:rPr>
        <w:t>arranged in the normal quadrupole configuration</w:t>
      </w:r>
      <w:r w:rsidR="0020722A">
        <w:rPr>
          <w:szCs w:val="22"/>
        </w:rPr>
        <w:t xml:space="preserve">.  </w:t>
      </w:r>
      <w:bookmarkEnd w:id="7"/>
    </w:p>
    <w:p w14:paraId="55E2A925" w14:textId="15A46195" w:rsidR="007F2C02" w:rsidRPr="007F2C02" w:rsidRDefault="004F0645" w:rsidP="001B25A2">
      <w:pPr>
        <w:pStyle w:val="Heading1"/>
        <w:spacing w:after="120"/>
      </w:pPr>
      <w:bookmarkStart w:id="8" w:name="_Toc72508718"/>
      <w:bookmarkEnd w:id="4"/>
      <w:r>
        <w:t>Results and Discussion</w:t>
      </w:r>
      <w:bookmarkEnd w:id="8"/>
    </w:p>
    <w:p w14:paraId="6DD03FFA" w14:textId="5B5F55A1" w:rsidR="008A1E8D" w:rsidRDefault="008A1E8D" w:rsidP="00D318CB">
      <w:pPr>
        <w:pStyle w:val="ListParagraph"/>
        <w:numPr>
          <w:ilvl w:val="1"/>
          <w:numId w:val="12"/>
        </w:numPr>
        <w:spacing w:before="120" w:after="120"/>
        <w:contextualSpacing w:val="0"/>
        <w:rPr>
          <w:u w:val="single"/>
        </w:rPr>
      </w:pPr>
      <w:r w:rsidRPr="000554FE">
        <w:rPr>
          <w:u w:val="single"/>
        </w:rPr>
        <w:t>Quality assurance test</w:t>
      </w:r>
      <w:r w:rsidR="006D1A32">
        <w:rPr>
          <w:u w:val="single"/>
        </w:rPr>
        <w:t xml:space="preserve"> results (</w:t>
      </w:r>
      <w:r w:rsidR="00F307DD">
        <w:rPr>
          <w:u w:val="single"/>
        </w:rPr>
        <w:t xml:space="preserve">Tests </w:t>
      </w:r>
      <w:r w:rsidR="006D1A32">
        <w:rPr>
          <w:u w:val="single"/>
        </w:rPr>
        <w:t>performed by the manufacturer</w:t>
      </w:r>
      <w:r w:rsidR="00F307DD">
        <w:rPr>
          <w:u w:val="single"/>
        </w:rPr>
        <w:t xml:space="preserve"> before shipping the coils to the J Lab</w:t>
      </w:r>
      <w:r w:rsidR="00A23DAF">
        <w:rPr>
          <w:u w:val="single"/>
        </w:rPr>
        <w:t>;</w:t>
      </w:r>
      <w:r w:rsidR="00A23DAF" w:rsidRPr="00A23DAF">
        <w:t xml:space="preserve"> </w:t>
      </w:r>
      <w:r w:rsidR="00A23DAF">
        <w:t>Quantity: 32</w:t>
      </w:r>
      <w:r w:rsidR="006D1A32">
        <w:rPr>
          <w:u w:val="single"/>
        </w:rPr>
        <w:t>)</w:t>
      </w:r>
    </w:p>
    <w:p w14:paraId="501931B6" w14:textId="6DB70A03" w:rsidR="009542A4" w:rsidRPr="00E07298" w:rsidRDefault="00AA7318" w:rsidP="00EF436D">
      <w:pPr>
        <w:spacing w:before="120" w:after="120"/>
        <w:ind w:left="432"/>
        <w:jc w:val="both"/>
      </w:pPr>
      <w:r>
        <w:t>The</w:t>
      </w:r>
      <w:r w:rsidR="006D1A32">
        <w:t xml:space="preserve"> </w:t>
      </w:r>
      <w:proofErr w:type="spellStart"/>
      <w:r w:rsidR="001F1E58">
        <w:t>hipot</w:t>
      </w:r>
      <w:proofErr w:type="spellEnd"/>
      <w:r w:rsidR="001F1E58">
        <w:t xml:space="preserve"> and surge tests </w:t>
      </w:r>
      <w:r w:rsidR="006D1A32">
        <w:t xml:space="preserve">were performed </w:t>
      </w:r>
      <w:r w:rsidR="001F1E58">
        <w:t>at 1000 V</w:t>
      </w:r>
      <w:r w:rsidR="006D1A32">
        <w:t xml:space="preserve">. </w:t>
      </w:r>
      <w:bookmarkStart w:id="9" w:name="_Hlk72510509"/>
      <w:r w:rsidR="006D1A32">
        <w:t>The</w:t>
      </w:r>
      <w:r w:rsidR="006D519A">
        <w:t xml:space="preserve"> </w:t>
      </w:r>
      <w:r w:rsidR="001F1E58">
        <w:t xml:space="preserve">leakage current </w:t>
      </w:r>
      <w:r w:rsidR="00CE30CF">
        <w:t>is</w:t>
      </w:r>
      <w:r w:rsidR="00E221CA">
        <w:t xml:space="preserve"> </w:t>
      </w:r>
      <w:proofErr w:type="gramStart"/>
      <w:r w:rsidR="00E221CA">
        <w:t xml:space="preserve">found </w:t>
      </w:r>
      <w:r w:rsidR="001F1E58">
        <w:t xml:space="preserve"> </w:t>
      </w:r>
      <w:r w:rsidR="00CE30CF">
        <w:rPr>
          <w:rFonts w:cs="Times"/>
        </w:rPr>
        <w:t>≤</w:t>
      </w:r>
      <w:proofErr w:type="gramEnd"/>
      <w:r w:rsidR="001F1E58">
        <w:t>0.0</w:t>
      </w:r>
      <w:r w:rsidR="00D35704">
        <w:t>1</w:t>
      </w:r>
      <w:r w:rsidR="00CE30CF">
        <w:t>5</w:t>
      </w:r>
      <w:r w:rsidR="001F1E58">
        <w:t> </w:t>
      </w:r>
      <w:r w:rsidR="001F1E58" w:rsidRPr="00EF436D">
        <w:rPr>
          <w:rFonts w:cs="Times"/>
        </w:rPr>
        <w:t>µ</w:t>
      </w:r>
      <w:r w:rsidR="001F1E58">
        <w:t>A for all coils</w:t>
      </w:r>
      <w:bookmarkEnd w:id="9"/>
      <w:r w:rsidR="001F1E58">
        <w:t>.</w:t>
      </w:r>
      <w:r w:rsidR="007473A9">
        <w:t xml:space="preserve"> The surge </w:t>
      </w:r>
      <w:r w:rsidR="006D1A32">
        <w:t>tests</w:t>
      </w:r>
      <w:r w:rsidR="007473A9">
        <w:t xml:space="preserve"> rule out the presence of any internal electrical shorts in the winding pack.</w:t>
      </w:r>
      <w:r w:rsidR="000C7EB3">
        <w:t xml:space="preserve"> </w:t>
      </w:r>
      <w:r w:rsidR="007473A9">
        <w:t>The nominal</w:t>
      </w:r>
      <w:r w:rsidR="001C5E56">
        <w:t xml:space="preserve"> value of the</w:t>
      </w:r>
      <w:r w:rsidR="007473A9">
        <w:t xml:space="preserve"> resistance at 20 C </w:t>
      </w:r>
      <w:r w:rsidR="006D1A32">
        <w:t xml:space="preserve">of the coil </w:t>
      </w:r>
      <w:r w:rsidR="007473A9">
        <w:t xml:space="preserve">(including the lead wires) is </w:t>
      </w:r>
      <w:r w:rsidR="001C5E56">
        <w:sym w:font="Symbol" w:char="F07E"/>
      </w:r>
      <w:r w:rsidR="00317B31">
        <w:t>36</w:t>
      </w:r>
      <w:r w:rsidR="007473A9">
        <w:t> </w:t>
      </w:r>
      <w:r w:rsidR="00317B31">
        <w:t>m</w:t>
      </w:r>
      <w:r w:rsidR="007473A9">
        <w:sym w:font="Symbol" w:char="F057"/>
      </w:r>
      <w:r w:rsidR="007473A9">
        <w:t xml:space="preserve"> and the coil inductance at 60 Hz is </w:t>
      </w:r>
      <w:r w:rsidR="009B0590">
        <w:t>60</w:t>
      </w:r>
      <w:r w:rsidR="007473A9">
        <w:t> </w:t>
      </w:r>
      <w:proofErr w:type="spellStart"/>
      <w:r w:rsidR="00CE30CF">
        <w:rPr>
          <w:rFonts w:ascii="Calibri" w:hAnsi="Calibri" w:cs="Calibri"/>
        </w:rPr>
        <w:t>μ</w:t>
      </w:r>
      <w:r w:rsidR="007473A9">
        <w:t>H</w:t>
      </w:r>
      <w:proofErr w:type="spellEnd"/>
      <w:r w:rsidR="007473A9">
        <w:t>.</w:t>
      </w:r>
      <w:r w:rsidR="002866C0">
        <w:t xml:space="preserve"> </w:t>
      </w:r>
    </w:p>
    <w:p w14:paraId="27C58989" w14:textId="31448CDD" w:rsidR="004024BE" w:rsidRPr="00AE1A06" w:rsidRDefault="00C028EA" w:rsidP="00D318CB">
      <w:pPr>
        <w:pStyle w:val="ListParagraph"/>
        <w:numPr>
          <w:ilvl w:val="1"/>
          <w:numId w:val="12"/>
        </w:numPr>
        <w:rPr>
          <w:u w:val="single"/>
        </w:rPr>
      </w:pPr>
      <w:r>
        <w:rPr>
          <w:u w:val="single"/>
        </w:rPr>
        <w:lastRenderedPageBreak/>
        <w:t>The results of q</w:t>
      </w:r>
      <w:r w:rsidR="004024BE" w:rsidRPr="00AE1A06">
        <w:rPr>
          <w:u w:val="single"/>
        </w:rPr>
        <w:t xml:space="preserve">uality assurance tests performed at </w:t>
      </w:r>
      <w:r w:rsidR="00FB7657">
        <w:rPr>
          <w:u w:val="single"/>
        </w:rPr>
        <w:t xml:space="preserve">MMF, </w:t>
      </w:r>
      <w:proofErr w:type="spellStart"/>
      <w:r w:rsidR="00AA7318" w:rsidRPr="00AE1A06">
        <w:rPr>
          <w:u w:val="single"/>
        </w:rPr>
        <w:t>JLab</w:t>
      </w:r>
      <w:proofErr w:type="spellEnd"/>
    </w:p>
    <w:p w14:paraId="5A077AD2" w14:textId="317BE5A5" w:rsidR="004057AB" w:rsidRPr="004024BE" w:rsidRDefault="00DC35E3" w:rsidP="00EF436D">
      <w:pPr>
        <w:spacing w:before="120" w:after="120"/>
        <w:ind w:left="432"/>
        <w:jc w:val="both"/>
      </w:pPr>
      <w:r>
        <w:t>All coil</w:t>
      </w:r>
      <w:r w:rsidR="00F548E4">
        <w:t xml:space="preserve"> (</w:t>
      </w:r>
      <w:r w:rsidR="00EA5C4F">
        <w:t>Q</w:t>
      </w:r>
      <w:r w:rsidR="00F548E4">
        <w:t xml:space="preserve">uantity: </w:t>
      </w:r>
      <w:r w:rsidR="00A23DAF">
        <w:t>32</w:t>
      </w:r>
      <w:r>
        <w:t>) passed the visual inspection</w:t>
      </w:r>
      <w:r w:rsidR="00232760">
        <w:t>,</w:t>
      </w:r>
      <w:r>
        <w:t xml:space="preserve"> a</w:t>
      </w:r>
      <w:r w:rsidR="00232760">
        <w:t>nd</w:t>
      </w:r>
      <w:r>
        <w:t xml:space="preserve"> t</w:t>
      </w:r>
      <w:r>
        <w:t xml:space="preserve">he </w:t>
      </w:r>
      <w:proofErr w:type="spellStart"/>
      <w:r>
        <w:t>hipot</w:t>
      </w:r>
      <w:proofErr w:type="spellEnd"/>
      <w:r>
        <w:t xml:space="preserve"> and surge tests at 500 V</w:t>
      </w:r>
      <w:r>
        <w:t xml:space="preserve">. </w:t>
      </w:r>
      <w:r w:rsidR="004057AB">
        <w:t xml:space="preserve">The measured values of </w:t>
      </w:r>
      <w:r w:rsidR="00071B46">
        <w:t xml:space="preserve">room temperature </w:t>
      </w:r>
      <w:r w:rsidR="004057AB">
        <w:t>resistance and inductance</w:t>
      </w:r>
      <w:r w:rsidR="00071B46">
        <w:t xml:space="preserve"> at 60 Hz of the coils</w:t>
      </w:r>
      <w:r w:rsidR="0018198D">
        <w:t xml:space="preserve"> </w:t>
      </w:r>
      <w:r w:rsidR="001F0B40">
        <w:t xml:space="preserve">can be found in </w:t>
      </w:r>
      <w:r w:rsidR="00071B46">
        <w:t>[</w:t>
      </w:r>
      <w:bookmarkStart w:id="10" w:name="_Ref71552735"/>
      <w:r w:rsidR="00071B46" w:rsidRPr="00E761B4">
        <w:rPr>
          <w:rStyle w:val="EndnoteReference"/>
          <w:vertAlign w:val="baseline"/>
        </w:rPr>
        <w:endnoteReference w:id="3"/>
      </w:r>
      <w:bookmarkEnd w:id="10"/>
      <w:r w:rsidR="00071B46">
        <w:t>]</w:t>
      </w:r>
      <w:r w:rsidR="004057AB">
        <w:t>.</w:t>
      </w:r>
      <w:r w:rsidR="00EF436D">
        <w:t xml:space="preserve"> </w:t>
      </w:r>
      <w:r w:rsidR="004A4B5A">
        <w:t>The</w:t>
      </w:r>
      <w:r w:rsidR="00232760">
        <w:t xml:space="preserve"> temperature studies were performed on one representative coil. The</w:t>
      </w:r>
      <w:r w:rsidR="004A4B5A">
        <w:t xml:space="preserve"> test results</w:t>
      </w:r>
      <w:r w:rsidR="004057AB">
        <w:t xml:space="preserve"> suggest that the coil temperature at </w:t>
      </w:r>
      <w:r w:rsidR="00071B46">
        <w:t>10</w:t>
      </w:r>
      <w:r w:rsidR="004057AB">
        <w:t xml:space="preserve"> A </w:t>
      </w:r>
      <w:r w:rsidR="007E7784">
        <w:t xml:space="preserve">reaches </w:t>
      </w:r>
      <w:r w:rsidR="00622D78">
        <w:t xml:space="preserve">a </w:t>
      </w:r>
      <w:r w:rsidR="007E7784">
        <w:t>maximum of</w:t>
      </w:r>
      <w:r w:rsidR="004057AB">
        <w:t xml:space="preserve"> </w:t>
      </w:r>
      <w:r w:rsidR="004057AB">
        <w:sym w:font="Symbol" w:char="F07E"/>
      </w:r>
      <w:r w:rsidR="004057AB">
        <w:t>3</w:t>
      </w:r>
      <w:r w:rsidR="00497A04">
        <w:t>1</w:t>
      </w:r>
      <w:r w:rsidR="004057AB">
        <w:sym w:font="Symbol" w:char="F0B0"/>
      </w:r>
      <w:r w:rsidR="004057AB">
        <w:t>C</w:t>
      </w:r>
      <w:r w:rsidR="00816C98">
        <w:t xml:space="preserve"> [</w:t>
      </w:r>
      <w:r w:rsidR="001858D6" w:rsidRPr="001858D6">
        <w:rPr>
          <w:rStyle w:val="EndnoteReference"/>
          <w:vertAlign w:val="baseline"/>
        </w:rPr>
        <w:endnoteReference w:id="4"/>
      </w:r>
      <w:r w:rsidR="00816C98">
        <w:t>].</w:t>
      </w:r>
      <w:r w:rsidR="004057AB">
        <w:t xml:space="preserve"> </w:t>
      </w:r>
    </w:p>
    <w:p w14:paraId="25ED7A5B" w14:textId="74A9F9D8" w:rsidR="00EF539F" w:rsidRDefault="00C21240" w:rsidP="00EF539F">
      <w:pPr>
        <w:pStyle w:val="ListParagraph"/>
        <w:numPr>
          <w:ilvl w:val="1"/>
          <w:numId w:val="12"/>
        </w:numPr>
        <w:spacing w:before="120" w:after="120"/>
        <w:contextualSpacing w:val="0"/>
        <w:rPr>
          <w:u w:val="single"/>
        </w:rPr>
      </w:pPr>
      <w:r w:rsidRPr="003D444D">
        <w:rPr>
          <w:u w:val="single"/>
        </w:rPr>
        <w:t>Magnetic measurement</w:t>
      </w:r>
      <w:r w:rsidR="00103B9E" w:rsidRPr="003D444D">
        <w:rPr>
          <w:u w:val="single"/>
        </w:rPr>
        <w:t xml:space="preserve"> results</w:t>
      </w:r>
    </w:p>
    <w:p w14:paraId="17B481D6" w14:textId="45E7AA19" w:rsidR="00021195" w:rsidRPr="00EF539F" w:rsidRDefault="00080AD4" w:rsidP="00EF539F">
      <w:pPr>
        <w:pStyle w:val="ListParagraph"/>
        <w:spacing w:before="120" w:after="120"/>
        <w:ind w:left="504"/>
        <w:contextualSpacing w:val="0"/>
      </w:pPr>
      <w:r>
        <w:rPr>
          <w:noProof/>
        </w:rPr>
        <w:drawing>
          <wp:inline distT="0" distB="0" distL="0" distR="0" wp14:anchorId="637560EA" wp14:editId="67D78E37">
            <wp:extent cx="5212080" cy="3776472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77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A0026" w14:textId="7DF8786C" w:rsidR="009C123D" w:rsidRDefault="009C123D" w:rsidP="00C015CD">
      <w:pPr>
        <w:pStyle w:val="Caption"/>
        <w:spacing w:after="240"/>
        <w:jc w:val="both"/>
        <w:rPr>
          <w:szCs w:val="22"/>
        </w:rPr>
      </w:pPr>
      <w:bookmarkStart w:id="11" w:name="_Ref71659017"/>
      <w:r w:rsidRPr="00932590">
        <w:rPr>
          <w:szCs w:val="22"/>
        </w:rPr>
        <w:t xml:space="preserve">Figure </w:t>
      </w:r>
      <w:r w:rsidRPr="00932590">
        <w:rPr>
          <w:szCs w:val="22"/>
        </w:rPr>
        <w:fldChar w:fldCharType="begin"/>
      </w:r>
      <w:r w:rsidRPr="00932590">
        <w:rPr>
          <w:szCs w:val="22"/>
        </w:rPr>
        <w:instrText xml:space="preserve"> SEQ Figure \* ARABIC </w:instrText>
      </w:r>
      <w:r w:rsidRPr="00932590">
        <w:rPr>
          <w:szCs w:val="22"/>
        </w:rPr>
        <w:fldChar w:fldCharType="separate"/>
      </w:r>
      <w:r w:rsidR="003B1E93">
        <w:rPr>
          <w:noProof/>
          <w:szCs w:val="22"/>
        </w:rPr>
        <w:t>2</w:t>
      </w:r>
      <w:r w:rsidRPr="00932590">
        <w:rPr>
          <w:szCs w:val="22"/>
        </w:rPr>
        <w:fldChar w:fldCharType="end"/>
      </w:r>
      <w:bookmarkEnd w:id="11"/>
      <w:r w:rsidRPr="00932590">
        <w:rPr>
          <w:szCs w:val="22"/>
        </w:rPr>
        <w:t xml:space="preserve">: </w:t>
      </w:r>
      <w:r w:rsidRPr="003028B8">
        <w:rPr>
          <w:szCs w:val="22"/>
        </w:rPr>
        <w:t>The vertical field (B</w:t>
      </w:r>
      <w:r w:rsidRPr="003028B8">
        <w:rPr>
          <w:szCs w:val="22"/>
          <w:vertAlign w:val="subscript"/>
        </w:rPr>
        <w:t>y</w:t>
      </w:r>
      <w:r w:rsidRPr="003028B8">
        <w:rPr>
          <w:szCs w:val="22"/>
        </w:rPr>
        <w:t>) profile</w:t>
      </w:r>
      <w:r w:rsidR="00C015CD">
        <w:rPr>
          <w:szCs w:val="22"/>
        </w:rPr>
        <w:t xml:space="preserve"> </w:t>
      </w:r>
      <w:r w:rsidR="00066196">
        <w:rPr>
          <w:szCs w:val="22"/>
        </w:rPr>
        <w:t>at</w:t>
      </w:r>
      <w:r w:rsidRPr="003028B8">
        <w:rPr>
          <w:szCs w:val="22"/>
        </w:rPr>
        <w:t xml:space="preserve"> (X=</w:t>
      </w:r>
      <w:r w:rsidR="00AA2004">
        <w:rPr>
          <w:szCs w:val="22"/>
        </w:rPr>
        <w:t>+7.5</w:t>
      </w:r>
      <w:r w:rsidR="00066196">
        <w:rPr>
          <w:szCs w:val="22"/>
        </w:rPr>
        <w:t> </w:t>
      </w:r>
      <w:r w:rsidR="00AA2004">
        <w:rPr>
          <w:szCs w:val="22"/>
        </w:rPr>
        <w:t>mm</w:t>
      </w:r>
      <w:r w:rsidRPr="003028B8">
        <w:rPr>
          <w:szCs w:val="22"/>
        </w:rPr>
        <w:t>, Y-=0, Z=</w:t>
      </w:r>
      <w:r w:rsidR="00066196" w:rsidRPr="003028B8">
        <w:rPr>
          <w:rFonts w:cs="Times"/>
          <w:szCs w:val="22"/>
        </w:rPr>
        <w:t>±</w:t>
      </w:r>
      <w:r w:rsidR="00066196">
        <w:rPr>
          <w:rFonts w:cs="Times"/>
          <w:szCs w:val="22"/>
        </w:rPr>
        <w:t> </w:t>
      </w:r>
      <w:r w:rsidR="00066196">
        <w:rPr>
          <w:szCs w:val="22"/>
        </w:rPr>
        <w:t>0.25</w:t>
      </w:r>
      <w:r w:rsidR="00066196" w:rsidRPr="003028B8">
        <w:rPr>
          <w:szCs w:val="22"/>
        </w:rPr>
        <w:t>m</w:t>
      </w:r>
      <w:r w:rsidRPr="003028B8">
        <w:rPr>
          <w:szCs w:val="22"/>
        </w:rPr>
        <w:t xml:space="preserve">) </w:t>
      </w:r>
      <w:r w:rsidR="00C015CD">
        <w:rPr>
          <w:szCs w:val="22"/>
        </w:rPr>
        <w:t xml:space="preserve">at coil excitation current of 10 A. </w:t>
      </w:r>
      <w:r>
        <w:rPr>
          <w:szCs w:val="22"/>
        </w:rPr>
        <w:t xml:space="preserve">The </w:t>
      </w:r>
      <w:r w:rsidR="00C015CD">
        <w:rPr>
          <w:szCs w:val="22"/>
        </w:rPr>
        <w:t>brown</w:t>
      </w:r>
      <w:r>
        <w:rPr>
          <w:szCs w:val="22"/>
        </w:rPr>
        <w:t xml:space="preserve"> line shows the data obtained from the three-dimensional electromagnetic simulation whereas the </w:t>
      </w:r>
      <w:r w:rsidR="00C015CD">
        <w:rPr>
          <w:szCs w:val="22"/>
        </w:rPr>
        <w:t>blue</w:t>
      </w:r>
      <w:r>
        <w:rPr>
          <w:szCs w:val="22"/>
        </w:rPr>
        <w:t xml:space="preserve"> line represents the measured data</w:t>
      </w:r>
      <w:r w:rsidR="00066196">
        <w:rPr>
          <w:szCs w:val="22"/>
        </w:rPr>
        <w:t xml:space="preserve"> for the as-built MQW magnet</w:t>
      </w:r>
      <w:r>
        <w:rPr>
          <w:szCs w:val="22"/>
        </w:rPr>
        <w:t>.</w:t>
      </w:r>
    </w:p>
    <w:p w14:paraId="662D53BA" w14:textId="0F440814" w:rsidR="00232760" w:rsidRDefault="00232760" w:rsidP="00E73709">
      <w:pPr>
        <w:pStyle w:val="ListParagraph"/>
        <w:spacing w:before="120" w:after="120"/>
        <w:ind w:left="504"/>
        <w:contextualSpacing w:val="0"/>
        <w:jc w:val="both"/>
      </w:pPr>
      <w:r w:rsidRPr="00EF539F">
        <w:t xml:space="preserve">The </w:t>
      </w:r>
      <w:r>
        <w:t>magnetic test plan is reported in section 8 of [</w:t>
      </w:r>
      <w:r>
        <w:fldChar w:fldCharType="begin"/>
      </w:r>
      <w:r>
        <w:instrText xml:space="preserve"> NOTEREF _Ref71557459 \h </w:instrText>
      </w:r>
      <w:r>
        <w:instrText xml:space="preserve"> \* MERGEFORMAT </w:instrText>
      </w:r>
      <w:r>
        <w:fldChar w:fldCharType="separate"/>
      </w:r>
      <w:r>
        <w:t>1</w:t>
      </w:r>
      <w:r>
        <w:fldChar w:fldCharType="end"/>
      </w:r>
      <w:r>
        <w:t>]. The magnetic measurement data can be found in [</w:t>
      </w:r>
      <w:r w:rsidR="000D6FA6" w:rsidRPr="00B944E4">
        <w:rPr>
          <w:rStyle w:val="EndnoteReference"/>
          <w:vertAlign w:val="baseline"/>
        </w:rPr>
        <w:endnoteReference w:id="5"/>
      </w:r>
      <w:r>
        <w:t xml:space="preserve">]. </w:t>
      </w:r>
    </w:p>
    <w:p w14:paraId="670120AF" w14:textId="20E7016B" w:rsidR="004800D6" w:rsidRDefault="004800D6" w:rsidP="00E73709">
      <w:pPr>
        <w:pStyle w:val="ListParagraph"/>
        <w:spacing w:before="120" w:after="120"/>
        <w:ind w:left="504"/>
        <w:contextualSpacing w:val="0"/>
        <w:jc w:val="both"/>
      </w:pPr>
      <w:r>
        <w:t>The analysis results indicate that the measured and computed vertical field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>
        <w:t xml:space="preserve">) profiles </w:t>
      </w:r>
      <w:r>
        <w:rPr>
          <w:rFonts w:cs="Times"/>
        </w:rPr>
        <w:t xml:space="preserve">along the longitudinal direction (Z-axis) </w:t>
      </w:r>
      <w:r w:rsidR="00E73709">
        <w:t>overlap</w:t>
      </w:r>
      <w:r w:rsidR="00C7785B">
        <w:t xml:space="preserve"> </w:t>
      </w:r>
      <w:r w:rsidR="00E73709">
        <w:t>to a great degree</w:t>
      </w:r>
      <w:r>
        <w:t xml:space="preserve"> for all excitation currents. For example, </w:t>
      </w:r>
      <w:r>
        <w:fldChar w:fldCharType="begin"/>
      </w:r>
      <w:r>
        <w:instrText xml:space="preserve"> REF _Ref71659017 \h </w:instrText>
      </w:r>
      <w:r>
        <w:fldChar w:fldCharType="separate"/>
      </w:r>
      <w:r w:rsidRPr="00932590">
        <w:rPr>
          <w:szCs w:val="22"/>
        </w:rPr>
        <w:t xml:space="preserve">Figure </w:t>
      </w:r>
      <w:r>
        <w:rPr>
          <w:noProof/>
          <w:szCs w:val="22"/>
        </w:rPr>
        <w:t>2</w:t>
      </w:r>
      <w:r>
        <w:fldChar w:fldCharType="end"/>
      </w:r>
      <w:r>
        <w:t xml:space="preserve"> shows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X=+7.5mm, Y=0 , Z=±0.25m</m:t>
            </m:r>
          </m:e>
        </m:d>
        <m:r>
          <w:rPr>
            <w:rFonts w:ascii="Cambria Math" w:hAnsi="Cambria Math"/>
          </w:rPr>
          <m:t>)</m:t>
        </m:r>
      </m:oMath>
      <w:r>
        <w:t xml:space="preserve"> at 10 A. The center field values obtained from the magnetic measurement and the electromagnetic (EM) calculation agree within 1.3 % (</w:t>
      </w:r>
      <w:r>
        <w:fldChar w:fldCharType="begin"/>
      </w:r>
      <w:r>
        <w:instrText xml:space="preserve"> REF _Ref71659039 \h </w:instrText>
      </w:r>
      <w:r>
        <w:instrText xml:space="preserve"> \* MERGEFORMAT </w:instrText>
      </w:r>
      <w:r>
        <w:fldChar w:fldCharType="separate"/>
      </w:r>
      <w:r w:rsidRPr="005E565E">
        <w:rPr>
          <w:szCs w:val="22"/>
        </w:rPr>
        <w:t xml:space="preserve">Table </w:t>
      </w:r>
      <w:r w:rsidRPr="005E565E">
        <w:rPr>
          <w:noProof/>
          <w:szCs w:val="22"/>
        </w:rPr>
        <w:t>1</w:t>
      </w:r>
      <w:r>
        <w:fldChar w:fldCharType="end"/>
      </w:r>
      <w:r>
        <w:t xml:space="preserve">) and whereas the difference between the measured and the calculated values of the integrated vertical field strengths is about 1.1 % at 10 A. </w:t>
      </w:r>
    </w:p>
    <w:p w14:paraId="34D4D22D" w14:textId="45B44BBA" w:rsidR="00232760" w:rsidRDefault="00232760" w:rsidP="00232760">
      <w:pPr>
        <w:pStyle w:val="ListParagraph"/>
        <w:spacing w:before="120" w:after="120"/>
        <w:ind w:left="504"/>
        <w:contextualSpacing w:val="0"/>
        <w:jc w:val="both"/>
        <w:rPr>
          <w:rFonts w:ascii="Arial Narrow" w:hAnsi="Arial Narrow"/>
          <w:sz w:val="20"/>
        </w:rPr>
      </w:pPr>
      <w:r>
        <w:fldChar w:fldCharType="begin"/>
      </w:r>
      <w:r>
        <w:instrText xml:space="preserve"> REF _Ref71659039 \h </w:instrText>
      </w:r>
      <w:r>
        <w:fldChar w:fldCharType="separate"/>
      </w:r>
      <w:r w:rsidRPr="00414644">
        <w:rPr>
          <w:szCs w:val="22"/>
        </w:rPr>
        <w:t xml:space="preserve">Table </w:t>
      </w:r>
      <w:r>
        <w:rPr>
          <w:noProof/>
          <w:szCs w:val="22"/>
        </w:rPr>
        <w:t>1</w:t>
      </w:r>
      <w:r>
        <w:fldChar w:fldCharType="end"/>
      </w:r>
      <w:r>
        <w:t xml:space="preserve"> provides a comparison between the parameters extracted from the measured and calculated vertical field characteristics over the range of the interest. As noted in the MQW </w:t>
      </w:r>
      <w:r w:rsidR="00B944E4">
        <w:t xml:space="preserve">magnetic </w:t>
      </w:r>
      <w:r>
        <w:t>design document</w:t>
      </w:r>
      <w:r w:rsidR="00B944E4">
        <w:t xml:space="preserve"> [</w:t>
      </w:r>
      <w:r w:rsidR="007C042A">
        <w:fldChar w:fldCharType="begin"/>
      </w:r>
      <w:r w:rsidR="007C042A">
        <w:instrText xml:space="preserve"> NOTEREF _Ref71557459 \h </w:instrText>
      </w:r>
      <w:r w:rsidR="007C042A">
        <w:fldChar w:fldCharType="separate"/>
      </w:r>
      <w:r w:rsidR="007C042A">
        <w:t>1</w:t>
      </w:r>
      <w:r w:rsidR="007C042A">
        <w:fldChar w:fldCharType="end"/>
      </w:r>
      <w:r w:rsidR="00B944E4">
        <w:t>]</w:t>
      </w:r>
      <w:r>
        <w:t xml:space="preserve">, the computed field data </w:t>
      </w:r>
      <w:r w:rsidR="00B944E4">
        <w:t xml:space="preserve">of the as-built magnet </w:t>
      </w:r>
      <w:r>
        <w:t xml:space="preserve">is used to </w:t>
      </w:r>
      <w:r>
        <w:lastRenderedPageBreak/>
        <w:t xml:space="preserve">extract the leading quadrupole field and multipole field components and to provide the relevant parameters (See Table </w:t>
      </w:r>
      <w:r w:rsidR="007C042A">
        <w:t>5</w:t>
      </w:r>
      <w:r>
        <w:t xml:space="preserve"> of [</w:t>
      </w:r>
      <w:r w:rsidR="007C042A">
        <w:fldChar w:fldCharType="begin"/>
      </w:r>
      <w:r w:rsidR="007C042A">
        <w:instrText xml:space="preserve"> NOTEREF _Ref71557459 \h </w:instrText>
      </w:r>
      <w:r w:rsidR="007C042A">
        <w:fldChar w:fldCharType="separate"/>
      </w:r>
      <w:r w:rsidR="007C042A">
        <w:t>1</w:t>
      </w:r>
      <w:r w:rsidR="007C042A">
        <w:fldChar w:fldCharType="end"/>
      </w:r>
      <w:r>
        <w:t>]] to the CEBAF machine control system.</w:t>
      </w:r>
    </w:p>
    <w:p w14:paraId="1387E6B0" w14:textId="0C7946FE" w:rsidR="000A1627" w:rsidRDefault="000A1627" w:rsidP="004B5472">
      <w:pPr>
        <w:pStyle w:val="Caption"/>
        <w:jc w:val="both"/>
        <w:rPr>
          <w:szCs w:val="22"/>
        </w:rPr>
      </w:pPr>
      <w:bookmarkStart w:id="12" w:name="_Ref71659039"/>
      <w:r w:rsidRPr="00414644">
        <w:rPr>
          <w:szCs w:val="22"/>
        </w:rPr>
        <w:t xml:space="preserve">Table </w:t>
      </w:r>
      <w:r w:rsidRPr="00414644">
        <w:rPr>
          <w:szCs w:val="22"/>
        </w:rPr>
        <w:fldChar w:fldCharType="begin"/>
      </w:r>
      <w:r w:rsidRPr="00414644">
        <w:rPr>
          <w:szCs w:val="22"/>
        </w:rPr>
        <w:instrText xml:space="preserve"> SEQ Table \* ARABIC </w:instrText>
      </w:r>
      <w:r w:rsidRPr="00414644">
        <w:rPr>
          <w:szCs w:val="22"/>
        </w:rPr>
        <w:fldChar w:fldCharType="separate"/>
      </w:r>
      <w:r>
        <w:rPr>
          <w:noProof/>
          <w:szCs w:val="22"/>
        </w:rPr>
        <w:t>1</w:t>
      </w:r>
      <w:r w:rsidRPr="00414644">
        <w:rPr>
          <w:noProof/>
          <w:szCs w:val="22"/>
        </w:rPr>
        <w:fldChar w:fldCharType="end"/>
      </w:r>
      <w:bookmarkEnd w:id="12"/>
      <w:r w:rsidRPr="00414644">
        <w:rPr>
          <w:szCs w:val="22"/>
        </w:rPr>
        <w:t xml:space="preserve">: </w:t>
      </w:r>
      <w:r>
        <w:rPr>
          <w:szCs w:val="22"/>
        </w:rPr>
        <w:t xml:space="preserve">Value of the vertical field component </w:t>
      </w:r>
      <w:r w:rsidRPr="003028B8">
        <w:rPr>
          <w:szCs w:val="22"/>
        </w:rPr>
        <w:t>(B</w:t>
      </w:r>
      <w:r w:rsidRPr="003028B8">
        <w:rPr>
          <w:szCs w:val="22"/>
          <w:vertAlign w:val="subscript"/>
        </w:rPr>
        <w:t>y</w:t>
      </w:r>
      <w:r w:rsidRPr="003028B8">
        <w:rPr>
          <w:szCs w:val="22"/>
        </w:rPr>
        <w:t>)</w:t>
      </w:r>
      <w:r>
        <w:rPr>
          <w:szCs w:val="22"/>
        </w:rPr>
        <w:t xml:space="preserve"> at </w:t>
      </w:r>
      <w:r w:rsidRPr="003028B8">
        <w:rPr>
          <w:szCs w:val="22"/>
        </w:rPr>
        <w:t>X=0, Y-=0, Z=</w:t>
      </w:r>
      <w:r>
        <w:rPr>
          <w:rFonts w:cs="Times"/>
          <w:szCs w:val="22"/>
        </w:rPr>
        <w:t>0</w:t>
      </w:r>
      <w:r w:rsidRPr="003028B8">
        <w:rPr>
          <w:szCs w:val="22"/>
        </w:rPr>
        <w:t xml:space="preserve">) of the MHD vertical dipole coil assembly for coil excitation currents </w:t>
      </w:r>
      <w:r w:rsidRPr="003028B8">
        <w:rPr>
          <w:rFonts w:cs="Times"/>
          <w:szCs w:val="22"/>
        </w:rPr>
        <w:t>≤</w:t>
      </w:r>
      <w:r w:rsidRPr="003028B8">
        <w:rPr>
          <w:szCs w:val="22"/>
        </w:rPr>
        <w:t> 4A</w:t>
      </w:r>
      <w:r>
        <w:rPr>
          <w:szCs w:val="22"/>
        </w:rPr>
        <w:t xml:space="preserve">. </w:t>
      </w:r>
    </w:p>
    <w:tbl>
      <w:tblPr>
        <w:tblStyle w:val="TableGrid11011"/>
        <w:tblpPr w:leftFromText="180" w:rightFromText="180" w:vertAnchor="text" w:horzAnchor="page" w:tblpX="1606" w:tblpY="-10"/>
        <w:tblW w:w="9249" w:type="dxa"/>
        <w:tblLook w:val="04A0" w:firstRow="1" w:lastRow="0" w:firstColumn="1" w:lastColumn="0" w:noHBand="0" w:noVBand="1"/>
      </w:tblPr>
      <w:tblGrid>
        <w:gridCol w:w="1232"/>
        <w:gridCol w:w="1158"/>
        <w:gridCol w:w="1283"/>
        <w:gridCol w:w="1504"/>
        <w:gridCol w:w="1246"/>
        <w:gridCol w:w="1283"/>
        <w:gridCol w:w="1543"/>
      </w:tblGrid>
      <w:tr w:rsidR="00BB091A" w:rsidRPr="00E213CB" w14:paraId="3C7A74D8" w14:textId="77777777" w:rsidTr="006E427A">
        <w:trPr>
          <w:trHeight w:val="800"/>
        </w:trPr>
        <w:tc>
          <w:tcPr>
            <w:tcW w:w="1232" w:type="dxa"/>
            <w:vMerge w:val="restart"/>
            <w:shd w:val="pct10" w:color="auto" w:fill="auto"/>
            <w:vAlign w:val="center"/>
          </w:tcPr>
          <w:p w14:paraId="629C5C93" w14:textId="77777777" w:rsidR="00BB091A" w:rsidRDefault="00BB091A" w:rsidP="00BB091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Operating current</w:t>
            </w:r>
          </w:p>
          <w:p w14:paraId="23984DFE" w14:textId="77777777" w:rsidR="00BB091A" w:rsidRPr="00E213CB" w:rsidRDefault="00BB091A" w:rsidP="00BB091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3945" w:type="dxa"/>
            <w:gridSpan w:val="3"/>
            <w:shd w:val="pct10" w:color="auto" w:fill="auto"/>
            <w:vAlign w:val="center"/>
          </w:tcPr>
          <w:p w14:paraId="24F4D3E7" w14:textId="77777777" w:rsidR="00BB091A" w:rsidRDefault="00BB091A" w:rsidP="00BB091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Vertical field strength (B</w:t>
            </w:r>
            <w:r w:rsidRPr="00F0742E">
              <w:rPr>
                <w:rFonts w:ascii="Arial Narrow" w:hAnsi="Arial Narrow"/>
                <w:b/>
                <w:bCs/>
                <w:sz w:val="20"/>
                <w:vertAlign w:val="subscript"/>
              </w:rPr>
              <w:t>y</w:t>
            </w:r>
            <w:r>
              <w:rPr>
                <w:rFonts w:ascii="Arial Narrow" w:hAnsi="Arial Narrow"/>
                <w:b/>
                <w:bCs/>
                <w:sz w:val="20"/>
              </w:rPr>
              <w:t>)</w:t>
            </w:r>
          </w:p>
          <w:p w14:paraId="5F721B75" w14:textId="77777777" w:rsidR="00BB091A" w:rsidRDefault="00BB091A" w:rsidP="00BB091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at the magnet center (T)</w:t>
            </w:r>
          </w:p>
        </w:tc>
        <w:tc>
          <w:tcPr>
            <w:tcW w:w="4072" w:type="dxa"/>
            <w:gridSpan w:val="3"/>
            <w:shd w:val="pct10" w:color="auto" w:fill="auto"/>
          </w:tcPr>
          <w:p w14:paraId="43104B81" w14:textId="77777777" w:rsidR="00BB091A" w:rsidRPr="00BB091A" w:rsidRDefault="00BB091A" w:rsidP="00BB091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Z=-0.25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m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Z=+0.25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y</m:t>
                        </m:r>
                      </m:sub>
                    </m:sSub>
                  </m:e>
                </m:nary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X=+7.5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mm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.∂z</m:t>
                </m:r>
              </m:oMath>
            </m:oMathPara>
          </w:p>
          <w:p w14:paraId="3C379C78" w14:textId="74E1BC12" w:rsidR="00BB091A" w:rsidRDefault="00BB091A" w:rsidP="00BB091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(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</w:rPr>
              <w:t>T.m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</w:rPr>
              <w:t>)</w:t>
            </w:r>
          </w:p>
        </w:tc>
      </w:tr>
      <w:tr w:rsidR="00BB091A" w:rsidRPr="00E213CB" w14:paraId="4B3E1524" w14:textId="77777777" w:rsidTr="006E427A">
        <w:trPr>
          <w:trHeight w:val="502"/>
        </w:trPr>
        <w:tc>
          <w:tcPr>
            <w:tcW w:w="1232" w:type="dxa"/>
            <w:vMerge/>
            <w:shd w:val="pct10" w:color="auto" w:fill="auto"/>
          </w:tcPr>
          <w:p w14:paraId="40E166B9" w14:textId="77777777" w:rsidR="00BB091A" w:rsidRDefault="00BB091A" w:rsidP="00BB091A">
            <w:pPr>
              <w:spacing w:before="12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158" w:type="dxa"/>
            <w:shd w:val="pct10" w:color="auto" w:fill="auto"/>
            <w:vAlign w:val="center"/>
          </w:tcPr>
          <w:p w14:paraId="222EA266" w14:textId="5893CAE8" w:rsidR="00BB091A" w:rsidRDefault="00BB091A" w:rsidP="00BB091A">
            <w:pPr>
              <w:spacing w:before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EM simulation</w:t>
            </w:r>
          </w:p>
        </w:tc>
        <w:tc>
          <w:tcPr>
            <w:tcW w:w="1283" w:type="dxa"/>
            <w:shd w:val="pct10" w:color="auto" w:fill="auto"/>
            <w:vAlign w:val="center"/>
          </w:tcPr>
          <w:p w14:paraId="7218D8B3" w14:textId="77777777" w:rsidR="00BB091A" w:rsidRDefault="00BB091A" w:rsidP="00BB091A">
            <w:pPr>
              <w:spacing w:before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Magnetic measurement</w:t>
            </w:r>
          </w:p>
        </w:tc>
        <w:tc>
          <w:tcPr>
            <w:tcW w:w="1504" w:type="dxa"/>
            <w:shd w:val="pct10" w:color="auto" w:fill="auto"/>
            <w:vAlign w:val="center"/>
          </w:tcPr>
          <w:p w14:paraId="3E3E4D54" w14:textId="1899B1A0" w:rsidR="00BB091A" w:rsidRDefault="00BB091A" w:rsidP="00BB091A">
            <w:pPr>
              <w:spacing w:before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Difference between the values obtained from </w:t>
            </w:r>
            <w:r w:rsidR="00E221CA">
              <w:rPr>
                <w:rFonts w:ascii="Arial Narrow" w:hAnsi="Arial Narrow"/>
                <w:b/>
                <w:bCs/>
                <w:sz w:val="20"/>
              </w:rPr>
              <w:t xml:space="preserve">the </w:t>
            </w:r>
            <w:r>
              <w:rPr>
                <w:rFonts w:ascii="Arial Narrow" w:hAnsi="Arial Narrow"/>
                <w:b/>
                <w:bCs/>
                <w:sz w:val="20"/>
              </w:rPr>
              <w:t>magnetic measurement and EM simulation (%)</w:t>
            </w:r>
          </w:p>
        </w:tc>
        <w:tc>
          <w:tcPr>
            <w:tcW w:w="1246" w:type="dxa"/>
            <w:shd w:val="pct10" w:color="auto" w:fill="auto"/>
            <w:vAlign w:val="center"/>
          </w:tcPr>
          <w:p w14:paraId="7729648E" w14:textId="38DC019F" w:rsidR="00BB091A" w:rsidRPr="00BB091A" w:rsidRDefault="00BB091A" w:rsidP="00BB091A">
            <w:pPr>
              <w:spacing w:before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B091A">
              <w:rPr>
                <w:rFonts w:ascii="Arial Narrow" w:hAnsi="Arial Narrow"/>
                <w:b/>
                <w:sz w:val="20"/>
                <w:szCs w:val="20"/>
              </w:rPr>
              <w:t>EM simulation</w:t>
            </w:r>
          </w:p>
        </w:tc>
        <w:tc>
          <w:tcPr>
            <w:tcW w:w="1283" w:type="dxa"/>
            <w:shd w:val="pct10" w:color="auto" w:fill="auto"/>
            <w:vAlign w:val="center"/>
          </w:tcPr>
          <w:p w14:paraId="0A03A203" w14:textId="27A06BC6" w:rsidR="00BB091A" w:rsidRPr="00BB091A" w:rsidRDefault="00BB091A" w:rsidP="00BB091A">
            <w:pPr>
              <w:spacing w:before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B091A">
              <w:rPr>
                <w:rFonts w:ascii="Arial Narrow" w:hAnsi="Arial Narrow"/>
                <w:b/>
                <w:sz w:val="20"/>
                <w:szCs w:val="20"/>
              </w:rPr>
              <w:t>Magnetic measurement</w:t>
            </w:r>
          </w:p>
        </w:tc>
        <w:tc>
          <w:tcPr>
            <w:tcW w:w="1543" w:type="dxa"/>
            <w:shd w:val="pct10" w:color="auto" w:fill="auto"/>
            <w:vAlign w:val="center"/>
          </w:tcPr>
          <w:p w14:paraId="486AFB78" w14:textId="5B40102E" w:rsidR="00BB091A" w:rsidRPr="00BB091A" w:rsidRDefault="00BB091A" w:rsidP="00BB091A">
            <w:pPr>
              <w:spacing w:before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B091A">
              <w:rPr>
                <w:rFonts w:ascii="Arial Narrow" w:hAnsi="Arial Narrow"/>
                <w:b/>
                <w:sz w:val="20"/>
                <w:szCs w:val="20"/>
              </w:rPr>
              <w:t xml:space="preserve">Difference between the values obtained from </w:t>
            </w:r>
            <w:r w:rsidR="00E221CA">
              <w:rPr>
                <w:rFonts w:ascii="Arial Narrow" w:hAnsi="Arial Narrow"/>
                <w:b/>
                <w:sz w:val="20"/>
                <w:szCs w:val="20"/>
              </w:rPr>
              <w:t xml:space="preserve">the </w:t>
            </w:r>
            <w:r w:rsidRPr="00BB091A">
              <w:rPr>
                <w:rFonts w:ascii="Arial Narrow" w:hAnsi="Arial Narrow"/>
                <w:b/>
                <w:sz w:val="20"/>
                <w:szCs w:val="20"/>
              </w:rPr>
              <w:t>magnetic measurement and EM simulation (%)</w:t>
            </w:r>
          </w:p>
        </w:tc>
      </w:tr>
      <w:tr w:rsidR="00BB091A" w:rsidRPr="00E213CB" w14:paraId="3D2B6D72" w14:textId="77777777" w:rsidTr="006E427A">
        <w:trPr>
          <w:trHeight w:val="357"/>
        </w:trPr>
        <w:tc>
          <w:tcPr>
            <w:tcW w:w="1232" w:type="dxa"/>
            <w:vAlign w:val="center"/>
          </w:tcPr>
          <w:p w14:paraId="27BDEB28" w14:textId="77777777" w:rsidR="00BB091A" w:rsidRPr="006E427A" w:rsidRDefault="00BB091A" w:rsidP="00E721ED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58" w:type="dxa"/>
            <w:vAlign w:val="center"/>
          </w:tcPr>
          <w:p w14:paraId="3BF338A5" w14:textId="77777777" w:rsidR="00BB091A" w:rsidRPr="006E427A" w:rsidRDefault="00BB091A" w:rsidP="00E721ED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83" w:type="dxa"/>
            <w:vAlign w:val="center"/>
          </w:tcPr>
          <w:p w14:paraId="7CD0E6FB" w14:textId="77777777" w:rsidR="00BB091A" w:rsidRPr="006E427A" w:rsidRDefault="00BB091A" w:rsidP="00E721ED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504" w:type="dxa"/>
            <w:vAlign w:val="center"/>
          </w:tcPr>
          <w:p w14:paraId="753A319A" w14:textId="77777777" w:rsidR="00BB091A" w:rsidRPr="006E427A" w:rsidRDefault="00BB091A" w:rsidP="00E721ED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14:paraId="548DDC0D" w14:textId="28FB838C" w:rsidR="00BB091A" w:rsidRPr="006E427A" w:rsidRDefault="00E721ED" w:rsidP="00E721ED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83" w:type="dxa"/>
            <w:vAlign w:val="center"/>
          </w:tcPr>
          <w:p w14:paraId="613FC958" w14:textId="53F24BDA" w:rsidR="00BB091A" w:rsidRPr="006E427A" w:rsidRDefault="00E721ED" w:rsidP="00E721ED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543" w:type="dxa"/>
            <w:vAlign w:val="center"/>
          </w:tcPr>
          <w:p w14:paraId="671C2103" w14:textId="1154DAAA" w:rsidR="00BB091A" w:rsidRPr="006E427A" w:rsidRDefault="00E721ED" w:rsidP="00E721ED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6E427A" w:rsidRPr="006E427A" w14:paraId="0E648F47" w14:textId="77777777" w:rsidTr="001D3646">
        <w:trPr>
          <w:trHeight w:val="357"/>
        </w:trPr>
        <w:tc>
          <w:tcPr>
            <w:tcW w:w="1232" w:type="dxa"/>
            <w:vAlign w:val="center"/>
          </w:tcPr>
          <w:p w14:paraId="461283D5" w14:textId="77777777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14:paraId="4F585EEA" w14:textId="4F025B46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-1.036E-04</w:t>
            </w:r>
          </w:p>
        </w:tc>
        <w:tc>
          <w:tcPr>
            <w:tcW w:w="1283" w:type="dxa"/>
          </w:tcPr>
          <w:p w14:paraId="0C3E1D5D" w14:textId="28745915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-1.053E-04</w:t>
            </w:r>
          </w:p>
        </w:tc>
        <w:tc>
          <w:tcPr>
            <w:tcW w:w="1504" w:type="dxa"/>
          </w:tcPr>
          <w:p w14:paraId="45F930E8" w14:textId="5ECBFD4B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1.63</w:t>
            </w:r>
          </w:p>
        </w:tc>
        <w:tc>
          <w:tcPr>
            <w:tcW w:w="1246" w:type="dxa"/>
          </w:tcPr>
          <w:p w14:paraId="03D60FFF" w14:textId="7DF9EAC1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-1.017E-05</w:t>
            </w:r>
          </w:p>
        </w:tc>
        <w:tc>
          <w:tcPr>
            <w:tcW w:w="1283" w:type="dxa"/>
          </w:tcPr>
          <w:p w14:paraId="463069B3" w14:textId="77AFF7AE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-1.025E-05</w:t>
            </w:r>
          </w:p>
        </w:tc>
        <w:tc>
          <w:tcPr>
            <w:tcW w:w="1543" w:type="dxa"/>
          </w:tcPr>
          <w:p w14:paraId="4A53DD7B" w14:textId="34BDBAEF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0.75</w:t>
            </w:r>
          </w:p>
        </w:tc>
      </w:tr>
      <w:tr w:rsidR="006E427A" w:rsidRPr="006E427A" w14:paraId="4CC94BA2" w14:textId="77777777" w:rsidTr="001D3646">
        <w:trPr>
          <w:trHeight w:val="357"/>
        </w:trPr>
        <w:tc>
          <w:tcPr>
            <w:tcW w:w="1232" w:type="dxa"/>
            <w:vAlign w:val="center"/>
          </w:tcPr>
          <w:p w14:paraId="42D9573B" w14:textId="77777777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58" w:type="dxa"/>
          </w:tcPr>
          <w:p w14:paraId="26F4545E" w14:textId="52C0FF43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-2.071E-04</w:t>
            </w:r>
          </w:p>
        </w:tc>
        <w:tc>
          <w:tcPr>
            <w:tcW w:w="1283" w:type="dxa"/>
          </w:tcPr>
          <w:p w14:paraId="06555D23" w14:textId="510D7F16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-2.091E-04</w:t>
            </w:r>
          </w:p>
        </w:tc>
        <w:tc>
          <w:tcPr>
            <w:tcW w:w="1504" w:type="dxa"/>
          </w:tcPr>
          <w:p w14:paraId="13E2CA08" w14:textId="31DDF9CD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0.97</w:t>
            </w:r>
          </w:p>
        </w:tc>
        <w:tc>
          <w:tcPr>
            <w:tcW w:w="1246" w:type="dxa"/>
          </w:tcPr>
          <w:p w14:paraId="7E6D3EDD" w14:textId="6DB92BE0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-2.035E-05</w:t>
            </w:r>
          </w:p>
        </w:tc>
        <w:tc>
          <w:tcPr>
            <w:tcW w:w="1283" w:type="dxa"/>
          </w:tcPr>
          <w:p w14:paraId="401199B3" w14:textId="73D53465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-2.055E-05</w:t>
            </w:r>
          </w:p>
        </w:tc>
        <w:tc>
          <w:tcPr>
            <w:tcW w:w="1543" w:type="dxa"/>
          </w:tcPr>
          <w:p w14:paraId="7E4233C7" w14:textId="554808FE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0.97</w:t>
            </w:r>
          </w:p>
        </w:tc>
      </w:tr>
      <w:tr w:rsidR="006E427A" w:rsidRPr="006E427A" w14:paraId="15537E8C" w14:textId="77777777" w:rsidTr="001D3646">
        <w:trPr>
          <w:trHeight w:val="357"/>
        </w:trPr>
        <w:tc>
          <w:tcPr>
            <w:tcW w:w="1232" w:type="dxa"/>
            <w:vAlign w:val="center"/>
          </w:tcPr>
          <w:p w14:paraId="616766E2" w14:textId="77777777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58" w:type="dxa"/>
          </w:tcPr>
          <w:p w14:paraId="56E2CE8E" w14:textId="2BC4F99A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-3.107E-04</w:t>
            </w:r>
          </w:p>
        </w:tc>
        <w:tc>
          <w:tcPr>
            <w:tcW w:w="1283" w:type="dxa"/>
          </w:tcPr>
          <w:p w14:paraId="561B1159" w14:textId="3EA85167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-3.144E-04</w:t>
            </w:r>
          </w:p>
        </w:tc>
        <w:tc>
          <w:tcPr>
            <w:tcW w:w="1504" w:type="dxa"/>
          </w:tcPr>
          <w:p w14:paraId="67757585" w14:textId="0A1F8B0F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1.20</w:t>
            </w:r>
          </w:p>
        </w:tc>
        <w:tc>
          <w:tcPr>
            <w:tcW w:w="1246" w:type="dxa"/>
          </w:tcPr>
          <w:p w14:paraId="202A68A1" w14:textId="478DCD51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-3.052E-05</w:t>
            </w:r>
          </w:p>
        </w:tc>
        <w:tc>
          <w:tcPr>
            <w:tcW w:w="1283" w:type="dxa"/>
          </w:tcPr>
          <w:p w14:paraId="15FC9EE4" w14:textId="260A7C7C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-3.084E-05</w:t>
            </w:r>
          </w:p>
        </w:tc>
        <w:tc>
          <w:tcPr>
            <w:tcW w:w="1543" w:type="dxa"/>
          </w:tcPr>
          <w:p w14:paraId="17683F5D" w14:textId="7B5675A3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1.05</w:t>
            </w:r>
          </w:p>
        </w:tc>
      </w:tr>
      <w:tr w:rsidR="006E427A" w:rsidRPr="006E427A" w14:paraId="4DC54762" w14:textId="77777777" w:rsidTr="001D3646">
        <w:trPr>
          <w:trHeight w:val="357"/>
        </w:trPr>
        <w:tc>
          <w:tcPr>
            <w:tcW w:w="1232" w:type="dxa"/>
            <w:vAlign w:val="center"/>
          </w:tcPr>
          <w:p w14:paraId="3F2A7755" w14:textId="77777777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58" w:type="dxa"/>
          </w:tcPr>
          <w:p w14:paraId="5B30D3BD" w14:textId="7726827B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-4.143E-04</w:t>
            </w:r>
          </w:p>
        </w:tc>
        <w:tc>
          <w:tcPr>
            <w:tcW w:w="1283" w:type="dxa"/>
          </w:tcPr>
          <w:p w14:paraId="7B37EE05" w14:textId="1B68A631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-4.178E-04</w:t>
            </w:r>
          </w:p>
        </w:tc>
        <w:tc>
          <w:tcPr>
            <w:tcW w:w="1504" w:type="dxa"/>
          </w:tcPr>
          <w:p w14:paraId="2BB33964" w14:textId="0E29B9EA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0.86</w:t>
            </w:r>
          </w:p>
        </w:tc>
        <w:tc>
          <w:tcPr>
            <w:tcW w:w="1246" w:type="dxa"/>
          </w:tcPr>
          <w:p w14:paraId="15AD89AC" w14:textId="3EEBF131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-4.070E-05</w:t>
            </w:r>
          </w:p>
        </w:tc>
        <w:tc>
          <w:tcPr>
            <w:tcW w:w="1283" w:type="dxa"/>
          </w:tcPr>
          <w:p w14:paraId="3D8744E1" w14:textId="7C90ABC1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-4.111E-05</w:t>
            </w:r>
          </w:p>
        </w:tc>
        <w:tc>
          <w:tcPr>
            <w:tcW w:w="1543" w:type="dxa"/>
          </w:tcPr>
          <w:p w14:paraId="096A4AD3" w14:textId="551A0BD7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1.01</w:t>
            </w:r>
          </w:p>
        </w:tc>
      </w:tr>
      <w:tr w:rsidR="006E427A" w:rsidRPr="006E427A" w14:paraId="4EC8174B" w14:textId="77777777" w:rsidTr="001D3646">
        <w:trPr>
          <w:trHeight w:val="357"/>
        </w:trPr>
        <w:tc>
          <w:tcPr>
            <w:tcW w:w="1232" w:type="dxa"/>
            <w:vAlign w:val="center"/>
          </w:tcPr>
          <w:p w14:paraId="2450666D" w14:textId="77777777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58" w:type="dxa"/>
          </w:tcPr>
          <w:p w14:paraId="3B7625AF" w14:textId="71CE029F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-5.178E-04</w:t>
            </w:r>
          </w:p>
        </w:tc>
        <w:tc>
          <w:tcPr>
            <w:tcW w:w="1283" w:type="dxa"/>
          </w:tcPr>
          <w:p w14:paraId="3E908C5B" w14:textId="07478BF2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-5.233E-04</w:t>
            </w:r>
          </w:p>
        </w:tc>
        <w:tc>
          <w:tcPr>
            <w:tcW w:w="1504" w:type="dxa"/>
          </w:tcPr>
          <w:p w14:paraId="4A655A79" w14:textId="7DAE33C2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1.06</w:t>
            </w:r>
          </w:p>
        </w:tc>
        <w:tc>
          <w:tcPr>
            <w:tcW w:w="1246" w:type="dxa"/>
          </w:tcPr>
          <w:p w14:paraId="2D4C9E83" w14:textId="63451357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-5.087E-05</w:t>
            </w:r>
          </w:p>
        </w:tc>
        <w:tc>
          <w:tcPr>
            <w:tcW w:w="1283" w:type="dxa"/>
          </w:tcPr>
          <w:p w14:paraId="6F69D729" w14:textId="6C03E172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-5.133E-05</w:t>
            </w:r>
          </w:p>
        </w:tc>
        <w:tc>
          <w:tcPr>
            <w:tcW w:w="1543" w:type="dxa"/>
          </w:tcPr>
          <w:p w14:paraId="4A703C5A" w14:textId="6BECC161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0.89</w:t>
            </w:r>
          </w:p>
        </w:tc>
      </w:tr>
      <w:tr w:rsidR="006E427A" w:rsidRPr="006E427A" w14:paraId="7516CE40" w14:textId="77777777" w:rsidTr="001D3646">
        <w:trPr>
          <w:trHeight w:val="357"/>
        </w:trPr>
        <w:tc>
          <w:tcPr>
            <w:tcW w:w="1232" w:type="dxa"/>
            <w:vAlign w:val="center"/>
          </w:tcPr>
          <w:p w14:paraId="6D3286D6" w14:textId="77777777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158" w:type="dxa"/>
          </w:tcPr>
          <w:p w14:paraId="466BC3D7" w14:textId="1F0483F4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-6.214E-04</w:t>
            </w:r>
          </w:p>
        </w:tc>
        <w:tc>
          <w:tcPr>
            <w:tcW w:w="1283" w:type="dxa"/>
          </w:tcPr>
          <w:p w14:paraId="2F44F1F0" w14:textId="0B46DF77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-6.271E-04</w:t>
            </w:r>
          </w:p>
        </w:tc>
        <w:tc>
          <w:tcPr>
            <w:tcW w:w="1504" w:type="dxa"/>
          </w:tcPr>
          <w:p w14:paraId="03024E12" w14:textId="0D91BB17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0.91</w:t>
            </w:r>
          </w:p>
        </w:tc>
        <w:tc>
          <w:tcPr>
            <w:tcW w:w="1246" w:type="dxa"/>
          </w:tcPr>
          <w:p w14:paraId="0A79BFC4" w14:textId="74C3A6E3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-6.104E-05</w:t>
            </w:r>
          </w:p>
        </w:tc>
        <w:tc>
          <w:tcPr>
            <w:tcW w:w="1283" w:type="dxa"/>
          </w:tcPr>
          <w:p w14:paraId="7BBE70A8" w14:textId="10E64E06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-6.170E-05</w:t>
            </w:r>
          </w:p>
        </w:tc>
        <w:tc>
          <w:tcPr>
            <w:tcW w:w="1543" w:type="dxa"/>
          </w:tcPr>
          <w:p w14:paraId="53F4E58A" w14:textId="6E4C03E2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1.08</w:t>
            </w:r>
          </w:p>
        </w:tc>
      </w:tr>
      <w:tr w:rsidR="006E427A" w:rsidRPr="006E427A" w14:paraId="30309FEA" w14:textId="77777777" w:rsidTr="001D3646">
        <w:trPr>
          <w:trHeight w:val="357"/>
        </w:trPr>
        <w:tc>
          <w:tcPr>
            <w:tcW w:w="1232" w:type="dxa"/>
            <w:vAlign w:val="center"/>
          </w:tcPr>
          <w:p w14:paraId="06F35567" w14:textId="77777777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158" w:type="dxa"/>
          </w:tcPr>
          <w:p w14:paraId="4020167A" w14:textId="2AC31EF3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-7.250E-04</w:t>
            </w:r>
          </w:p>
        </w:tc>
        <w:tc>
          <w:tcPr>
            <w:tcW w:w="1283" w:type="dxa"/>
          </w:tcPr>
          <w:p w14:paraId="2A0B19CB" w14:textId="1A870F98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-7.318E-04</w:t>
            </w:r>
          </w:p>
        </w:tc>
        <w:tc>
          <w:tcPr>
            <w:tcW w:w="1504" w:type="dxa"/>
          </w:tcPr>
          <w:p w14:paraId="06E94190" w14:textId="79105721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0.95</w:t>
            </w:r>
          </w:p>
        </w:tc>
        <w:tc>
          <w:tcPr>
            <w:tcW w:w="1246" w:type="dxa"/>
          </w:tcPr>
          <w:p w14:paraId="3D84E95C" w14:textId="753DEEC8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-7.122E-05</w:t>
            </w:r>
          </w:p>
        </w:tc>
        <w:tc>
          <w:tcPr>
            <w:tcW w:w="1283" w:type="dxa"/>
          </w:tcPr>
          <w:p w14:paraId="2EF9432B" w14:textId="63FE6E42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-7.207E-05</w:t>
            </w:r>
          </w:p>
        </w:tc>
        <w:tc>
          <w:tcPr>
            <w:tcW w:w="1543" w:type="dxa"/>
          </w:tcPr>
          <w:p w14:paraId="2B928CCF" w14:textId="32D8C0B4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1.19</w:t>
            </w:r>
          </w:p>
        </w:tc>
      </w:tr>
      <w:tr w:rsidR="006E427A" w:rsidRPr="006E427A" w14:paraId="30DF91A3" w14:textId="77777777" w:rsidTr="001D3646">
        <w:trPr>
          <w:trHeight w:val="357"/>
        </w:trPr>
        <w:tc>
          <w:tcPr>
            <w:tcW w:w="1232" w:type="dxa"/>
            <w:vAlign w:val="center"/>
          </w:tcPr>
          <w:p w14:paraId="5473AF1F" w14:textId="77777777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158" w:type="dxa"/>
          </w:tcPr>
          <w:p w14:paraId="75120D4D" w14:textId="02EB9669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-8.285E-04</w:t>
            </w:r>
          </w:p>
        </w:tc>
        <w:tc>
          <w:tcPr>
            <w:tcW w:w="1283" w:type="dxa"/>
          </w:tcPr>
          <w:p w14:paraId="50954965" w14:textId="22F5F2B8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-8.361E-04</w:t>
            </w:r>
          </w:p>
        </w:tc>
        <w:tc>
          <w:tcPr>
            <w:tcW w:w="1504" w:type="dxa"/>
          </w:tcPr>
          <w:p w14:paraId="0A2D7C70" w14:textId="08AFB949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0.91</w:t>
            </w:r>
          </w:p>
        </w:tc>
        <w:tc>
          <w:tcPr>
            <w:tcW w:w="1246" w:type="dxa"/>
          </w:tcPr>
          <w:p w14:paraId="0E0B98E0" w14:textId="4065945B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-8.139E-05</w:t>
            </w:r>
          </w:p>
        </w:tc>
        <w:tc>
          <w:tcPr>
            <w:tcW w:w="1283" w:type="dxa"/>
          </w:tcPr>
          <w:p w14:paraId="6DF48816" w14:textId="13F92E2B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-8.228E-05</w:t>
            </w:r>
          </w:p>
        </w:tc>
        <w:tc>
          <w:tcPr>
            <w:tcW w:w="1543" w:type="dxa"/>
          </w:tcPr>
          <w:p w14:paraId="5915B578" w14:textId="596CE98F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1.09</w:t>
            </w:r>
          </w:p>
        </w:tc>
      </w:tr>
      <w:tr w:rsidR="006E427A" w:rsidRPr="006E427A" w14:paraId="77F3952B" w14:textId="77777777" w:rsidTr="001D3646">
        <w:trPr>
          <w:trHeight w:val="357"/>
        </w:trPr>
        <w:tc>
          <w:tcPr>
            <w:tcW w:w="1232" w:type="dxa"/>
            <w:vAlign w:val="center"/>
          </w:tcPr>
          <w:p w14:paraId="0BE2FA47" w14:textId="77777777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158" w:type="dxa"/>
          </w:tcPr>
          <w:p w14:paraId="1DA82407" w14:textId="5863DDCA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-9.321E-04</w:t>
            </w:r>
          </w:p>
        </w:tc>
        <w:tc>
          <w:tcPr>
            <w:tcW w:w="1283" w:type="dxa"/>
          </w:tcPr>
          <w:p w14:paraId="567AD6CA" w14:textId="0A407809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-9.406E-04</w:t>
            </w:r>
          </w:p>
        </w:tc>
        <w:tc>
          <w:tcPr>
            <w:tcW w:w="1504" w:type="dxa"/>
          </w:tcPr>
          <w:p w14:paraId="418EF0B4" w14:textId="32E8BD8F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0.91</w:t>
            </w:r>
          </w:p>
        </w:tc>
        <w:tc>
          <w:tcPr>
            <w:tcW w:w="1246" w:type="dxa"/>
          </w:tcPr>
          <w:p w14:paraId="23B503C2" w14:textId="4248E6CB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-9.157E-05</w:t>
            </w:r>
          </w:p>
        </w:tc>
        <w:tc>
          <w:tcPr>
            <w:tcW w:w="1283" w:type="dxa"/>
          </w:tcPr>
          <w:p w14:paraId="725DDF33" w14:textId="01CADD68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-9.263E-05</w:t>
            </w:r>
          </w:p>
        </w:tc>
        <w:tc>
          <w:tcPr>
            <w:tcW w:w="1543" w:type="dxa"/>
          </w:tcPr>
          <w:p w14:paraId="16488A70" w14:textId="5E9C8239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1.16</w:t>
            </w:r>
          </w:p>
        </w:tc>
      </w:tr>
      <w:tr w:rsidR="006E427A" w:rsidRPr="006E427A" w14:paraId="7D70A3A7" w14:textId="77777777" w:rsidTr="001D3646">
        <w:trPr>
          <w:trHeight w:val="357"/>
        </w:trPr>
        <w:tc>
          <w:tcPr>
            <w:tcW w:w="1232" w:type="dxa"/>
            <w:vAlign w:val="center"/>
          </w:tcPr>
          <w:p w14:paraId="56AE9273" w14:textId="77777777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158" w:type="dxa"/>
          </w:tcPr>
          <w:p w14:paraId="02351B20" w14:textId="25BCE780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-1.036E-03</w:t>
            </w:r>
          </w:p>
        </w:tc>
        <w:tc>
          <w:tcPr>
            <w:tcW w:w="1283" w:type="dxa"/>
          </w:tcPr>
          <w:p w14:paraId="4A5E49D4" w14:textId="5B09D717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-1.049E-03</w:t>
            </w:r>
          </w:p>
        </w:tc>
        <w:tc>
          <w:tcPr>
            <w:tcW w:w="1504" w:type="dxa"/>
          </w:tcPr>
          <w:p w14:paraId="1E43347E" w14:textId="0482E668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1.32</w:t>
            </w:r>
          </w:p>
        </w:tc>
        <w:tc>
          <w:tcPr>
            <w:tcW w:w="1246" w:type="dxa"/>
          </w:tcPr>
          <w:p w14:paraId="13419487" w14:textId="353C9B54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-1.017E-04</w:t>
            </w:r>
          </w:p>
        </w:tc>
        <w:tc>
          <w:tcPr>
            <w:tcW w:w="1283" w:type="dxa"/>
          </w:tcPr>
          <w:p w14:paraId="55EBAED9" w14:textId="711FAF18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-1.029E-04</w:t>
            </w:r>
          </w:p>
        </w:tc>
        <w:tc>
          <w:tcPr>
            <w:tcW w:w="1543" w:type="dxa"/>
          </w:tcPr>
          <w:p w14:paraId="4D9F9053" w14:textId="678D13CB" w:rsidR="006E427A" w:rsidRPr="006E427A" w:rsidRDefault="006E427A" w:rsidP="006E427A">
            <w:pPr>
              <w:spacing w:before="20" w:after="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27A">
              <w:rPr>
                <w:rFonts w:ascii="Arial Narrow" w:hAnsi="Arial Narrow"/>
                <w:sz w:val="20"/>
                <w:szCs w:val="20"/>
              </w:rPr>
              <w:t>1.12</w:t>
            </w:r>
          </w:p>
        </w:tc>
      </w:tr>
    </w:tbl>
    <w:p w14:paraId="23A5241D" w14:textId="34C401E8" w:rsidR="00BB091A" w:rsidRDefault="00BB091A" w:rsidP="00BB091A">
      <w:pPr>
        <w:rPr>
          <w:rFonts w:ascii="Arial Narrow" w:hAnsi="Arial Narrow"/>
          <w:sz w:val="20"/>
        </w:rPr>
      </w:pPr>
    </w:p>
    <w:p w14:paraId="0E457717" w14:textId="3200CE8D" w:rsidR="0072666E" w:rsidRDefault="0072666E" w:rsidP="006A0A52">
      <w:pPr>
        <w:pStyle w:val="Heading1"/>
      </w:pPr>
      <w:bookmarkStart w:id="13" w:name="_Toc72508719"/>
      <w:r>
        <w:t>Acknowledgment</w:t>
      </w:r>
      <w:bookmarkEnd w:id="13"/>
    </w:p>
    <w:p w14:paraId="2A950580" w14:textId="09B6A997" w:rsidR="0072666E" w:rsidRPr="0072666E" w:rsidRDefault="0072666E" w:rsidP="0072666E">
      <w:r>
        <w:t>The coil tests and magnetic measurements were performed by J. Meyers and M. Beck.</w:t>
      </w:r>
    </w:p>
    <w:p w14:paraId="0B61DB11" w14:textId="6DB68627" w:rsidR="00F45CF1" w:rsidRDefault="006A0A52" w:rsidP="006A0A52">
      <w:pPr>
        <w:pStyle w:val="Heading1"/>
      </w:pPr>
      <w:bookmarkStart w:id="14" w:name="_Toc72508720"/>
      <w:r>
        <w:t>References</w:t>
      </w:r>
      <w:bookmarkEnd w:id="14"/>
    </w:p>
    <w:p w14:paraId="6AD095A5" w14:textId="77777777" w:rsidR="0072666E" w:rsidRPr="0072666E" w:rsidRDefault="0072666E" w:rsidP="0072666E"/>
    <w:sectPr w:rsidR="0072666E" w:rsidRPr="0072666E" w:rsidSect="001A7E37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440" w:right="1440" w:bottom="864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AA0EC" w14:textId="77777777" w:rsidR="00166969" w:rsidRDefault="00166969">
      <w:r>
        <w:separator/>
      </w:r>
    </w:p>
  </w:endnote>
  <w:endnote w:type="continuationSeparator" w:id="0">
    <w:p w14:paraId="671FA4B3" w14:textId="77777777" w:rsidR="00166969" w:rsidRDefault="00166969">
      <w:r>
        <w:continuationSeparator/>
      </w:r>
    </w:p>
  </w:endnote>
  <w:endnote w:id="1">
    <w:p w14:paraId="51D5252D" w14:textId="5F9FDA62" w:rsidR="0011307F" w:rsidRPr="00232608" w:rsidRDefault="0011307F" w:rsidP="000D6FA6">
      <w:pPr>
        <w:pStyle w:val="EndnoteText"/>
        <w:spacing w:before="60" w:after="60"/>
      </w:pPr>
      <w:r>
        <w:t>[</w:t>
      </w:r>
      <w:r w:rsidRPr="00232608">
        <w:rPr>
          <w:rStyle w:val="EndnoteReference"/>
          <w:vertAlign w:val="baseline"/>
        </w:rPr>
        <w:endnoteRef/>
      </w:r>
      <w:r>
        <w:t>]</w:t>
      </w:r>
      <w:r w:rsidR="00A25D93">
        <w:t xml:space="preserve"> S-L. Lalitha, “</w:t>
      </w:r>
      <w:r w:rsidR="0024719C">
        <w:t>Electromagnetic design report of MQW magnet</w:t>
      </w:r>
      <w:r w:rsidR="00A25D93">
        <w:t xml:space="preserve"> in the CEBAF 200 keV Injector Beamline”, J Lab internal document #</w:t>
      </w:r>
      <w:r w:rsidR="00A25D93" w:rsidRPr="00F13E7C">
        <w:t>MEG0002021-</w:t>
      </w:r>
      <w:r w:rsidR="00A25D93">
        <w:t>R</w:t>
      </w:r>
      <w:r w:rsidR="00A25D93" w:rsidRPr="00F13E7C">
        <w:t>00</w:t>
      </w:r>
      <w:r w:rsidR="0024719C">
        <w:t>3</w:t>
      </w:r>
      <w:r w:rsidR="00A25D93">
        <w:t xml:space="preserve"> REV-, </w:t>
      </w:r>
      <w:r w:rsidR="0024719C">
        <w:t>May</w:t>
      </w:r>
      <w:r w:rsidR="00A25D93">
        <w:t xml:space="preserve"> 2021.</w:t>
      </w:r>
    </w:p>
  </w:endnote>
  <w:endnote w:id="2">
    <w:p w14:paraId="024474B0" w14:textId="3B518563" w:rsidR="0011307F" w:rsidRPr="00F73E27" w:rsidRDefault="0011307F" w:rsidP="000D6FA6">
      <w:pPr>
        <w:pStyle w:val="EndnoteText"/>
        <w:spacing w:before="60" w:after="60"/>
      </w:pPr>
      <w:r>
        <w:t>[</w:t>
      </w:r>
      <w:r w:rsidRPr="00F73E27">
        <w:rPr>
          <w:rStyle w:val="EndnoteReference"/>
          <w:vertAlign w:val="baseline"/>
        </w:rPr>
        <w:endnoteRef/>
      </w:r>
      <w:r>
        <w:t>]</w:t>
      </w:r>
      <w:r w:rsidRPr="00F73E27">
        <w:t xml:space="preserve"> </w:t>
      </w:r>
      <w:r w:rsidR="008F6C20">
        <w:t>J Lab NX CAD 3D Model JL0091130-0202: Wein filter girder assembly.</w:t>
      </w:r>
    </w:p>
  </w:endnote>
  <w:endnote w:id="3">
    <w:p w14:paraId="6A834A31" w14:textId="24D298C1" w:rsidR="00B9177E" w:rsidRPr="00E761B4" w:rsidRDefault="00071B46" w:rsidP="000D6FA6">
      <w:pPr>
        <w:pStyle w:val="EndnoteText"/>
        <w:spacing w:before="60" w:after="60"/>
      </w:pPr>
      <w:r>
        <w:t>[</w:t>
      </w:r>
      <w:r w:rsidRPr="00E761B4">
        <w:rPr>
          <w:rStyle w:val="EndnoteReference"/>
          <w:vertAlign w:val="baseline"/>
        </w:rPr>
        <w:endnoteRef/>
      </w:r>
      <w:r>
        <w:t>]</w:t>
      </w:r>
      <w:r w:rsidR="000A2444" w:rsidRPr="000A2444">
        <w:t>M:\MagTest\DataBase\Injector\QW\Coil inspection</w:t>
      </w:r>
      <w:r w:rsidR="000A2444">
        <w:t>\</w:t>
      </w:r>
      <w:r w:rsidR="000A2444" w:rsidRPr="000A2444">
        <w:t>MQW coil inspections 02-5-2021</w:t>
      </w:r>
      <w:r w:rsidR="000A2444">
        <w:t>.xlsx</w:t>
      </w:r>
    </w:p>
  </w:endnote>
  <w:endnote w:id="4">
    <w:p w14:paraId="7925C5D4" w14:textId="4DD5E33A" w:rsidR="001858D6" w:rsidRPr="001858D6" w:rsidRDefault="001858D6" w:rsidP="000D6FA6">
      <w:pPr>
        <w:pStyle w:val="EndnoteText"/>
        <w:spacing w:before="60" w:after="60"/>
      </w:pPr>
      <w:r>
        <w:t>[</w:t>
      </w:r>
      <w:r w:rsidRPr="001858D6">
        <w:rPr>
          <w:rStyle w:val="EndnoteReference"/>
          <w:vertAlign w:val="baseline"/>
        </w:rPr>
        <w:endnoteRef/>
      </w:r>
      <w:r>
        <w:t>]</w:t>
      </w:r>
      <w:r w:rsidR="00715F62" w:rsidRPr="00715F62">
        <w:t>M:\MagTest\DataBase\Injector\QW\Temperature Study</w:t>
      </w:r>
      <w:r w:rsidR="00715F62">
        <w:t>\</w:t>
      </w:r>
      <w:r w:rsidR="00715F62" w:rsidRPr="00715F62">
        <w:t>QW_Temperature_Study_020221</w:t>
      </w:r>
      <w:r w:rsidR="00715F62">
        <w:t>.xlsx</w:t>
      </w:r>
    </w:p>
  </w:endnote>
  <w:endnote w:id="5">
    <w:p w14:paraId="3FF691C0" w14:textId="201F8E7F" w:rsidR="000D6FA6" w:rsidRPr="000D6FA6" w:rsidRDefault="000D6FA6" w:rsidP="000D6FA6">
      <w:pPr>
        <w:pStyle w:val="EndnoteText"/>
        <w:spacing w:before="60" w:after="60"/>
      </w:pPr>
      <w:r>
        <w:t>[</w:t>
      </w:r>
      <w:r w:rsidRPr="000D6FA6">
        <w:rPr>
          <w:rStyle w:val="EndnoteReference"/>
          <w:vertAlign w:val="baseline"/>
        </w:rPr>
        <w:endnoteRef/>
      </w:r>
      <w:r>
        <w:t>]</w:t>
      </w:r>
      <w:r w:rsidRPr="00B9177E">
        <w:t>M:\MagTest\DataBase\Injector\QW\Analysis</w:t>
      </w:r>
      <w:r>
        <w:t>\</w:t>
      </w:r>
      <w:r w:rsidRPr="00B9177E">
        <w:t>MQW_Stepper_Measurements-NoShims_210221</w:t>
      </w:r>
      <w:r>
        <w:t>.xlsx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E263" w14:textId="14CF8697" w:rsidR="0011307F" w:rsidRPr="00D95C22" w:rsidRDefault="0011307F" w:rsidP="00C173F9">
    <w:pPr>
      <w:pStyle w:val="Footer"/>
      <w:spacing w:before="240" w:after="240"/>
      <w:rPr>
        <w:sz w:val="18"/>
        <w:szCs w:val="18"/>
      </w:rPr>
    </w:pPr>
    <w:r w:rsidRPr="00D95C22">
      <w:rPr>
        <w:sz w:val="18"/>
        <w:szCs w:val="18"/>
      </w:rPr>
      <w:t>MEG000</w:t>
    </w:r>
    <w:r>
      <w:rPr>
        <w:sz w:val="18"/>
        <w:szCs w:val="18"/>
      </w:rPr>
      <w:t>2021</w:t>
    </w:r>
    <w:r w:rsidRPr="00D95C22">
      <w:rPr>
        <w:sz w:val="18"/>
        <w:szCs w:val="18"/>
      </w:rPr>
      <w:t>-</w:t>
    </w:r>
    <w:r>
      <w:rPr>
        <w:sz w:val="18"/>
        <w:szCs w:val="18"/>
      </w:rPr>
      <w:t>R00</w:t>
    </w:r>
    <w:r w:rsidR="00A23DAF">
      <w:rPr>
        <w:sz w:val="18"/>
        <w:szCs w:val="18"/>
      </w:rPr>
      <w:t>4</w:t>
    </w:r>
    <w:r w:rsidRPr="00D95C22">
      <w:rPr>
        <w:sz w:val="18"/>
        <w:szCs w:val="18"/>
      </w:rPr>
      <w:t xml:space="preserve"> Rev-</w:t>
    </w:r>
    <w:r w:rsidRPr="00D95C22">
      <w:rPr>
        <w:sz w:val="18"/>
        <w:szCs w:val="18"/>
      </w:rPr>
      <w:tab/>
    </w:r>
    <w:r w:rsidRPr="00D95C22">
      <w:rPr>
        <w:sz w:val="18"/>
        <w:szCs w:val="18"/>
      </w:rPr>
      <w:tab/>
      <w:t xml:space="preserve">      Page </w:t>
    </w:r>
    <w:r w:rsidRPr="00D95C22">
      <w:rPr>
        <w:b/>
        <w:sz w:val="18"/>
        <w:szCs w:val="18"/>
      </w:rPr>
      <w:fldChar w:fldCharType="begin"/>
    </w:r>
    <w:r w:rsidRPr="00D95C22">
      <w:rPr>
        <w:b/>
        <w:sz w:val="18"/>
        <w:szCs w:val="18"/>
      </w:rPr>
      <w:instrText xml:space="preserve"> PAGE </w:instrText>
    </w:r>
    <w:r w:rsidRPr="00D95C22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20</w:t>
    </w:r>
    <w:r w:rsidRPr="00D95C22">
      <w:rPr>
        <w:b/>
        <w:sz w:val="18"/>
        <w:szCs w:val="18"/>
      </w:rPr>
      <w:fldChar w:fldCharType="end"/>
    </w:r>
    <w:r w:rsidRPr="00D95C22">
      <w:rPr>
        <w:sz w:val="18"/>
        <w:szCs w:val="18"/>
      </w:rPr>
      <w:t xml:space="preserve"> of </w:t>
    </w:r>
    <w:r w:rsidRPr="00D95C22">
      <w:rPr>
        <w:b/>
        <w:sz w:val="18"/>
        <w:szCs w:val="18"/>
      </w:rPr>
      <w:fldChar w:fldCharType="begin"/>
    </w:r>
    <w:r w:rsidRPr="00D95C22">
      <w:rPr>
        <w:b/>
        <w:sz w:val="18"/>
        <w:szCs w:val="18"/>
      </w:rPr>
      <w:instrText xml:space="preserve"> NUMPAGES  </w:instrText>
    </w:r>
    <w:r w:rsidRPr="00D95C22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20</w:t>
    </w:r>
    <w:r w:rsidRPr="00D95C22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16FA" w14:textId="77777777" w:rsidR="0011307F" w:rsidRDefault="0011307F" w:rsidP="002E075E">
    <w:pPr>
      <w:pStyle w:val="Footer"/>
    </w:pPr>
    <w:r>
      <w:tab/>
      <w:t xml:space="preserve">   </w:t>
    </w:r>
  </w:p>
  <w:p w14:paraId="39C73A94" w14:textId="79FC7E3E" w:rsidR="0011307F" w:rsidRDefault="0011307F" w:rsidP="00F56D23">
    <w:pPr>
      <w:pStyle w:val="Footer"/>
      <w:jc w:val="cen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>
      <w:rPr>
        <w:b/>
        <w:noProof/>
      </w:rPr>
      <w:t>20</w:t>
    </w:r>
    <w:r>
      <w:rPr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F7858" w14:textId="77777777" w:rsidR="00166969" w:rsidRDefault="00166969">
      <w:r>
        <w:separator/>
      </w:r>
    </w:p>
  </w:footnote>
  <w:footnote w:type="continuationSeparator" w:id="0">
    <w:p w14:paraId="569A4FAD" w14:textId="77777777" w:rsidR="00166969" w:rsidRDefault="0016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DF677" w14:textId="46070108" w:rsidR="0011307F" w:rsidRDefault="0011307F" w:rsidP="00D95C22">
    <w:pPr>
      <w:pStyle w:val="Header"/>
      <w:rPr>
        <w:b/>
        <w:sz w:val="16"/>
        <w:szCs w:val="16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4910D" wp14:editId="6EFC6013">
              <wp:simplePos x="0" y="0"/>
              <wp:positionH relativeFrom="page">
                <wp:align>left</wp:align>
              </wp:positionH>
              <wp:positionV relativeFrom="paragraph">
                <wp:posOffset>-434340</wp:posOffset>
              </wp:positionV>
              <wp:extent cx="5265420" cy="4495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5420" cy="4495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A8B044" w14:textId="77777777" w:rsidR="0011307F" w:rsidRPr="00417D87" w:rsidRDefault="0011307F" w:rsidP="00417D87">
                          <w:pPr>
                            <w:pStyle w:val="Footer"/>
                            <w:jc w:val="center"/>
                            <w:rPr>
                              <w:color w:val="D9D9D9" w:themeColor="background1" w:themeShade="D9"/>
                              <w:sz w:val="16"/>
                              <w:szCs w:val="16"/>
                            </w:rPr>
                          </w:pPr>
                          <w:r w:rsidRPr="002D0910">
                            <w:rPr>
                              <w:noProof/>
                            </w:rPr>
                            <w:drawing>
                              <wp:inline distT="0" distB="0" distL="0" distR="0" wp14:anchorId="482323A8" wp14:editId="7E093D67">
                                <wp:extent cx="923544" cy="292608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544" cy="2926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17D87">
                            <w:rPr>
                              <w:rFonts w:ascii="Arial" w:hAnsi="Arial" w:cs="Arial"/>
                              <w:b/>
                              <w:bCs/>
                              <w:color w:val="D9D9D9" w:themeColor="background1" w:themeShade="D9"/>
                              <w:sz w:val="16"/>
                              <w:szCs w:val="16"/>
                            </w:rPr>
                            <w:t>12000 JEFFERSON AVENUE • NEWPORT NEWS, VA 23606 • USA • WWW.JLAB.ORG</w:t>
                          </w:r>
                        </w:p>
                        <w:p w14:paraId="797F09B3" w14:textId="6B2F5338" w:rsidR="0011307F" w:rsidRPr="00417D87" w:rsidRDefault="0011307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1988900" w14:textId="77777777" w:rsidR="0011307F" w:rsidRDefault="0011307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491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34.2pt;width:414.6pt;height:35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" fillcolor="white [3201]" stroked="f" strokeweight=".5pt">
              <v:textbox>
                <w:txbxContent>
                  <w:p w14:paraId="45A8B044" w14:textId="77777777" w:rsidR="0011307F" w:rsidRPr="00417D87" w:rsidRDefault="0011307F" w:rsidP="00417D87">
                    <w:pPr>
                      <w:pStyle w:val="Footer"/>
                      <w:jc w:val="center"/>
                      <w:rPr>
                        <w:color w:val="D9D9D9" w:themeColor="background1" w:themeShade="D9"/>
                        <w:sz w:val="16"/>
                        <w:szCs w:val="16"/>
                      </w:rPr>
                    </w:pPr>
                    <w:r w:rsidRPr="002D0910">
                      <w:rPr>
                        <w:noProof/>
                      </w:rPr>
                      <w:drawing>
                        <wp:inline distT="0" distB="0" distL="0" distR="0" wp14:anchorId="482323A8" wp14:editId="7E093D67">
                          <wp:extent cx="923544" cy="292608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544" cy="2926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17D87">
                      <w:rPr>
                        <w:rFonts w:ascii="Arial" w:hAnsi="Arial" w:cs="Arial"/>
                        <w:b/>
                        <w:bCs/>
                        <w:color w:val="D9D9D9" w:themeColor="background1" w:themeShade="D9"/>
                        <w:sz w:val="16"/>
                        <w:szCs w:val="16"/>
                      </w:rPr>
                      <w:t>12000 JEFFERSON AVENUE • NEWPORT NEWS, VA 23606 • USA • WWW.JLAB.ORG</w:t>
                    </w:r>
                  </w:p>
                  <w:p w14:paraId="797F09B3" w14:textId="6B2F5338" w:rsidR="0011307F" w:rsidRPr="00417D87" w:rsidRDefault="0011307F">
                    <w:pPr>
                      <w:rPr>
                        <w:sz w:val="16"/>
                        <w:szCs w:val="16"/>
                      </w:rPr>
                    </w:pPr>
                  </w:p>
                  <w:p w14:paraId="11988900" w14:textId="77777777" w:rsidR="0011307F" w:rsidRDefault="0011307F"/>
                </w:txbxContent>
              </v:textbox>
              <w10:wrap anchorx="page"/>
            </v:shape>
          </w:pict>
        </mc:Fallback>
      </mc:AlternateContent>
    </w:r>
  </w:p>
  <w:p w14:paraId="0D3C91C0" w14:textId="1C333E93" w:rsidR="0011307F" w:rsidRPr="00417D87" w:rsidRDefault="0011307F" w:rsidP="00417D87">
    <w:pPr>
      <w:pStyle w:val="Header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The </w:t>
    </w:r>
    <w:r w:rsidR="008F53E9">
      <w:rPr>
        <w:b/>
        <w:sz w:val="22"/>
        <w:szCs w:val="22"/>
      </w:rPr>
      <w:t>Test Results of the M</w:t>
    </w:r>
    <w:r w:rsidR="00A92061">
      <w:rPr>
        <w:b/>
        <w:sz w:val="22"/>
        <w:szCs w:val="22"/>
      </w:rPr>
      <w:t>QW</w:t>
    </w:r>
    <w:r w:rsidR="008F53E9">
      <w:rPr>
        <w:b/>
        <w:sz w:val="22"/>
        <w:szCs w:val="22"/>
      </w:rPr>
      <w:t xml:space="preserve"> Magnet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27005" w14:textId="77777777" w:rsidR="0011307F" w:rsidRDefault="0011307F" w:rsidP="000E4DE0">
    <w:pPr>
      <w:rPr>
        <w:noProof/>
      </w:rPr>
    </w:pPr>
    <w:r>
      <w:rPr>
        <w:noProof/>
      </w:rPr>
      <w:drawing>
        <wp:inline distT="0" distB="0" distL="0" distR="0" wp14:anchorId="79ECD68E" wp14:editId="0DF00EC8">
          <wp:extent cx="2260600" cy="711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04A1B" w14:textId="77777777" w:rsidR="0011307F" w:rsidRDefault="0011307F" w:rsidP="000E4DE0">
    <w:r>
      <w:rPr>
        <w:smallCaps/>
        <w:sz w:val="16"/>
      </w:rPr>
      <w:t>Thomas Jefferson National Accelerator Facility</w:t>
    </w:r>
  </w:p>
  <w:p w14:paraId="04B7C2EE" w14:textId="2EB98259" w:rsidR="0011307F" w:rsidRPr="00F13E7C" w:rsidRDefault="0011307F" w:rsidP="00AF15F4">
    <w:pPr>
      <w:pStyle w:val="rtcorner"/>
      <w:tabs>
        <w:tab w:val="left" w:pos="1080"/>
        <w:tab w:val="left" w:pos="6120"/>
      </w:tabs>
      <w:ind w:firstLine="0"/>
      <w:rPr>
        <w:sz w:val="20"/>
      </w:rPr>
    </w:pPr>
    <w:r>
      <w:rPr>
        <w:sz w:val="20"/>
      </w:rPr>
      <w:tab/>
      <w:t>12000 Jefferson Avenue</w:t>
    </w:r>
    <w:r>
      <w:rPr>
        <w:sz w:val="20"/>
      </w:rPr>
      <w:tab/>
    </w:r>
    <w:r w:rsidRPr="00F13E7C">
      <w:rPr>
        <w:sz w:val="20"/>
      </w:rPr>
      <w:t xml:space="preserve">Tech Note Number: </w:t>
    </w:r>
  </w:p>
  <w:p w14:paraId="18BDE520" w14:textId="7847D0CB" w:rsidR="0011307F" w:rsidRPr="00F13E7C" w:rsidRDefault="0011307F" w:rsidP="00AF15F4">
    <w:pPr>
      <w:pStyle w:val="rtcorner"/>
      <w:tabs>
        <w:tab w:val="left" w:pos="1080"/>
        <w:tab w:val="left" w:pos="6120"/>
      </w:tabs>
      <w:ind w:firstLine="0"/>
      <w:rPr>
        <w:sz w:val="20"/>
      </w:rPr>
    </w:pPr>
    <w:r w:rsidRPr="00F13E7C">
      <w:rPr>
        <w:sz w:val="20"/>
      </w:rPr>
      <w:tab/>
      <w:t>Newport News, VA  23606</w:t>
    </w:r>
    <w:r w:rsidRPr="00F13E7C">
      <w:rPr>
        <w:sz w:val="20"/>
      </w:rPr>
      <w:tab/>
      <w:t>MEG0002021-</w:t>
    </w:r>
    <w:r>
      <w:rPr>
        <w:sz w:val="20"/>
      </w:rPr>
      <w:t>R</w:t>
    </w:r>
    <w:r w:rsidRPr="00F13E7C">
      <w:rPr>
        <w:sz w:val="20"/>
      </w:rPr>
      <w:t>00</w:t>
    </w:r>
    <w:r w:rsidR="00B65A65">
      <w:rPr>
        <w:sz w:val="20"/>
      </w:rPr>
      <w:t>4</w:t>
    </w:r>
    <w:r>
      <w:rPr>
        <w:sz w:val="20"/>
      </w:rPr>
      <w:t xml:space="preserve"> REV-</w:t>
    </w:r>
  </w:p>
  <w:p w14:paraId="480BCD19" w14:textId="77777777" w:rsidR="0011307F" w:rsidRDefault="00113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381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94D9A"/>
    <w:multiLevelType w:val="multilevel"/>
    <w:tmpl w:val="8EC6E7F4"/>
    <w:lvl w:ilvl="0">
      <w:start w:val="2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6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95A7CC0"/>
    <w:multiLevelType w:val="multilevel"/>
    <w:tmpl w:val="C6ECEF7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50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48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92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3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8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" w:hanging="360"/>
      </w:pPr>
      <w:rPr>
        <w:rFonts w:hint="default"/>
      </w:rPr>
    </w:lvl>
  </w:abstractNum>
  <w:abstractNum w:abstractNumId="3" w15:restartNumberingAfterBreak="0">
    <w:nsid w:val="0BAF7799"/>
    <w:multiLevelType w:val="multilevel"/>
    <w:tmpl w:val="7D3034D8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98246C"/>
    <w:multiLevelType w:val="multilevel"/>
    <w:tmpl w:val="1D34C86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64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EA15CAF"/>
    <w:multiLevelType w:val="multilevel"/>
    <w:tmpl w:val="566E402A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2AD3B9B"/>
    <w:multiLevelType w:val="multilevel"/>
    <w:tmpl w:val="D8B8876E"/>
    <w:lvl w:ilvl="0">
      <w:start w:val="2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6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933740D"/>
    <w:multiLevelType w:val="multilevel"/>
    <w:tmpl w:val="FAE232C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5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92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3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8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" w:hanging="360"/>
      </w:pPr>
      <w:rPr>
        <w:rFonts w:hint="default"/>
      </w:rPr>
    </w:lvl>
  </w:abstractNum>
  <w:abstractNum w:abstractNumId="8" w15:restartNumberingAfterBreak="0">
    <w:nsid w:val="1BF071A4"/>
    <w:multiLevelType w:val="multilevel"/>
    <w:tmpl w:val="530A11A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F4C4B3B"/>
    <w:multiLevelType w:val="multilevel"/>
    <w:tmpl w:val="F920DD8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7C431AF"/>
    <w:multiLevelType w:val="multilevel"/>
    <w:tmpl w:val="5B84386E"/>
    <w:lvl w:ilvl="0">
      <w:start w:val="2"/>
      <w:numFmt w:val="decimal"/>
      <w:lvlText w:val="%1."/>
      <w:lvlJc w:val="left"/>
      <w:pPr>
        <w:ind w:left="360" w:hanging="360"/>
      </w:pPr>
      <w:rPr>
        <w:rFonts w:ascii="Times" w:hAnsi="Times" w:hint="default"/>
        <w:b w:val="0"/>
        <w:i w:val="0"/>
        <w:sz w:val="24"/>
        <w:szCs w:val="26"/>
      </w:rPr>
    </w:lvl>
    <w:lvl w:ilvl="1">
      <w:start w:val="2"/>
      <w:numFmt w:val="decimal"/>
      <w:isLgl/>
      <w:lvlText w:val="%1.%2"/>
      <w:lvlJc w:val="left"/>
      <w:pPr>
        <w:ind w:left="5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ascii="Times" w:hAnsi="Times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92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3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8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" w:hanging="360"/>
      </w:pPr>
      <w:rPr>
        <w:rFonts w:hint="default"/>
      </w:rPr>
    </w:lvl>
  </w:abstractNum>
  <w:abstractNum w:abstractNumId="11" w15:restartNumberingAfterBreak="0">
    <w:nsid w:val="4B5F4E92"/>
    <w:multiLevelType w:val="multilevel"/>
    <w:tmpl w:val="D6D423F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92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B775836"/>
    <w:multiLevelType w:val="multilevel"/>
    <w:tmpl w:val="93B898A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92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A7E5AC7"/>
    <w:multiLevelType w:val="multilevel"/>
    <w:tmpl w:val="EBEC3CB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55D7955"/>
    <w:multiLevelType w:val="multilevel"/>
    <w:tmpl w:val="1AEC22B0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6E0513B"/>
    <w:multiLevelType w:val="multilevel"/>
    <w:tmpl w:val="DF14A70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92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2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4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15"/>
  </w:num>
  <w:num w:numId="11">
    <w:abstractNumId w:val="12"/>
  </w:num>
  <w:num w:numId="12">
    <w:abstractNumId w:val="2"/>
  </w:num>
  <w:num w:numId="13">
    <w:abstractNumId w:val="7"/>
  </w:num>
  <w:num w:numId="14">
    <w:abstractNumId w:val="10"/>
  </w:num>
  <w:num w:numId="15">
    <w:abstractNumId w:val="1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zNjMxszQ2tgDRSjpKwanFxZn5eSAFxpa1AM2kzgUtAAAA"/>
  </w:docVars>
  <w:rsids>
    <w:rsidRoot w:val="00F84783"/>
    <w:rsid w:val="00000B97"/>
    <w:rsid w:val="00001737"/>
    <w:rsid w:val="00001F19"/>
    <w:rsid w:val="00002148"/>
    <w:rsid w:val="00002D0A"/>
    <w:rsid w:val="0000337F"/>
    <w:rsid w:val="00003E4B"/>
    <w:rsid w:val="0000516B"/>
    <w:rsid w:val="00005CEB"/>
    <w:rsid w:val="00006935"/>
    <w:rsid w:val="00006A17"/>
    <w:rsid w:val="00014249"/>
    <w:rsid w:val="00014E31"/>
    <w:rsid w:val="000154A0"/>
    <w:rsid w:val="00020F8B"/>
    <w:rsid w:val="00021195"/>
    <w:rsid w:val="00021422"/>
    <w:rsid w:val="000222FF"/>
    <w:rsid w:val="00023171"/>
    <w:rsid w:val="00023CCC"/>
    <w:rsid w:val="00024FCE"/>
    <w:rsid w:val="0002569F"/>
    <w:rsid w:val="0002626C"/>
    <w:rsid w:val="000263A3"/>
    <w:rsid w:val="00027196"/>
    <w:rsid w:val="00030271"/>
    <w:rsid w:val="0003267C"/>
    <w:rsid w:val="000330AE"/>
    <w:rsid w:val="00033CC2"/>
    <w:rsid w:val="00033DAA"/>
    <w:rsid w:val="00034562"/>
    <w:rsid w:val="00035AEB"/>
    <w:rsid w:val="00036603"/>
    <w:rsid w:val="000414E6"/>
    <w:rsid w:val="000425D4"/>
    <w:rsid w:val="00043D1E"/>
    <w:rsid w:val="0004429F"/>
    <w:rsid w:val="000465B3"/>
    <w:rsid w:val="00046DED"/>
    <w:rsid w:val="0005058C"/>
    <w:rsid w:val="00050FA6"/>
    <w:rsid w:val="000525D5"/>
    <w:rsid w:val="0005311A"/>
    <w:rsid w:val="00053E74"/>
    <w:rsid w:val="0005517F"/>
    <w:rsid w:val="000554FE"/>
    <w:rsid w:val="00055677"/>
    <w:rsid w:val="000561E6"/>
    <w:rsid w:val="00056BDC"/>
    <w:rsid w:val="00057452"/>
    <w:rsid w:val="00060DB5"/>
    <w:rsid w:val="000621EF"/>
    <w:rsid w:val="00063D64"/>
    <w:rsid w:val="00064194"/>
    <w:rsid w:val="00066196"/>
    <w:rsid w:val="00066C41"/>
    <w:rsid w:val="000673C0"/>
    <w:rsid w:val="00067678"/>
    <w:rsid w:val="00071B46"/>
    <w:rsid w:val="000724AF"/>
    <w:rsid w:val="00074575"/>
    <w:rsid w:val="00076579"/>
    <w:rsid w:val="00077CF9"/>
    <w:rsid w:val="00080505"/>
    <w:rsid w:val="00080A98"/>
    <w:rsid w:val="00080AD4"/>
    <w:rsid w:val="0008288A"/>
    <w:rsid w:val="00082B70"/>
    <w:rsid w:val="00083A15"/>
    <w:rsid w:val="00084076"/>
    <w:rsid w:val="000849E9"/>
    <w:rsid w:val="00084AA5"/>
    <w:rsid w:val="00085561"/>
    <w:rsid w:val="00085B75"/>
    <w:rsid w:val="00086592"/>
    <w:rsid w:val="00087EBB"/>
    <w:rsid w:val="0009065F"/>
    <w:rsid w:val="000919C3"/>
    <w:rsid w:val="00091DC6"/>
    <w:rsid w:val="00092531"/>
    <w:rsid w:val="000941FB"/>
    <w:rsid w:val="00094BAC"/>
    <w:rsid w:val="000973F8"/>
    <w:rsid w:val="00097979"/>
    <w:rsid w:val="000A1627"/>
    <w:rsid w:val="000A1BA5"/>
    <w:rsid w:val="000A23DA"/>
    <w:rsid w:val="000A2444"/>
    <w:rsid w:val="000A2D36"/>
    <w:rsid w:val="000A2EAB"/>
    <w:rsid w:val="000A3088"/>
    <w:rsid w:val="000A3623"/>
    <w:rsid w:val="000A6A4D"/>
    <w:rsid w:val="000A79F8"/>
    <w:rsid w:val="000B12C8"/>
    <w:rsid w:val="000B133E"/>
    <w:rsid w:val="000B1487"/>
    <w:rsid w:val="000B16D9"/>
    <w:rsid w:val="000B391D"/>
    <w:rsid w:val="000B3B2E"/>
    <w:rsid w:val="000B4360"/>
    <w:rsid w:val="000B4A85"/>
    <w:rsid w:val="000B4C0D"/>
    <w:rsid w:val="000B5401"/>
    <w:rsid w:val="000B5E6A"/>
    <w:rsid w:val="000B61D5"/>
    <w:rsid w:val="000B61E7"/>
    <w:rsid w:val="000B6572"/>
    <w:rsid w:val="000B66B4"/>
    <w:rsid w:val="000B746F"/>
    <w:rsid w:val="000C040E"/>
    <w:rsid w:val="000C153B"/>
    <w:rsid w:val="000C1722"/>
    <w:rsid w:val="000C3713"/>
    <w:rsid w:val="000C3B7C"/>
    <w:rsid w:val="000C3D9E"/>
    <w:rsid w:val="000C651C"/>
    <w:rsid w:val="000C6AE0"/>
    <w:rsid w:val="000C7B46"/>
    <w:rsid w:val="000C7EB3"/>
    <w:rsid w:val="000D037D"/>
    <w:rsid w:val="000D042B"/>
    <w:rsid w:val="000D0F71"/>
    <w:rsid w:val="000D3A83"/>
    <w:rsid w:val="000D5E75"/>
    <w:rsid w:val="000D67B5"/>
    <w:rsid w:val="000D6EC7"/>
    <w:rsid w:val="000D6FA6"/>
    <w:rsid w:val="000D774C"/>
    <w:rsid w:val="000E1AF9"/>
    <w:rsid w:val="000E1F7E"/>
    <w:rsid w:val="000E4DE0"/>
    <w:rsid w:val="000E6661"/>
    <w:rsid w:val="000E7053"/>
    <w:rsid w:val="000E7182"/>
    <w:rsid w:val="000F0570"/>
    <w:rsid w:val="000F08EA"/>
    <w:rsid w:val="000F0E1D"/>
    <w:rsid w:val="000F1757"/>
    <w:rsid w:val="000F2D8D"/>
    <w:rsid w:val="000F351B"/>
    <w:rsid w:val="000F50C1"/>
    <w:rsid w:val="000F5AE8"/>
    <w:rsid w:val="000F6F65"/>
    <w:rsid w:val="000F6FC2"/>
    <w:rsid w:val="0010015A"/>
    <w:rsid w:val="0010039A"/>
    <w:rsid w:val="00100F97"/>
    <w:rsid w:val="00101139"/>
    <w:rsid w:val="00103B9E"/>
    <w:rsid w:val="0010512A"/>
    <w:rsid w:val="001071E7"/>
    <w:rsid w:val="00107859"/>
    <w:rsid w:val="00107A4F"/>
    <w:rsid w:val="00110750"/>
    <w:rsid w:val="001114B9"/>
    <w:rsid w:val="00112123"/>
    <w:rsid w:val="00112D1D"/>
    <w:rsid w:val="0011307F"/>
    <w:rsid w:val="001146EF"/>
    <w:rsid w:val="0011536B"/>
    <w:rsid w:val="00115D68"/>
    <w:rsid w:val="00115FCF"/>
    <w:rsid w:val="001166A6"/>
    <w:rsid w:val="00117EFB"/>
    <w:rsid w:val="00120AD1"/>
    <w:rsid w:val="0012195D"/>
    <w:rsid w:val="001223E8"/>
    <w:rsid w:val="001233A2"/>
    <w:rsid w:val="00123BA0"/>
    <w:rsid w:val="00124321"/>
    <w:rsid w:val="00124433"/>
    <w:rsid w:val="001245F3"/>
    <w:rsid w:val="00124A92"/>
    <w:rsid w:val="001252A7"/>
    <w:rsid w:val="00126E6F"/>
    <w:rsid w:val="00127374"/>
    <w:rsid w:val="001308A3"/>
    <w:rsid w:val="0013155B"/>
    <w:rsid w:val="00136404"/>
    <w:rsid w:val="00137A99"/>
    <w:rsid w:val="00137D6C"/>
    <w:rsid w:val="001404C6"/>
    <w:rsid w:val="00141A48"/>
    <w:rsid w:val="00141AD9"/>
    <w:rsid w:val="00141C94"/>
    <w:rsid w:val="00141D1B"/>
    <w:rsid w:val="00142370"/>
    <w:rsid w:val="00142FE0"/>
    <w:rsid w:val="00145581"/>
    <w:rsid w:val="00145D52"/>
    <w:rsid w:val="00146999"/>
    <w:rsid w:val="00150333"/>
    <w:rsid w:val="00150695"/>
    <w:rsid w:val="00152EB1"/>
    <w:rsid w:val="001539A9"/>
    <w:rsid w:val="001539F3"/>
    <w:rsid w:val="00155C79"/>
    <w:rsid w:val="00156667"/>
    <w:rsid w:val="00157512"/>
    <w:rsid w:val="001627F3"/>
    <w:rsid w:val="00162B24"/>
    <w:rsid w:val="001647D6"/>
    <w:rsid w:val="00165BC2"/>
    <w:rsid w:val="001666BA"/>
    <w:rsid w:val="00166969"/>
    <w:rsid w:val="00166CE6"/>
    <w:rsid w:val="00170CAA"/>
    <w:rsid w:val="00170DB4"/>
    <w:rsid w:val="00171047"/>
    <w:rsid w:val="001729B9"/>
    <w:rsid w:val="00172B61"/>
    <w:rsid w:val="00173505"/>
    <w:rsid w:val="00173CD4"/>
    <w:rsid w:val="00174034"/>
    <w:rsid w:val="00174998"/>
    <w:rsid w:val="001771E8"/>
    <w:rsid w:val="0017767B"/>
    <w:rsid w:val="00177A43"/>
    <w:rsid w:val="00180EBD"/>
    <w:rsid w:val="0018198D"/>
    <w:rsid w:val="00181AFB"/>
    <w:rsid w:val="001827A9"/>
    <w:rsid w:val="00182B5F"/>
    <w:rsid w:val="00183A2A"/>
    <w:rsid w:val="00183B2A"/>
    <w:rsid w:val="00183F47"/>
    <w:rsid w:val="001858D6"/>
    <w:rsid w:val="00185D6D"/>
    <w:rsid w:val="00186D3F"/>
    <w:rsid w:val="00186F75"/>
    <w:rsid w:val="00190EC0"/>
    <w:rsid w:val="001929C5"/>
    <w:rsid w:val="00193336"/>
    <w:rsid w:val="00194590"/>
    <w:rsid w:val="001A0F9D"/>
    <w:rsid w:val="001A10C4"/>
    <w:rsid w:val="001A27FE"/>
    <w:rsid w:val="001A2BFB"/>
    <w:rsid w:val="001A2E01"/>
    <w:rsid w:val="001A422E"/>
    <w:rsid w:val="001A5A41"/>
    <w:rsid w:val="001A5F2C"/>
    <w:rsid w:val="001A70B0"/>
    <w:rsid w:val="001A7533"/>
    <w:rsid w:val="001A78BD"/>
    <w:rsid w:val="001A7C2D"/>
    <w:rsid w:val="001A7E37"/>
    <w:rsid w:val="001B1794"/>
    <w:rsid w:val="001B54F7"/>
    <w:rsid w:val="001B5949"/>
    <w:rsid w:val="001B68C4"/>
    <w:rsid w:val="001B7D00"/>
    <w:rsid w:val="001B7E4F"/>
    <w:rsid w:val="001C040B"/>
    <w:rsid w:val="001C0BD7"/>
    <w:rsid w:val="001C0C71"/>
    <w:rsid w:val="001C2278"/>
    <w:rsid w:val="001C27F5"/>
    <w:rsid w:val="001C3BDD"/>
    <w:rsid w:val="001C4711"/>
    <w:rsid w:val="001C5249"/>
    <w:rsid w:val="001C5750"/>
    <w:rsid w:val="001C5E56"/>
    <w:rsid w:val="001C706E"/>
    <w:rsid w:val="001C75D2"/>
    <w:rsid w:val="001D250A"/>
    <w:rsid w:val="001D28DA"/>
    <w:rsid w:val="001D2A41"/>
    <w:rsid w:val="001D2F9E"/>
    <w:rsid w:val="001D383C"/>
    <w:rsid w:val="001D510A"/>
    <w:rsid w:val="001D6433"/>
    <w:rsid w:val="001D791E"/>
    <w:rsid w:val="001E040E"/>
    <w:rsid w:val="001E0CEE"/>
    <w:rsid w:val="001E1263"/>
    <w:rsid w:val="001E1DEC"/>
    <w:rsid w:val="001E6E97"/>
    <w:rsid w:val="001E72B0"/>
    <w:rsid w:val="001F09A3"/>
    <w:rsid w:val="001F09E3"/>
    <w:rsid w:val="001F0B40"/>
    <w:rsid w:val="001F1BB0"/>
    <w:rsid w:val="001F1E58"/>
    <w:rsid w:val="001F3986"/>
    <w:rsid w:val="001F3F6D"/>
    <w:rsid w:val="001F44B2"/>
    <w:rsid w:val="001F6B9D"/>
    <w:rsid w:val="0020047D"/>
    <w:rsid w:val="0020437F"/>
    <w:rsid w:val="00205438"/>
    <w:rsid w:val="0020722A"/>
    <w:rsid w:val="00207B79"/>
    <w:rsid w:val="002100D9"/>
    <w:rsid w:val="002104DC"/>
    <w:rsid w:val="002105E4"/>
    <w:rsid w:val="00211326"/>
    <w:rsid w:val="00212130"/>
    <w:rsid w:val="0021501D"/>
    <w:rsid w:val="00215581"/>
    <w:rsid w:val="00215A9D"/>
    <w:rsid w:val="00216494"/>
    <w:rsid w:val="00216EE1"/>
    <w:rsid w:val="002171AE"/>
    <w:rsid w:val="002213B4"/>
    <w:rsid w:val="002218B7"/>
    <w:rsid w:val="002219CC"/>
    <w:rsid w:val="00221C2F"/>
    <w:rsid w:val="00223FFF"/>
    <w:rsid w:val="00224607"/>
    <w:rsid w:val="00225998"/>
    <w:rsid w:val="0022666E"/>
    <w:rsid w:val="00232608"/>
    <w:rsid w:val="00232760"/>
    <w:rsid w:val="002340CE"/>
    <w:rsid w:val="002341E3"/>
    <w:rsid w:val="00234B41"/>
    <w:rsid w:val="00235442"/>
    <w:rsid w:val="0023558A"/>
    <w:rsid w:val="002362A1"/>
    <w:rsid w:val="002369A9"/>
    <w:rsid w:val="0023749A"/>
    <w:rsid w:val="002431DB"/>
    <w:rsid w:val="00245207"/>
    <w:rsid w:val="0024543D"/>
    <w:rsid w:val="00246154"/>
    <w:rsid w:val="00246628"/>
    <w:rsid w:val="00246C9B"/>
    <w:rsid w:val="0024719C"/>
    <w:rsid w:val="00247515"/>
    <w:rsid w:val="00247C01"/>
    <w:rsid w:val="00250D72"/>
    <w:rsid w:val="00251138"/>
    <w:rsid w:val="002512ED"/>
    <w:rsid w:val="002519AA"/>
    <w:rsid w:val="00253142"/>
    <w:rsid w:val="00254C2C"/>
    <w:rsid w:val="00255DBE"/>
    <w:rsid w:val="00256D66"/>
    <w:rsid w:val="00260A54"/>
    <w:rsid w:val="002636EF"/>
    <w:rsid w:val="00263DC4"/>
    <w:rsid w:val="00265262"/>
    <w:rsid w:val="00265EC4"/>
    <w:rsid w:val="00267180"/>
    <w:rsid w:val="00270416"/>
    <w:rsid w:val="002704AC"/>
    <w:rsid w:val="0027181F"/>
    <w:rsid w:val="00272B64"/>
    <w:rsid w:val="0027320D"/>
    <w:rsid w:val="0027568A"/>
    <w:rsid w:val="00275858"/>
    <w:rsid w:val="002767BD"/>
    <w:rsid w:val="00282A28"/>
    <w:rsid w:val="00282B62"/>
    <w:rsid w:val="0028335D"/>
    <w:rsid w:val="002866C0"/>
    <w:rsid w:val="00286937"/>
    <w:rsid w:val="00287B77"/>
    <w:rsid w:val="00290767"/>
    <w:rsid w:val="002915FF"/>
    <w:rsid w:val="00291F90"/>
    <w:rsid w:val="002926B9"/>
    <w:rsid w:val="00293893"/>
    <w:rsid w:val="00294F64"/>
    <w:rsid w:val="002951AC"/>
    <w:rsid w:val="00297201"/>
    <w:rsid w:val="0029767E"/>
    <w:rsid w:val="002A0F69"/>
    <w:rsid w:val="002A1540"/>
    <w:rsid w:val="002A1EF8"/>
    <w:rsid w:val="002A41E7"/>
    <w:rsid w:val="002A4CB4"/>
    <w:rsid w:val="002A51E8"/>
    <w:rsid w:val="002A5468"/>
    <w:rsid w:val="002A706B"/>
    <w:rsid w:val="002A74DF"/>
    <w:rsid w:val="002A75F9"/>
    <w:rsid w:val="002A7652"/>
    <w:rsid w:val="002B100F"/>
    <w:rsid w:val="002B2911"/>
    <w:rsid w:val="002B34FD"/>
    <w:rsid w:val="002B3C44"/>
    <w:rsid w:val="002B4D67"/>
    <w:rsid w:val="002B6345"/>
    <w:rsid w:val="002B76E4"/>
    <w:rsid w:val="002C07BF"/>
    <w:rsid w:val="002C1503"/>
    <w:rsid w:val="002C2F38"/>
    <w:rsid w:val="002C4725"/>
    <w:rsid w:val="002C4811"/>
    <w:rsid w:val="002C538D"/>
    <w:rsid w:val="002C698A"/>
    <w:rsid w:val="002C6DA0"/>
    <w:rsid w:val="002C7DC7"/>
    <w:rsid w:val="002D01B6"/>
    <w:rsid w:val="002D0910"/>
    <w:rsid w:val="002D1C85"/>
    <w:rsid w:val="002D1E74"/>
    <w:rsid w:val="002D2C68"/>
    <w:rsid w:val="002D36B5"/>
    <w:rsid w:val="002D3BA0"/>
    <w:rsid w:val="002D3F29"/>
    <w:rsid w:val="002D433E"/>
    <w:rsid w:val="002D4A28"/>
    <w:rsid w:val="002D4B1F"/>
    <w:rsid w:val="002D5198"/>
    <w:rsid w:val="002D74AF"/>
    <w:rsid w:val="002D7B1F"/>
    <w:rsid w:val="002D7C40"/>
    <w:rsid w:val="002E075E"/>
    <w:rsid w:val="002E0904"/>
    <w:rsid w:val="002E1654"/>
    <w:rsid w:val="002E449C"/>
    <w:rsid w:val="002E65E9"/>
    <w:rsid w:val="002E6F17"/>
    <w:rsid w:val="002E6F87"/>
    <w:rsid w:val="002E770D"/>
    <w:rsid w:val="002E7C3B"/>
    <w:rsid w:val="002F4128"/>
    <w:rsid w:val="002F64D8"/>
    <w:rsid w:val="002F6A96"/>
    <w:rsid w:val="00301795"/>
    <w:rsid w:val="003028B8"/>
    <w:rsid w:val="00302E07"/>
    <w:rsid w:val="0030504F"/>
    <w:rsid w:val="003059F5"/>
    <w:rsid w:val="003068CD"/>
    <w:rsid w:val="003113C5"/>
    <w:rsid w:val="0031160F"/>
    <w:rsid w:val="00311ABB"/>
    <w:rsid w:val="00312D72"/>
    <w:rsid w:val="00312FC9"/>
    <w:rsid w:val="00313FC7"/>
    <w:rsid w:val="003149F7"/>
    <w:rsid w:val="00315252"/>
    <w:rsid w:val="00315D9E"/>
    <w:rsid w:val="003168EC"/>
    <w:rsid w:val="00317ABC"/>
    <w:rsid w:val="00317B31"/>
    <w:rsid w:val="00320337"/>
    <w:rsid w:val="00320520"/>
    <w:rsid w:val="00320F6B"/>
    <w:rsid w:val="00321E9E"/>
    <w:rsid w:val="00321EF1"/>
    <w:rsid w:val="00324443"/>
    <w:rsid w:val="0032484F"/>
    <w:rsid w:val="00324B91"/>
    <w:rsid w:val="003250B3"/>
    <w:rsid w:val="00325292"/>
    <w:rsid w:val="00326D01"/>
    <w:rsid w:val="003271F7"/>
    <w:rsid w:val="00327227"/>
    <w:rsid w:val="00327825"/>
    <w:rsid w:val="00327989"/>
    <w:rsid w:val="00332256"/>
    <w:rsid w:val="00332C00"/>
    <w:rsid w:val="00333598"/>
    <w:rsid w:val="00335C44"/>
    <w:rsid w:val="00335FC8"/>
    <w:rsid w:val="0033604A"/>
    <w:rsid w:val="00337B1D"/>
    <w:rsid w:val="003403BC"/>
    <w:rsid w:val="00341B26"/>
    <w:rsid w:val="003427E4"/>
    <w:rsid w:val="00342CC9"/>
    <w:rsid w:val="00343E44"/>
    <w:rsid w:val="003444DB"/>
    <w:rsid w:val="00344A10"/>
    <w:rsid w:val="0034516E"/>
    <w:rsid w:val="0034692F"/>
    <w:rsid w:val="003472EE"/>
    <w:rsid w:val="0035030D"/>
    <w:rsid w:val="003506CD"/>
    <w:rsid w:val="003522ED"/>
    <w:rsid w:val="00354776"/>
    <w:rsid w:val="00354B7F"/>
    <w:rsid w:val="0035622A"/>
    <w:rsid w:val="00356F69"/>
    <w:rsid w:val="0035708C"/>
    <w:rsid w:val="00364004"/>
    <w:rsid w:val="00364256"/>
    <w:rsid w:val="00364302"/>
    <w:rsid w:val="00364EAF"/>
    <w:rsid w:val="00365187"/>
    <w:rsid w:val="00365946"/>
    <w:rsid w:val="00366953"/>
    <w:rsid w:val="0036751B"/>
    <w:rsid w:val="00367A68"/>
    <w:rsid w:val="00371E0A"/>
    <w:rsid w:val="003727BB"/>
    <w:rsid w:val="00373029"/>
    <w:rsid w:val="00373AA5"/>
    <w:rsid w:val="003746DB"/>
    <w:rsid w:val="00374FB9"/>
    <w:rsid w:val="00376094"/>
    <w:rsid w:val="00376769"/>
    <w:rsid w:val="00376837"/>
    <w:rsid w:val="00376E80"/>
    <w:rsid w:val="00380D9A"/>
    <w:rsid w:val="00380ECE"/>
    <w:rsid w:val="0038135F"/>
    <w:rsid w:val="00381584"/>
    <w:rsid w:val="0038224D"/>
    <w:rsid w:val="00383013"/>
    <w:rsid w:val="003846E5"/>
    <w:rsid w:val="00387E39"/>
    <w:rsid w:val="0039405F"/>
    <w:rsid w:val="0039496F"/>
    <w:rsid w:val="00395015"/>
    <w:rsid w:val="003956E1"/>
    <w:rsid w:val="00396DF9"/>
    <w:rsid w:val="00397E01"/>
    <w:rsid w:val="003A0073"/>
    <w:rsid w:val="003A0295"/>
    <w:rsid w:val="003A1077"/>
    <w:rsid w:val="003A2966"/>
    <w:rsid w:val="003A69BF"/>
    <w:rsid w:val="003A6C8B"/>
    <w:rsid w:val="003A7325"/>
    <w:rsid w:val="003B00D1"/>
    <w:rsid w:val="003B0222"/>
    <w:rsid w:val="003B037D"/>
    <w:rsid w:val="003B17FA"/>
    <w:rsid w:val="003B1E93"/>
    <w:rsid w:val="003B3485"/>
    <w:rsid w:val="003B5D5F"/>
    <w:rsid w:val="003B622A"/>
    <w:rsid w:val="003B78C2"/>
    <w:rsid w:val="003B7C62"/>
    <w:rsid w:val="003C183A"/>
    <w:rsid w:val="003C2073"/>
    <w:rsid w:val="003C4A83"/>
    <w:rsid w:val="003C4EEF"/>
    <w:rsid w:val="003C515E"/>
    <w:rsid w:val="003C531B"/>
    <w:rsid w:val="003C547D"/>
    <w:rsid w:val="003C6141"/>
    <w:rsid w:val="003C7A02"/>
    <w:rsid w:val="003C7E6E"/>
    <w:rsid w:val="003C7FF6"/>
    <w:rsid w:val="003D0157"/>
    <w:rsid w:val="003D3433"/>
    <w:rsid w:val="003D444D"/>
    <w:rsid w:val="003D61F7"/>
    <w:rsid w:val="003D6435"/>
    <w:rsid w:val="003D7861"/>
    <w:rsid w:val="003E0A1B"/>
    <w:rsid w:val="003E0ACA"/>
    <w:rsid w:val="003E1265"/>
    <w:rsid w:val="003E1B89"/>
    <w:rsid w:val="003E3489"/>
    <w:rsid w:val="003E395F"/>
    <w:rsid w:val="003E3A24"/>
    <w:rsid w:val="003E4516"/>
    <w:rsid w:val="003E5C1E"/>
    <w:rsid w:val="003E66DA"/>
    <w:rsid w:val="003E7299"/>
    <w:rsid w:val="003E7867"/>
    <w:rsid w:val="003F02D7"/>
    <w:rsid w:val="003F19D1"/>
    <w:rsid w:val="003F3D2A"/>
    <w:rsid w:val="003F4CDF"/>
    <w:rsid w:val="003F6968"/>
    <w:rsid w:val="003F735A"/>
    <w:rsid w:val="003F7AFE"/>
    <w:rsid w:val="0040037C"/>
    <w:rsid w:val="00400A35"/>
    <w:rsid w:val="00401756"/>
    <w:rsid w:val="004024BE"/>
    <w:rsid w:val="004029FD"/>
    <w:rsid w:val="0040555E"/>
    <w:rsid w:val="004057AB"/>
    <w:rsid w:val="00405FA5"/>
    <w:rsid w:val="004078CF"/>
    <w:rsid w:val="004138F8"/>
    <w:rsid w:val="00413F1D"/>
    <w:rsid w:val="004143E6"/>
    <w:rsid w:val="00414644"/>
    <w:rsid w:val="00417D87"/>
    <w:rsid w:val="00421F6E"/>
    <w:rsid w:val="004232CC"/>
    <w:rsid w:val="00424489"/>
    <w:rsid w:val="0042510D"/>
    <w:rsid w:val="00425BF0"/>
    <w:rsid w:val="00430182"/>
    <w:rsid w:val="00431D1B"/>
    <w:rsid w:val="00432D9B"/>
    <w:rsid w:val="004335BA"/>
    <w:rsid w:val="00433959"/>
    <w:rsid w:val="00433FCB"/>
    <w:rsid w:val="004343F2"/>
    <w:rsid w:val="00434898"/>
    <w:rsid w:val="00435CBE"/>
    <w:rsid w:val="0043607C"/>
    <w:rsid w:val="0043735A"/>
    <w:rsid w:val="004412B1"/>
    <w:rsid w:val="0044190F"/>
    <w:rsid w:val="00441EDB"/>
    <w:rsid w:val="00444177"/>
    <w:rsid w:val="00444B87"/>
    <w:rsid w:val="00444FF5"/>
    <w:rsid w:val="004452C5"/>
    <w:rsid w:val="00445609"/>
    <w:rsid w:val="004459C3"/>
    <w:rsid w:val="004469DC"/>
    <w:rsid w:val="0044726E"/>
    <w:rsid w:val="00447A97"/>
    <w:rsid w:val="00447B97"/>
    <w:rsid w:val="00447D81"/>
    <w:rsid w:val="00447E86"/>
    <w:rsid w:val="0045145F"/>
    <w:rsid w:val="00451A91"/>
    <w:rsid w:val="00452BC7"/>
    <w:rsid w:val="00453345"/>
    <w:rsid w:val="0045490B"/>
    <w:rsid w:val="004557F2"/>
    <w:rsid w:val="004574D4"/>
    <w:rsid w:val="00460508"/>
    <w:rsid w:val="00461CD9"/>
    <w:rsid w:val="00461DFE"/>
    <w:rsid w:val="00464A00"/>
    <w:rsid w:val="0046539B"/>
    <w:rsid w:val="0046587B"/>
    <w:rsid w:val="00466C16"/>
    <w:rsid w:val="0046709C"/>
    <w:rsid w:val="00470039"/>
    <w:rsid w:val="004708D6"/>
    <w:rsid w:val="00471ABB"/>
    <w:rsid w:val="004720F7"/>
    <w:rsid w:val="004724B5"/>
    <w:rsid w:val="00473150"/>
    <w:rsid w:val="0047388D"/>
    <w:rsid w:val="00473ECB"/>
    <w:rsid w:val="00474334"/>
    <w:rsid w:val="00474B9B"/>
    <w:rsid w:val="0047502E"/>
    <w:rsid w:val="00475652"/>
    <w:rsid w:val="004779DE"/>
    <w:rsid w:val="004800D6"/>
    <w:rsid w:val="004807B9"/>
    <w:rsid w:val="00482679"/>
    <w:rsid w:val="0048373A"/>
    <w:rsid w:val="0048435E"/>
    <w:rsid w:val="004845A3"/>
    <w:rsid w:val="004849A9"/>
    <w:rsid w:val="004873CA"/>
    <w:rsid w:val="00487942"/>
    <w:rsid w:val="0049168B"/>
    <w:rsid w:val="00494422"/>
    <w:rsid w:val="00495166"/>
    <w:rsid w:val="004962BE"/>
    <w:rsid w:val="00497780"/>
    <w:rsid w:val="00497A04"/>
    <w:rsid w:val="00497F2F"/>
    <w:rsid w:val="004A02A1"/>
    <w:rsid w:val="004A039F"/>
    <w:rsid w:val="004A045F"/>
    <w:rsid w:val="004A0489"/>
    <w:rsid w:val="004A0E3F"/>
    <w:rsid w:val="004A1597"/>
    <w:rsid w:val="004A1EDB"/>
    <w:rsid w:val="004A1FD3"/>
    <w:rsid w:val="004A2919"/>
    <w:rsid w:val="004A2E6F"/>
    <w:rsid w:val="004A35C1"/>
    <w:rsid w:val="004A4B5A"/>
    <w:rsid w:val="004A6168"/>
    <w:rsid w:val="004A6201"/>
    <w:rsid w:val="004A6C25"/>
    <w:rsid w:val="004B10A0"/>
    <w:rsid w:val="004B1920"/>
    <w:rsid w:val="004B2608"/>
    <w:rsid w:val="004B315D"/>
    <w:rsid w:val="004B3236"/>
    <w:rsid w:val="004B4F81"/>
    <w:rsid w:val="004B5472"/>
    <w:rsid w:val="004B588E"/>
    <w:rsid w:val="004B6F02"/>
    <w:rsid w:val="004B6F32"/>
    <w:rsid w:val="004B6FED"/>
    <w:rsid w:val="004B7753"/>
    <w:rsid w:val="004C1021"/>
    <w:rsid w:val="004C1951"/>
    <w:rsid w:val="004C22FD"/>
    <w:rsid w:val="004C321F"/>
    <w:rsid w:val="004C398C"/>
    <w:rsid w:val="004C4C73"/>
    <w:rsid w:val="004C5961"/>
    <w:rsid w:val="004D1C7D"/>
    <w:rsid w:val="004D1E2F"/>
    <w:rsid w:val="004D1ECC"/>
    <w:rsid w:val="004D2425"/>
    <w:rsid w:val="004D2F1A"/>
    <w:rsid w:val="004D371E"/>
    <w:rsid w:val="004D3C33"/>
    <w:rsid w:val="004D4142"/>
    <w:rsid w:val="004D5CCA"/>
    <w:rsid w:val="004D6E0B"/>
    <w:rsid w:val="004E206B"/>
    <w:rsid w:val="004E43A9"/>
    <w:rsid w:val="004E474A"/>
    <w:rsid w:val="004E4C8E"/>
    <w:rsid w:val="004E59AD"/>
    <w:rsid w:val="004E5A7C"/>
    <w:rsid w:val="004E5AC4"/>
    <w:rsid w:val="004E791A"/>
    <w:rsid w:val="004F0645"/>
    <w:rsid w:val="004F0CEC"/>
    <w:rsid w:val="004F16D1"/>
    <w:rsid w:val="004F1DC2"/>
    <w:rsid w:val="004F24D7"/>
    <w:rsid w:val="004F277D"/>
    <w:rsid w:val="004F44B4"/>
    <w:rsid w:val="004F453F"/>
    <w:rsid w:val="004F4C20"/>
    <w:rsid w:val="004F5986"/>
    <w:rsid w:val="004F5A47"/>
    <w:rsid w:val="004F7903"/>
    <w:rsid w:val="004F7D7B"/>
    <w:rsid w:val="00500837"/>
    <w:rsid w:val="005008F3"/>
    <w:rsid w:val="005012CF"/>
    <w:rsid w:val="00501589"/>
    <w:rsid w:val="00501A6D"/>
    <w:rsid w:val="00503AAD"/>
    <w:rsid w:val="005041A0"/>
    <w:rsid w:val="00505C94"/>
    <w:rsid w:val="00505F75"/>
    <w:rsid w:val="00506AFE"/>
    <w:rsid w:val="00507A1B"/>
    <w:rsid w:val="00507D3F"/>
    <w:rsid w:val="00507ED8"/>
    <w:rsid w:val="00507FDA"/>
    <w:rsid w:val="00512446"/>
    <w:rsid w:val="00513A5B"/>
    <w:rsid w:val="005151A9"/>
    <w:rsid w:val="0051535D"/>
    <w:rsid w:val="00515CEC"/>
    <w:rsid w:val="00515E41"/>
    <w:rsid w:val="005170DE"/>
    <w:rsid w:val="00517A54"/>
    <w:rsid w:val="0052073F"/>
    <w:rsid w:val="00521429"/>
    <w:rsid w:val="00521E25"/>
    <w:rsid w:val="005221F5"/>
    <w:rsid w:val="005228AE"/>
    <w:rsid w:val="00522A8B"/>
    <w:rsid w:val="0052360C"/>
    <w:rsid w:val="00523C73"/>
    <w:rsid w:val="00524EE5"/>
    <w:rsid w:val="00525A9B"/>
    <w:rsid w:val="005262B3"/>
    <w:rsid w:val="00527BF8"/>
    <w:rsid w:val="00530EB2"/>
    <w:rsid w:val="005315DC"/>
    <w:rsid w:val="00532A54"/>
    <w:rsid w:val="00532E2C"/>
    <w:rsid w:val="00533ECD"/>
    <w:rsid w:val="00536D23"/>
    <w:rsid w:val="00540012"/>
    <w:rsid w:val="0054065D"/>
    <w:rsid w:val="00541466"/>
    <w:rsid w:val="00541E36"/>
    <w:rsid w:val="00542676"/>
    <w:rsid w:val="005435A4"/>
    <w:rsid w:val="00544207"/>
    <w:rsid w:val="005451AB"/>
    <w:rsid w:val="00545F78"/>
    <w:rsid w:val="00546E27"/>
    <w:rsid w:val="005476CD"/>
    <w:rsid w:val="005501CB"/>
    <w:rsid w:val="0055071C"/>
    <w:rsid w:val="00550CEE"/>
    <w:rsid w:val="00551A9D"/>
    <w:rsid w:val="00551F01"/>
    <w:rsid w:val="00552C58"/>
    <w:rsid w:val="00552D7D"/>
    <w:rsid w:val="005530BE"/>
    <w:rsid w:val="00555F9B"/>
    <w:rsid w:val="005569AD"/>
    <w:rsid w:val="005602DD"/>
    <w:rsid w:val="0056066B"/>
    <w:rsid w:val="005618FE"/>
    <w:rsid w:val="005649D4"/>
    <w:rsid w:val="00565EC3"/>
    <w:rsid w:val="00565FA2"/>
    <w:rsid w:val="005662EC"/>
    <w:rsid w:val="0056756A"/>
    <w:rsid w:val="0057023D"/>
    <w:rsid w:val="00572D93"/>
    <w:rsid w:val="00574D49"/>
    <w:rsid w:val="005806AD"/>
    <w:rsid w:val="005827A9"/>
    <w:rsid w:val="0058393A"/>
    <w:rsid w:val="00584C05"/>
    <w:rsid w:val="00584E36"/>
    <w:rsid w:val="00584F66"/>
    <w:rsid w:val="00585DA2"/>
    <w:rsid w:val="00586F8A"/>
    <w:rsid w:val="00587FB5"/>
    <w:rsid w:val="00590FAA"/>
    <w:rsid w:val="005911B1"/>
    <w:rsid w:val="00591593"/>
    <w:rsid w:val="00592B12"/>
    <w:rsid w:val="0059318B"/>
    <w:rsid w:val="0059391E"/>
    <w:rsid w:val="00593DF3"/>
    <w:rsid w:val="0059473A"/>
    <w:rsid w:val="00595820"/>
    <w:rsid w:val="00596558"/>
    <w:rsid w:val="00596A9F"/>
    <w:rsid w:val="0059772B"/>
    <w:rsid w:val="00597CEA"/>
    <w:rsid w:val="005A0040"/>
    <w:rsid w:val="005A06BC"/>
    <w:rsid w:val="005A0B2F"/>
    <w:rsid w:val="005A1E09"/>
    <w:rsid w:val="005A20F2"/>
    <w:rsid w:val="005A7040"/>
    <w:rsid w:val="005A78FB"/>
    <w:rsid w:val="005B08D9"/>
    <w:rsid w:val="005B09C7"/>
    <w:rsid w:val="005B0A20"/>
    <w:rsid w:val="005B17CB"/>
    <w:rsid w:val="005B2051"/>
    <w:rsid w:val="005B3AA1"/>
    <w:rsid w:val="005B4043"/>
    <w:rsid w:val="005B48AC"/>
    <w:rsid w:val="005B519A"/>
    <w:rsid w:val="005B6C26"/>
    <w:rsid w:val="005C0EEB"/>
    <w:rsid w:val="005C163A"/>
    <w:rsid w:val="005C1819"/>
    <w:rsid w:val="005C4191"/>
    <w:rsid w:val="005C4D30"/>
    <w:rsid w:val="005C5659"/>
    <w:rsid w:val="005C5AF8"/>
    <w:rsid w:val="005C5B63"/>
    <w:rsid w:val="005C7BF1"/>
    <w:rsid w:val="005D1F52"/>
    <w:rsid w:val="005D38A8"/>
    <w:rsid w:val="005D3BCB"/>
    <w:rsid w:val="005D5966"/>
    <w:rsid w:val="005D5F1E"/>
    <w:rsid w:val="005D6D44"/>
    <w:rsid w:val="005D7057"/>
    <w:rsid w:val="005D7DEE"/>
    <w:rsid w:val="005D7E94"/>
    <w:rsid w:val="005E0B8D"/>
    <w:rsid w:val="005E5569"/>
    <w:rsid w:val="005E565E"/>
    <w:rsid w:val="005E6AE3"/>
    <w:rsid w:val="005E6CF9"/>
    <w:rsid w:val="005E722F"/>
    <w:rsid w:val="005E7647"/>
    <w:rsid w:val="005F0BB0"/>
    <w:rsid w:val="005F23EF"/>
    <w:rsid w:val="005F460E"/>
    <w:rsid w:val="005F5841"/>
    <w:rsid w:val="005F5BFA"/>
    <w:rsid w:val="005F64D4"/>
    <w:rsid w:val="006003A3"/>
    <w:rsid w:val="00601470"/>
    <w:rsid w:val="00601FA0"/>
    <w:rsid w:val="00602843"/>
    <w:rsid w:val="00604DA7"/>
    <w:rsid w:val="00605340"/>
    <w:rsid w:val="006068C0"/>
    <w:rsid w:val="006110C5"/>
    <w:rsid w:val="0061474A"/>
    <w:rsid w:val="00614CD6"/>
    <w:rsid w:val="00616130"/>
    <w:rsid w:val="00616472"/>
    <w:rsid w:val="00616761"/>
    <w:rsid w:val="006217B5"/>
    <w:rsid w:val="00622D39"/>
    <w:rsid w:val="00622D78"/>
    <w:rsid w:val="00623A37"/>
    <w:rsid w:val="0062546A"/>
    <w:rsid w:val="00626303"/>
    <w:rsid w:val="00627EB1"/>
    <w:rsid w:val="006302DB"/>
    <w:rsid w:val="0063432A"/>
    <w:rsid w:val="006353D7"/>
    <w:rsid w:val="00636883"/>
    <w:rsid w:val="00636F8B"/>
    <w:rsid w:val="006371B7"/>
    <w:rsid w:val="00641756"/>
    <w:rsid w:val="00643604"/>
    <w:rsid w:val="006438A6"/>
    <w:rsid w:val="00643EE9"/>
    <w:rsid w:val="00644B77"/>
    <w:rsid w:val="006453A1"/>
    <w:rsid w:val="00646A2C"/>
    <w:rsid w:val="00646EB7"/>
    <w:rsid w:val="00646ECB"/>
    <w:rsid w:val="006478B8"/>
    <w:rsid w:val="006479EB"/>
    <w:rsid w:val="006502EE"/>
    <w:rsid w:val="00650DFD"/>
    <w:rsid w:val="00652116"/>
    <w:rsid w:val="00652869"/>
    <w:rsid w:val="00657582"/>
    <w:rsid w:val="006622A9"/>
    <w:rsid w:val="00662338"/>
    <w:rsid w:val="006635DD"/>
    <w:rsid w:val="00665A1F"/>
    <w:rsid w:val="00666313"/>
    <w:rsid w:val="00666C1B"/>
    <w:rsid w:val="00667409"/>
    <w:rsid w:val="00670331"/>
    <w:rsid w:val="00670FF1"/>
    <w:rsid w:val="00671D6C"/>
    <w:rsid w:val="00672991"/>
    <w:rsid w:val="00676C35"/>
    <w:rsid w:val="00676F16"/>
    <w:rsid w:val="00677D16"/>
    <w:rsid w:val="00682275"/>
    <w:rsid w:val="00682C6B"/>
    <w:rsid w:val="00682F38"/>
    <w:rsid w:val="00682F73"/>
    <w:rsid w:val="00683431"/>
    <w:rsid w:val="00684CC7"/>
    <w:rsid w:val="00684EB6"/>
    <w:rsid w:val="00686AB9"/>
    <w:rsid w:val="00686D2C"/>
    <w:rsid w:val="006870E9"/>
    <w:rsid w:val="00687DE4"/>
    <w:rsid w:val="00690250"/>
    <w:rsid w:val="00690F36"/>
    <w:rsid w:val="0069188A"/>
    <w:rsid w:val="00692B1C"/>
    <w:rsid w:val="00693358"/>
    <w:rsid w:val="006939AD"/>
    <w:rsid w:val="00694C4A"/>
    <w:rsid w:val="0069637D"/>
    <w:rsid w:val="00697096"/>
    <w:rsid w:val="00697C58"/>
    <w:rsid w:val="006A0A52"/>
    <w:rsid w:val="006A1600"/>
    <w:rsid w:val="006A1E80"/>
    <w:rsid w:val="006A2EFE"/>
    <w:rsid w:val="006A4059"/>
    <w:rsid w:val="006A410C"/>
    <w:rsid w:val="006A4575"/>
    <w:rsid w:val="006A4D51"/>
    <w:rsid w:val="006A5425"/>
    <w:rsid w:val="006B09D1"/>
    <w:rsid w:val="006B0CF5"/>
    <w:rsid w:val="006B110C"/>
    <w:rsid w:val="006B111C"/>
    <w:rsid w:val="006B2D0A"/>
    <w:rsid w:val="006B2EA3"/>
    <w:rsid w:val="006B3B96"/>
    <w:rsid w:val="006B7C1F"/>
    <w:rsid w:val="006C129A"/>
    <w:rsid w:val="006C1680"/>
    <w:rsid w:val="006C217D"/>
    <w:rsid w:val="006C2FC7"/>
    <w:rsid w:val="006C4A54"/>
    <w:rsid w:val="006C5018"/>
    <w:rsid w:val="006C542D"/>
    <w:rsid w:val="006C5522"/>
    <w:rsid w:val="006C6ECC"/>
    <w:rsid w:val="006C7AE8"/>
    <w:rsid w:val="006C7E35"/>
    <w:rsid w:val="006D04FC"/>
    <w:rsid w:val="006D09DF"/>
    <w:rsid w:val="006D1A32"/>
    <w:rsid w:val="006D3B84"/>
    <w:rsid w:val="006D519A"/>
    <w:rsid w:val="006D5B0D"/>
    <w:rsid w:val="006D6E5E"/>
    <w:rsid w:val="006D7B28"/>
    <w:rsid w:val="006E1329"/>
    <w:rsid w:val="006E1450"/>
    <w:rsid w:val="006E3532"/>
    <w:rsid w:val="006E427A"/>
    <w:rsid w:val="006E458C"/>
    <w:rsid w:val="006E469F"/>
    <w:rsid w:val="006E7965"/>
    <w:rsid w:val="006F194E"/>
    <w:rsid w:val="006F19BC"/>
    <w:rsid w:val="006F1C00"/>
    <w:rsid w:val="006F3781"/>
    <w:rsid w:val="006F3ACB"/>
    <w:rsid w:val="006F44E3"/>
    <w:rsid w:val="006F52CB"/>
    <w:rsid w:val="006F6006"/>
    <w:rsid w:val="006F6148"/>
    <w:rsid w:val="006F7A09"/>
    <w:rsid w:val="007006ED"/>
    <w:rsid w:val="00700F14"/>
    <w:rsid w:val="00701105"/>
    <w:rsid w:val="00701E5D"/>
    <w:rsid w:val="0070235F"/>
    <w:rsid w:val="0070479F"/>
    <w:rsid w:val="007059D9"/>
    <w:rsid w:val="00705FF1"/>
    <w:rsid w:val="007060F0"/>
    <w:rsid w:val="007075BD"/>
    <w:rsid w:val="00707797"/>
    <w:rsid w:val="00707B52"/>
    <w:rsid w:val="00707DD3"/>
    <w:rsid w:val="007105C4"/>
    <w:rsid w:val="00710726"/>
    <w:rsid w:val="0071170A"/>
    <w:rsid w:val="00712810"/>
    <w:rsid w:val="00713CCA"/>
    <w:rsid w:val="00715676"/>
    <w:rsid w:val="00715F62"/>
    <w:rsid w:val="00716061"/>
    <w:rsid w:val="007165C6"/>
    <w:rsid w:val="00724231"/>
    <w:rsid w:val="007255C4"/>
    <w:rsid w:val="0072666E"/>
    <w:rsid w:val="00726828"/>
    <w:rsid w:val="007313D5"/>
    <w:rsid w:val="00731AE6"/>
    <w:rsid w:val="00731B0C"/>
    <w:rsid w:val="00732271"/>
    <w:rsid w:val="00733E05"/>
    <w:rsid w:val="0073553A"/>
    <w:rsid w:val="007356F2"/>
    <w:rsid w:val="0073585D"/>
    <w:rsid w:val="00735C6A"/>
    <w:rsid w:val="00736B4A"/>
    <w:rsid w:val="00736DB3"/>
    <w:rsid w:val="00737656"/>
    <w:rsid w:val="00742A2F"/>
    <w:rsid w:val="00742AAC"/>
    <w:rsid w:val="00742CBF"/>
    <w:rsid w:val="00743E95"/>
    <w:rsid w:val="00744131"/>
    <w:rsid w:val="00745794"/>
    <w:rsid w:val="00745AF6"/>
    <w:rsid w:val="007467C4"/>
    <w:rsid w:val="00746ADB"/>
    <w:rsid w:val="00746F8F"/>
    <w:rsid w:val="00747111"/>
    <w:rsid w:val="007473A9"/>
    <w:rsid w:val="0074778B"/>
    <w:rsid w:val="007479A1"/>
    <w:rsid w:val="00747F4A"/>
    <w:rsid w:val="00751864"/>
    <w:rsid w:val="00751943"/>
    <w:rsid w:val="0075310F"/>
    <w:rsid w:val="0075331C"/>
    <w:rsid w:val="007538AC"/>
    <w:rsid w:val="00753F5C"/>
    <w:rsid w:val="00754E8A"/>
    <w:rsid w:val="007600A2"/>
    <w:rsid w:val="00765C02"/>
    <w:rsid w:val="00766354"/>
    <w:rsid w:val="00766999"/>
    <w:rsid w:val="00767DA1"/>
    <w:rsid w:val="00770180"/>
    <w:rsid w:val="00770B39"/>
    <w:rsid w:val="00770BA3"/>
    <w:rsid w:val="00771072"/>
    <w:rsid w:val="0077175A"/>
    <w:rsid w:val="007726EF"/>
    <w:rsid w:val="007728B3"/>
    <w:rsid w:val="00772920"/>
    <w:rsid w:val="00773DD8"/>
    <w:rsid w:val="00775EA5"/>
    <w:rsid w:val="00782488"/>
    <w:rsid w:val="0078276A"/>
    <w:rsid w:val="00783656"/>
    <w:rsid w:val="00783D20"/>
    <w:rsid w:val="00784011"/>
    <w:rsid w:val="00784BAC"/>
    <w:rsid w:val="00785424"/>
    <w:rsid w:val="00785712"/>
    <w:rsid w:val="007870FE"/>
    <w:rsid w:val="00790863"/>
    <w:rsid w:val="007910CB"/>
    <w:rsid w:val="00791F7E"/>
    <w:rsid w:val="00793ECA"/>
    <w:rsid w:val="00794205"/>
    <w:rsid w:val="00797C97"/>
    <w:rsid w:val="007A2168"/>
    <w:rsid w:val="007A2AED"/>
    <w:rsid w:val="007A2B55"/>
    <w:rsid w:val="007A3D4F"/>
    <w:rsid w:val="007A3F84"/>
    <w:rsid w:val="007A4832"/>
    <w:rsid w:val="007A52C4"/>
    <w:rsid w:val="007A5FFA"/>
    <w:rsid w:val="007A65FA"/>
    <w:rsid w:val="007A7EF1"/>
    <w:rsid w:val="007B1D78"/>
    <w:rsid w:val="007B25EE"/>
    <w:rsid w:val="007B388B"/>
    <w:rsid w:val="007B3A0D"/>
    <w:rsid w:val="007B3D4A"/>
    <w:rsid w:val="007B45E0"/>
    <w:rsid w:val="007B4B58"/>
    <w:rsid w:val="007C041A"/>
    <w:rsid w:val="007C042A"/>
    <w:rsid w:val="007C0DEF"/>
    <w:rsid w:val="007C137F"/>
    <w:rsid w:val="007C1882"/>
    <w:rsid w:val="007C1D23"/>
    <w:rsid w:val="007C1EFC"/>
    <w:rsid w:val="007C3111"/>
    <w:rsid w:val="007C38E0"/>
    <w:rsid w:val="007C4A38"/>
    <w:rsid w:val="007C6900"/>
    <w:rsid w:val="007C74A0"/>
    <w:rsid w:val="007D0A24"/>
    <w:rsid w:val="007D19A5"/>
    <w:rsid w:val="007D2E00"/>
    <w:rsid w:val="007D3DA0"/>
    <w:rsid w:val="007D7341"/>
    <w:rsid w:val="007D7532"/>
    <w:rsid w:val="007E00BF"/>
    <w:rsid w:val="007E1DD0"/>
    <w:rsid w:val="007E2BF2"/>
    <w:rsid w:val="007E2DB3"/>
    <w:rsid w:val="007E34B9"/>
    <w:rsid w:val="007E6807"/>
    <w:rsid w:val="007E6E82"/>
    <w:rsid w:val="007E7539"/>
    <w:rsid w:val="007E7784"/>
    <w:rsid w:val="007F06F5"/>
    <w:rsid w:val="007F2852"/>
    <w:rsid w:val="007F2C02"/>
    <w:rsid w:val="007F31F1"/>
    <w:rsid w:val="007F345F"/>
    <w:rsid w:val="007F39BE"/>
    <w:rsid w:val="007F3BE0"/>
    <w:rsid w:val="007F3F8D"/>
    <w:rsid w:val="007F74CB"/>
    <w:rsid w:val="007F7AE2"/>
    <w:rsid w:val="008008C5"/>
    <w:rsid w:val="00800CE3"/>
    <w:rsid w:val="00801095"/>
    <w:rsid w:val="008016D8"/>
    <w:rsid w:val="00802530"/>
    <w:rsid w:val="00802809"/>
    <w:rsid w:val="0080448D"/>
    <w:rsid w:val="00806645"/>
    <w:rsid w:val="00806793"/>
    <w:rsid w:val="0080690E"/>
    <w:rsid w:val="00806EDF"/>
    <w:rsid w:val="00807A5C"/>
    <w:rsid w:val="00810099"/>
    <w:rsid w:val="008110C0"/>
    <w:rsid w:val="0081124E"/>
    <w:rsid w:val="008116D8"/>
    <w:rsid w:val="00812840"/>
    <w:rsid w:val="00812F12"/>
    <w:rsid w:val="0081417F"/>
    <w:rsid w:val="0081421F"/>
    <w:rsid w:val="00814E4C"/>
    <w:rsid w:val="00816C98"/>
    <w:rsid w:val="008175E8"/>
    <w:rsid w:val="008175FB"/>
    <w:rsid w:val="00817832"/>
    <w:rsid w:val="00817F89"/>
    <w:rsid w:val="008244D2"/>
    <w:rsid w:val="00825DD7"/>
    <w:rsid w:val="00826809"/>
    <w:rsid w:val="00826C98"/>
    <w:rsid w:val="00827A14"/>
    <w:rsid w:val="008307C4"/>
    <w:rsid w:val="00831823"/>
    <w:rsid w:val="00831DC1"/>
    <w:rsid w:val="00832128"/>
    <w:rsid w:val="0083300F"/>
    <w:rsid w:val="00833268"/>
    <w:rsid w:val="0083344A"/>
    <w:rsid w:val="00834232"/>
    <w:rsid w:val="008347CA"/>
    <w:rsid w:val="00834A5C"/>
    <w:rsid w:val="0083679E"/>
    <w:rsid w:val="00836C34"/>
    <w:rsid w:val="008401B9"/>
    <w:rsid w:val="0084293B"/>
    <w:rsid w:val="00842F10"/>
    <w:rsid w:val="00844C35"/>
    <w:rsid w:val="00844CBD"/>
    <w:rsid w:val="00844DDA"/>
    <w:rsid w:val="008465E3"/>
    <w:rsid w:val="00847904"/>
    <w:rsid w:val="00850359"/>
    <w:rsid w:val="00851788"/>
    <w:rsid w:val="0085308F"/>
    <w:rsid w:val="00853781"/>
    <w:rsid w:val="0085429E"/>
    <w:rsid w:val="0085543E"/>
    <w:rsid w:val="00855C6B"/>
    <w:rsid w:val="00857D75"/>
    <w:rsid w:val="0086022A"/>
    <w:rsid w:val="00862558"/>
    <w:rsid w:val="00862CB3"/>
    <w:rsid w:val="00863EAA"/>
    <w:rsid w:val="00865462"/>
    <w:rsid w:val="008667C2"/>
    <w:rsid w:val="0086696D"/>
    <w:rsid w:val="00866A86"/>
    <w:rsid w:val="00866FB0"/>
    <w:rsid w:val="00867117"/>
    <w:rsid w:val="008722D1"/>
    <w:rsid w:val="008735E1"/>
    <w:rsid w:val="00873A90"/>
    <w:rsid w:val="008746A3"/>
    <w:rsid w:val="008773C2"/>
    <w:rsid w:val="00880214"/>
    <w:rsid w:val="00880946"/>
    <w:rsid w:val="00881505"/>
    <w:rsid w:val="00881819"/>
    <w:rsid w:val="00881C1D"/>
    <w:rsid w:val="008828DD"/>
    <w:rsid w:val="00884279"/>
    <w:rsid w:val="00885063"/>
    <w:rsid w:val="00886411"/>
    <w:rsid w:val="0088775C"/>
    <w:rsid w:val="008905AA"/>
    <w:rsid w:val="00892F25"/>
    <w:rsid w:val="00893273"/>
    <w:rsid w:val="00893794"/>
    <w:rsid w:val="00893A7E"/>
    <w:rsid w:val="00894A5B"/>
    <w:rsid w:val="00894D68"/>
    <w:rsid w:val="00894F4E"/>
    <w:rsid w:val="00895471"/>
    <w:rsid w:val="0089599A"/>
    <w:rsid w:val="00895B79"/>
    <w:rsid w:val="00895D83"/>
    <w:rsid w:val="00895E48"/>
    <w:rsid w:val="0089611F"/>
    <w:rsid w:val="008A06EB"/>
    <w:rsid w:val="008A11D1"/>
    <w:rsid w:val="008A1E8D"/>
    <w:rsid w:val="008A28DD"/>
    <w:rsid w:val="008A2F0C"/>
    <w:rsid w:val="008A32C0"/>
    <w:rsid w:val="008A41B8"/>
    <w:rsid w:val="008A4472"/>
    <w:rsid w:val="008A665A"/>
    <w:rsid w:val="008B0B5A"/>
    <w:rsid w:val="008B1D84"/>
    <w:rsid w:val="008B26D5"/>
    <w:rsid w:val="008B54AD"/>
    <w:rsid w:val="008B6B14"/>
    <w:rsid w:val="008B6B89"/>
    <w:rsid w:val="008B7642"/>
    <w:rsid w:val="008B779F"/>
    <w:rsid w:val="008B7AA8"/>
    <w:rsid w:val="008C147D"/>
    <w:rsid w:val="008C2014"/>
    <w:rsid w:val="008C250A"/>
    <w:rsid w:val="008C26B1"/>
    <w:rsid w:val="008C35D8"/>
    <w:rsid w:val="008C40F3"/>
    <w:rsid w:val="008C443E"/>
    <w:rsid w:val="008C4958"/>
    <w:rsid w:val="008C5B97"/>
    <w:rsid w:val="008C63D1"/>
    <w:rsid w:val="008C6E2E"/>
    <w:rsid w:val="008C70F8"/>
    <w:rsid w:val="008C7660"/>
    <w:rsid w:val="008D0603"/>
    <w:rsid w:val="008D1270"/>
    <w:rsid w:val="008D15BF"/>
    <w:rsid w:val="008D3529"/>
    <w:rsid w:val="008D4977"/>
    <w:rsid w:val="008D4F4F"/>
    <w:rsid w:val="008D55EE"/>
    <w:rsid w:val="008D60DE"/>
    <w:rsid w:val="008D77A2"/>
    <w:rsid w:val="008E033E"/>
    <w:rsid w:val="008E0693"/>
    <w:rsid w:val="008E07A2"/>
    <w:rsid w:val="008E0A88"/>
    <w:rsid w:val="008E1D30"/>
    <w:rsid w:val="008E29C8"/>
    <w:rsid w:val="008E29E9"/>
    <w:rsid w:val="008E2DFF"/>
    <w:rsid w:val="008E2F76"/>
    <w:rsid w:val="008E30B2"/>
    <w:rsid w:val="008E3220"/>
    <w:rsid w:val="008E33FF"/>
    <w:rsid w:val="008E43A5"/>
    <w:rsid w:val="008E4836"/>
    <w:rsid w:val="008E4BD5"/>
    <w:rsid w:val="008E5895"/>
    <w:rsid w:val="008E680A"/>
    <w:rsid w:val="008E73DC"/>
    <w:rsid w:val="008E781B"/>
    <w:rsid w:val="008E78DF"/>
    <w:rsid w:val="008F1B70"/>
    <w:rsid w:val="008F2447"/>
    <w:rsid w:val="008F53E9"/>
    <w:rsid w:val="008F5BEF"/>
    <w:rsid w:val="008F6507"/>
    <w:rsid w:val="008F6790"/>
    <w:rsid w:val="008F6A67"/>
    <w:rsid w:val="008F6C20"/>
    <w:rsid w:val="008F7FEB"/>
    <w:rsid w:val="009023F9"/>
    <w:rsid w:val="00903E0D"/>
    <w:rsid w:val="0090691F"/>
    <w:rsid w:val="0090694C"/>
    <w:rsid w:val="0090794F"/>
    <w:rsid w:val="00911DBB"/>
    <w:rsid w:val="00912001"/>
    <w:rsid w:val="009126F7"/>
    <w:rsid w:val="00913EEE"/>
    <w:rsid w:val="00915554"/>
    <w:rsid w:val="00915A4C"/>
    <w:rsid w:val="00916E90"/>
    <w:rsid w:val="00917173"/>
    <w:rsid w:val="009214AB"/>
    <w:rsid w:val="00922080"/>
    <w:rsid w:val="00922313"/>
    <w:rsid w:val="009237BA"/>
    <w:rsid w:val="0092396C"/>
    <w:rsid w:val="00924722"/>
    <w:rsid w:val="0092477A"/>
    <w:rsid w:val="00924CED"/>
    <w:rsid w:val="00927AF7"/>
    <w:rsid w:val="009315BE"/>
    <w:rsid w:val="0093243A"/>
    <w:rsid w:val="00932590"/>
    <w:rsid w:val="0093461C"/>
    <w:rsid w:val="009353B0"/>
    <w:rsid w:val="009357E2"/>
    <w:rsid w:val="00935E2C"/>
    <w:rsid w:val="00936FF0"/>
    <w:rsid w:val="00937FF4"/>
    <w:rsid w:val="00940653"/>
    <w:rsid w:val="0094184F"/>
    <w:rsid w:val="0094394A"/>
    <w:rsid w:val="00943AEF"/>
    <w:rsid w:val="00944383"/>
    <w:rsid w:val="00944F6C"/>
    <w:rsid w:val="00945787"/>
    <w:rsid w:val="00946399"/>
    <w:rsid w:val="00947541"/>
    <w:rsid w:val="00947E0D"/>
    <w:rsid w:val="00950265"/>
    <w:rsid w:val="009524D6"/>
    <w:rsid w:val="0095271D"/>
    <w:rsid w:val="00952E07"/>
    <w:rsid w:val="009541D9"/>
    <w:rsid w:val="009542A4"/>
    <w:rsid w:val="009543DB"/>
    <w:rsid w:val="00955D90"/>
    <w:rsid w:val="009566D4"/>
    <w:rsid w:val="009578F3"/>
    <w:rsid w:val="00960DA2"/>
    <w:rsid w:val="009639FD"/>
    <w:rsid w:val="00964EA2"/>
    <w:rsid w:val="00965099"/>
    <w:rsid w:val="00965786"/>
    <w:rsid w:val="00966067"/>
    <w:rsid w:val="00966C4A"/>
    <w:rsid w:val="00967CB9"/>
    <w:rsid w:val="00967F1B"/>
    <w:rsid w:val="00971162"/>
    <w:rsid w:val="00971439"/>
    <w:rsid w:val="00971B16"/>
    <w:rsid w:val="00972029"/>
    <w:rsid w:val="009749AC"/>
    <w:rsid w:val="0097502E"/>
    <w:rsid w:val="00975640"/>
    <w:rsid w:val="00975D4D"/>
    <w:rsid w:val="00976263"/>
    <w:rsid w:val="009762CD"/>
    <w:rsid w:val="00980D76"/>
    <w:rsid w:val="009811FE"/>
    <w:rsid w:val="00982632"/>
    <w:rsid w:val="00983062"/>
    <w:rsid w:val="0098309B"/>
    <w:rsid w:val="009834B4"/>
    <w:rsid w:val="00984FA0"/>
    <w:rsid w:val="00986830"/>
    <w:rsid w:val="009871C4"/>
    <w:rsid w:val="00987CCF"/>
    <w:rsid w:val="00990FE0"/>
    <w:rsid w:val="00991003"/>
    <w:rsid w:val="00991322"/>
    <w:rsid w:val="00992E4A"/>
    <w:rsid w:val="00993733"/>
    <w:rsid w:val="00993ABD"/>
    <w:rsid w:val="0099509D"/>
    <w:rsid w:val="009959FC"/>
    <w:rsid w:val="009969E0"/>
    <w:rsid w:val="009A008D"/>
    <w:rsid w:val="009A00E7"/>
    <w:rsid w:val="009A1B45"/>
    <w:rsid w:val="009A2E16"/>
    <w:rsid w:val="009A495A"/>
    <w:rsid w:val="009A4BFB"/>
    <w:rsid w:val="009A4E11"/>
    <w:rsid w:val="009A50AF"/>
    <w:rsid w:val="009A5602"/>
    <w:rsid w:val="009A6F73"/>
    <w:rsid w:val="009B03D0"/>
    <w:rsid w:val="009B0590"/>
    <w:rsid w:val="009B0A58"/>
    <w:rsid w:val="009B108A"/>
    <w:rsid w:val="009B1B0A"/>
    <w:rsid w:val="009B1C69"/>
    <w:rsid w:val="009B1CF2"/>
    <w:rsid w:val="009B2B29"/>
    <w:rsid w:val="009B60EC"/>
    <w:rsid w:val="009B6160"/>
    <w:rsid w:val="009B6D25"/>
    <w:rsid w:val="009B720B"/>
    <w:rsid w:val="009B7B14"/>
    <w:rsid w:val="009C026D"/>
    <w:rsid w:val="009C0415"/>
    <w:rsid w:val="009C123D"/>
    <w:rsid w:val="009C1F29"/>
    <w:rsid w:val="009C29E5"/>
    <w:rsid w:val="009C2EAE"/>
    <w:rsid w:val="009C308E"/>
    <w:rsid w:val="009C39F1"/>
    <w:rsid w:val="009C447F"/>
    <w:rsid w:val="009C4976"/>
    <w:rsid w:val="009C4DCA"/>
    <w:rsid w:val="009C4F71"/>
    <w:rsid w:val="009C5186"/>
    <w:rsid w:val="009C54AE"/>
    <w:rsid w:val="009D035D"/>
    <w:rsid w:val="009D1821"/>
    <w:rsid w:val="009D2F16"/>
    <w:rsid w:val="009D3DE3"/>
    <w:rsid w:val="009D4586"/>
    <w:rsid w:val="009D5CFB"/>
    <w:rsid w:val="009D7CDA"/>
    <w:rsid w:val="009E314B"/>
    <w:rsid w:val="009E317A"/>
    <w:rsid w:val="009E3235"/>
    <w:rsid w:val="009E35AA"/>
    <w:rsid w:val="009E3C7F"/>
    <w:rsid w:val="009E3E42"/>
    <w:rsid w:val="009E532A"/>
    <w:rsid w:val="009E53B0"/>
    <w:rsid w:val="009E5C95"/>
    <w:rsid w:val="009E6743"/>
    <w:rsid w:val="009E689B"/>
    <w:rsid w:val="009E7F07"/>
    <w:rsid w:val="009F0E69"/>
    <w:rsid w:val="009F11A3"/>
    <w:rsid w:val="009F33D5"/>
    <w:rsid w:val="009F495D"/>
    <w:rsid w:val="009F4A9F"/>
    <w:rsid w:val="009F52BE"/>
    <w:rsid w:val="009F55C4"/>
    <w:rsid w:val="009F644F"/>
    <w:rsid w:val="009F7D94"/>
    <w:rsid w:val="00A01991"/>
    <w:rsid w:val="00A0298F"/>
    <w:rsid w:val="00A0366D"/>
    <w:rsid w:val="00A03B41"/>
    <w:rsid w:val="00A03C4C"/>
    <w:rsid w:val="00A059FA"/>
    <w:rsid w:val="00A0701A"/>
    <w:rsid w:val="00A07942"/>
    <w:rsid w:val="00A11129"/>
    <w:rsid w:val="00A11EF6"/>
    <w:rsid w:val="00A122B8"/>
    <w:rsid w:val="00A13CF1"/>
    <w:rsid w:val="00A1546E"/>
    <w:rsid w:val="00A16AA0"/>
    <w:rsid w:val="00A16FAB"/>
    <w:rsid w:val="00A208A3"/>
    <w:rsid w:val="00A2090F"/>
    <w:rsid w:val="00A212BD"/>
    <w:rsid w:val="00A21366"/>
    <w:rsid w:val="00A21F84"/>
    <w:rsid w:val="00A22EC2"/>
    <w:rsid w:val="00A2308D"/>
    <w:rsid w:val="00A23D4E"/>
    <w:rsid w:val="00A23DAF"/>
    <w:rsid w:val="00A24DBE"/>
    <w:rsid w:val="00A25100"/>
    <w:rsid w:val="00A2531E"/>
    <w:rsid w:val="00A25580"/>
    <w:rsid w:val="00A25662"/>
    <w:rsid w:val="00A256AA"/>
    <w:rsid w:val="00A25D93"/>
    <w:rsid w:val="00A26076"/>
    <w:rsid w:val="00A26A0A"/>
    <w:rsid w:val="00A27753"/>
    <w:rsid w:val="00A3219D"/>
    <w:rsid w:val="00A330AA"/>
    <w:rsid w:val="00A336F2"/>
    <w:rsid w:val="00A33CF5"/>
    <w:rsid w:val="00A3538F"/>
    <w:rsid w:val="00A3547F"/>
    <w:rsid w:val="00A35D00"/>
    <w:rsid w:val="00A361F7"/>
    <w:rsid w:val="00A36E86"/>
    <w:rsid w:val="00A377D4"/>
    <w:rsid w:val="00A41654"/>
    <w:rsid w:val="00A421D9"/>
    <w:rsid w:val="00A432AD"/>
    <w:rsid w:val="00A437BC"/>
    <w:rsid w:val="00A43F24"/>
    <w:rsid w:val="00A44081"/>
    <w:rsid w:val="00A516E0"/>
    <w:rsid w:val="00A51CD3"/>
    <w:rsid w:val="00A51D0E"/>
    <w:rsid w:val="00A55B99"/>
    <w:rsid w:val="00A56641"/>
    <w:rsid w:val="00A56CAF"/>
    <w:rsid w:val="00A57201"/>
    <w:rsid w:val="00A57619"/>
    <w:rsid w:val="00A60823"/>
    <w:rsid w:val="00A60BC1"/>
    <w:rsid w:val="00A61FE9"/>
    <w:rsid w:val="00A63B39"/>
    <w:rsid w:val="00A652B1"/>
    <w:rsid w:val="00A65ED2"/>
    <w:rsid w:val="00A66C60"/>
    <w:rsid w:val="00A70049"/>
    <w:rsid w:val="00A7035E"/>
    <w:rsid w:val="00A70CD5"/>
    <w:rsid w:val="00A714D8"/>
    <w:rsid w:val="00A71F8C"/>
    <w:rsid w:val="00A72801"/>
    <w:rsid w:val="00A72B8B"/>
    <w:rsid w:val="00A735C9"/>
    <w:rsid w:val="00A74E74"/>
    <w:rsid w:val="00A7649E"/>
    <w:rsid w:val="00A77060"/>
    <w:rsid w:val="00A83C8C"/>
    <w:rsid w:val="00A845F7"/>
    <w:rsid w:val="00A84956"/>
    <w:rsid w:val="00A85123"/>
    <w:rsid w:val="00A85BF8"/>
    <w:rsid w:val="00A870F1"/>
    <w:rsid w:val="00A87ECE"/>
    <w:rsid w:val="00A9129A"/>
    <w:rsid w:val="00A92061"/>
    <w:rsid w:val="00A92BA3"/>
    <w:rsid w:val="00A92D8E"/>
    <w:rsid w:val="00A949FC"/>
    <w:rsid w:val="00A9554B"/>
    <w:rsid w:val="00A955C8"/>
    <w:rsid w:val="00A958DC"/>
    <w:rsid w:val="00A96916"/>
    <w:rsid w:val="00A972EE"/>
    <w:rsid w:val="00AA0530"/>
    <w:rsid w:val="00AA067F"/>
    <w:rsid w:val="00AA2004"/>
    <w:rsid w:val="00AA33D9"/>
    <w:rsid w:val="00AA3A28"/>
    <w:rsid w:val="00AA5FBB"/>
    <w:rsid w:val="00AA7023"/>
    <w:rsid w:val="00AA7318"/>
    <w:rsid w:val="00AA7D86"/>
    <w:rsid w:val="00AB09DF"/>
    <w:rsid w:val="00AB35F2"/>
    <w:rsid w:val="00AB370B"/>
    <w:rsid w:val="00AB3726"/>
    <w:rsid w:val="00AB3AB7"/>
    <w:rsid w:val="00AB45ED"/>
    <w:rsid w:val="00AB5D6B"/>
    <w:rsid w:val="00AB6D6C"/>
    <w:rsid w:val="00AB79E5"/>
    <w:rsid w:val="00AB7F71"/>
    <w:rsid w:val="00AC0865"/>
    <w:rsid w:val="00AC3046"/>
    <w:rsid w:val="00AC5BD3"/>
    <w:rsid w:val="00AC6D20"/>
    <w:rsid w:val="00AD0452"/>
    <w:rsid w:val="00AD0BEE"/>
    <w:rsid w:val="00AD10E4"/>
    <w:rsid w:val="00AD15D8"/>
    <w:rsid w:val="00AD2408"/>
    <w:rsid w:val="00AD2DC9"/>
    <w:rsid w:val="00AD3931"/>
    <w:rsid w:val="00AD53D8"/>
    <w:rsid w:val="00AD6514"/>
    <w:rsid w:val="00AE00BB"/>
    <w:rsid w:val="00AE104D"/>
    <w:rsid w:val="00AE130F"/>
    <w:rsid w:val="00AE150E"/>
    <w:rsid w:val="00AE1A06"/>
    <w:rsid w:val="00AE1BE3"/>
    <w:rsid w:val="00AE3970"/>
    <w:rsid w:val="00AE43E4"/>
    <w:rsid w:val="00AE4AF7"/>
    <w:rsid w:val="00AE64D8"/>
    <w:rsid w:val="00AE66B5"/>
    <w:rsid w:val="00AF0D1E"/>
    <w:rsid w:val="00AF15F4"/>
    <w:rsid w:val="00AF4A71"/>
    <w:rsid w:val="00AF5A74"/>
    <w:rsid w:val="00AF7536"/>
    <w:rsid w:val="00B01FF8"/>
    <w:rsid w:val="00B020D2"/>
    <w:rsid w:val="00B03146"/>
    <w:rsid w:val="00B042B8"/>
    <w:rsid w:val="00B05374"/>
    <w:rsid w:val="00B05631"/>
    <w:rsid w:val="00B0575C"/>
    <w:rsid w:val="00B057CD"/>
    <w:rsid w:val="00B07897"/>
    <w:rsid w:val="00B1028E"/>
    <w:rsid w:val="00B105FD"/>
    <w:rsid w:val="00B14E86"/>
    <w:rsid w:val="00B16D1F"/>
    <w:rsid w:val="00B21379"/>
    <w:rsid w:val="00B219BD"/>
    <w:rsid w:val="00B22171"/>
    <w:rsid w:val="00B23052"/>
    <w:rsid w:val="00B2317D"/>
    <w:rsid w:val="00B24B16"/>
    <w:rsid w:val="00B24D5E"/>
    <w:rsid w:val="00B26853"/>
    <w:rsid w:val="00B302C0"/>
    <w:rsid w:val="00B303AD"/>
    <w:rsid w:val="00B31AAE"/>
    <w:rsid w:val="00B31D7F"/>
    <w:rsid w:val="00B31DFF"/>
    <w:rsid w:val="00B32AC7"/>
    <w:rsid w:val="00B339D7"/>
    <w:rsid w:val="00B33A21"/>
    <w:rsid w:val="00B35399"/>
    <w:rsid w:val="00B369E9"/>
    <w:rsid w:val="00B422E0"/>
    <w:rsid w:val="00B42F91"/>
    <w:rsid w:val="00B432D5"/>
    <w:rsid w:val="00B43AA8"/>
    <w:rsid w:val="00B43C53"/>
    <w:rsid w:val="00B4406F"/>
    <w:rsid w:val="00B44148"/>
    <w:rsid w:val="00B44214"/>
    <w:rsid w:val="00B442C5"/>
    <w:rsid w:val="00B443CE"/>
    <w:rsid w:val="00B44E3A"/>
    <w:rsid w:val="00B45193"/>
    <w:rsid w:val="00B47EA2"/>
    <w:rsid w:val="00B507D9"/>
    <w:rsid w:val="00B51643"/>
    <w:rsid w:val="00B52154"/>
    <w:rsid w:val="00B532F2"/>
    <w:rsid w:val="00B53C65"/>
    <w:rsid w:val="00B54FFD"/>
    <w:rsid w:val="00B55431"/>
    <w:rsid w:val="00B56062"/>
    <w:rsid w:val="00B5614C"/>
    <w:rsid w:val="00B5656C"/>
    <w:rsid w:val="00B5736E"/>
    <w:rsid w:val="00B60485"/>
    <w:rsid w:val="00B60964"/>
    <w:rsid w:val="00B60AC6"/>
    <w:rsid w:val="00B6105C"/>
    <w:rsid w:val="00B6107C"/>
    <w:rsid w:val="00B62572"/>
    <w:rsid w:val="00B627AA"/>
    <w:rsid w:val="00B62AC6"/>
    <w:rsid w:val="00B633DE"/>
    <w:rsid w:val="00B636F0"/>
    <w:rsid w:val="00B6381B"/>
    <w:rsid w:val="00B645D8"/>
    <w:rsid w:val="00B6488F"/>
    <w:rsid w:val="00B64E12"/>
    <w:rsid w:val="00B65A65"/>
    <w:rsid w:val="00B65BF7"/>
    <w:rsid w:val="00B67F00"/>
    <w:rsid w:val="00B702C5"/>
    <w:rsid w:val="00B71B73"/>
    <w:rsid w:val="00B71CEA"/>
    <w:rsid w:val="00B72AD1"/>
    <w:rsid w:val="00B737EB"/>
    <w:rsid w:val="00B742DA"/>
    <w:rsid w:val="00B75474"/>
    <w:rsid w:val="00B76070"/>
    <w:rsid w:val="00B76842"/>
    <w:rsid w:val="00B772F7"/>
    <w:rsid w:val="00B816DC"/>
    <w:rsid w:val="00B82E93"/>
    <w:rsid w:val="00B833EB"/>
    <w:rsid w:val="00B8407E"/>
    <w:rsid w:val="00B84AD3"/>
    <w:rsid w:val="00B84CE8"/>
    <w:rsid w:val="00B84D7A"/>
    <w:rsid w:val="00B8590A"/>
    <w:rsid w:val="00B85B97"/>
    <w:rsid w:val="00B86444"/>
    <w:rsid w:val="00B870F2"/>
    <w:rsid w:val="00B91220"/>
    <w:rsid w:val="00B9177E"/>
    <w:rsid w:val="00B91B29"/>
    <w:rsid w:val="00B9263D"/>
    <w:rsid w:val="00B944E4"/>
    <w:rsid w:val="00B94E81"/>
    <w:rsid w:val="00B958F6"/>
    <w:rsid w:val="00B9781E"/>
    <w:rsid w:val="00B97C0C"/>
    <w:rsid w:val="00BA0104"/>
    <w:rsid w:val="00BA2A42"/>
    <w:rsid w:val="00BA3560"/>
    <w:rsid w:val="00BA3745"/>
    <w:rsid w:val="00BA450B"/>
    <w:rsid w:val="00BA4A54"/>
    <w:rsid w:val="00BA61D7"/>
    <w:rsid w:val="00BB091A"/>
    <w:rsid w:val="00BB0E63"/>
    <w:rsid w:val="00BB1BB0"/>
    <w:rsid w:val="00BB2CB3"/>
    <w:rsid w:val="00BB2E68"/>
    <w:rsid w:val="00BB429C"/>
    <w:rsid w:val="00BB45BB"/>
    <w:rsid w:val="00BB576A"/>
    <w:rsid w:val="00BB6CA1"/>
    <w:rsid w:val="00BB7E6E"/>
    <w:rsid w:val="00BC0C9E"/>
    <w:rsid w:val="00BC153E"/>
    <w:rsid w:val="00BC1722"/>
    <w:rsid w:val="00BC1D77"/>
    <w:rsid w:val="00BC2E44"/>
    <w:rsid w:val="00BC3A06"/>
    <w:rsid w:val="00BC3D73"/>
    <w:rsid w:val="00BC3F22"/>
    <w:rsid w:val="00BC5F33"/>
    <w:rsid w:val="00BC6879"/>
    <w:rsid w:val="00BC6EF3"/>
    <w:rsid w:val="00BC6F1B"/>
    <w:rsid w:val="00BC75F9"/>
    <w:rsid w:val="00BD08C9"/>
    <w:rsid w:val="00BD0C92"/>
    <w:rsid w:val="00BD14A6"/>
    <w:rsid w:val="00BD1912"/>
    <w:rsid w:val="00BD2185"/>
    <w:rsid w:val="00BD40B5"/>
    <w:rsid w:val="00BD4660"/>
    <w:rsid w:val="00BD4C80"/>
    <w:rsid w:val="00BD7981"/>
    <w:rsid w:val="00BD7C71"/>
    <w:rsid w:val="00BD7DF6"/>
    <w:rsid w:val="00BD7F3A"/>
    <w:rsid w:val="00BE2292"/>
    <w:rsid w:val="00BE4603"/>
    <w:rsid w:val="00BE69D2"/>
    <w:rsid w:val="00BE71D7"/>
    <w:rsid w:val="00BE752F"/>
    <w:rsid w:val="00BE7AF4"/>
    <w:rsid w:val="00BF2093"/>
    <w:rsid w:val="00BF2131"/>
    <w:rsid w:val="00BF2143"/>
    <w:rsid w:val="00BF2DB0"/>
    <w:rsid w:val="00BF302B"/>
    <w:rsid w:val="00BF34D0"/>
    <w:rsid w:val="00BF3A6C"/>
    <w:rsid w:val="00BF5F03"/>
    <w:rsid w:val="00BF6AF7"/>
    <w:rsid w:val="00BF770C"/>
    <w:rsid w:val="00BF795D"/>
    <w:rsid w:val="00C0008D"/>
    <w:rsid w:val="00C001D4"/>
    <w:rsid w:val="00C00277"/>
    <w:rsid w:val="00C00BD3"/>
    <w:rsid w:val="00C015CD"/>
    <w:rsid w:val="00C01BBE"/>
    <w:rsid w:val="00C01E4E"/>
    <w:rsid w:val="00C028EA"/>
    <w:rsid w:val="00C032D4"/>
    <w:rsid w:val="00C03B57"/>
    <w:rsid w:val="00C06D1F"/>
    <w:rsid w:val="00C1054C"/>
    <w:rsid w:val="00C14001"/>
    <w:rsid w:val="00C1438A"/>
    <w:rsid w:val="00C1495F"/>
    <w:rsid w:val="00C15DEA"/>
    <w:rsid w:val="00C173F9"/>
    <w:rsid w:val="00C20C52"/>
    <w:rsid w:val="00C21240"/>
    <w:rsid w:val="00C21550"/>
    <w:rsid w:val="00C2258B"/>
    <w:rsid w:val="00C22818"/>
    <w:rsid w:val="00C23767"/>
    <w:rsid w:val="00C23F69"/>
    <w:rsid w:val="00C26613"/>
    <w:rsid w:val="00C266FB"/>
    <w:rsid w:val="00C26D15"/>
    <w:rsid w:val="00C270EE"/>
    <w:rsid w:val="00C27943"/>
    <w:rsid w:val="00C27FA4"/>
    <w:rsid w:val="00C303C3"/>
    <w:rsid w:val="00C31DA2"/>
    <w:rsid w:val="00C34783"/>
    <w:rsid w:val="00C34AAA"/>
    <w:rsid w:val="00C35EB2"/>
    <w:rsid w:val="00C361CB"/>
    <w:rsid w:val="00C37AE4"/>
    <w:rsid w:val="00C409FC"/>
    <w:rsid w:val="00C41594"/>
    <w:rsid w:val="00C41A44"/>
    <w:rsid w:val="00C422EE"/>
    <w:rsid w:val="00C4668D"/>
    <w:rsid w:val="00C47716"/>
    <w:rsid w:val="00C47DC6"/>
    <w:rsid w:val="00C5043F"/>
    <w:rsid w:val="00C52544"/>
    <w:rsid w:val="00C53314"/>
    <w:rsid w:val="00C540E8"/>
    <w:rsid w:val="00C54ABE"/>
    <w:rsid w:val="00C54E5D"/>
    <w:rsid w:val="00C55861"/>
    <w:rsid w:val="00C61717"/>
    <w:rsid w:val="00C61C5D"/>
    <w:rsid w:val="00C62931"/>
    <w:rsid w:val="00C62ADD"/>
    <w:rsid w:val="00C63EE8"/>
    <w:rsid w:val="00C65074"/>
    <w:rsid w:val="00C65F21"/>
    <w:rsid w:val="00C6612E"/>
    <w:rsid w:val="00C70067"/>
    <w:rsid w:val="00C70A40"/>
    <w:rsid w:val="00C7159A"/>
    <w:rsid w:val="00C71AFB"/>
    <w:rsid w:val="00C73A4A"/>
    <w:rsid w:val="00C756D4"/>
    <w:rsid w:val="00C76484"/>
    <w:rsid w:val="00C7785B"/>
    <w:rsid w:val="00C8199F"/>
    <w:rsid w:val="00C85218"/>
    <w:rsid w:val="00C86066"/>
    <w:rsid w:val="00C86650"/>
    <w:rsid w:val="00C904BF"/>
    <w:rsid w:val="00C91CE7"/>
    <w:rsid w:val="00C91E3E"/>
    <w:rsid w:val="00C932D6"/>
    <w:rsid w:val="00C93D2E"/>
    <w:rsid w:val="00C93E15"/>
    <w:rsid w:val="00C97211"/>
    <w:rsid w:val="00CA5539"/>
    <w:rsid w:val="00CA63DF"/>
    <w:rsid w:val="00CA7E85"/>
    <w:rsid w:val="00CB03AD"/>
    <w:rsid w:val="00CB0E28"/>
    <w:rsid w:val="00CB10A0"/>
    <w:rsid w:val="00CB188B"/>
    <w:rsid w:val="00CB2A8B"/>
    <w:rsid w:val="00CB4E84"/>
    <w:rsid w:val="00CB4FB6"/>
    <w:rsid w:val="00CB534B"/>
    <w:rsid w:val="00CB6B40"/>
    <w:rsid w:val="00CC1248"/>
    <w:rsid w:val="00CC1AEF"/>
    <w:rsid w:val="00CC2E4C"/>
    <w:rsid w:val="00CC4938"/>
    <w:rsid w:val="00CC4AC0"/>
    <w:rsid w:val="00CC6224"/>
    <w:rsid w:val="00CC7A37"/>
    <w:rsid w:val="00CD0445"/>
    <w:rsid w:val="00CD3973"/>
    <w:rsid w:val="00CD590F"/>
    <w:rsid w:val="00CD5A2A"/>
    <w:rsid w:val="00CD6F12"/>
    <w:rsid w:val="00CD701C"/>
    <w:rsid w:val="00CD7060"/>
    <w:rsid w:val="00CD72D5"/>
    <w:rsid w:val="00CD74E5"/>
    <w:rsid w:val="00CD7779"/>
    <w:rsid w:val="00CE0981"/>
    <w:rsid w:val="00CE20D3"/>
    <w:rsid w:val="00CE2F48"/>
    <w:rsid w:val="00CE30CF"/>
    <w:rsid w:val="00CE313E"/>
    <w:rsid w:val="00CE3606"/>
    <w:rsid w:val="00CE3625"/>
    <w:rsid w:val="00CE38D8"/>
    <w:rsid w:val="00CE5334"/>
    <w:rsid w:val="00CE5AA7"/>
    <w:rsid w:val="00CE6D42"/>
    <w:rsid w:val="00CE6FF8"/>
    <w:rsid w:val="00CE72CE"/>
    <w:rsid w:val="00CF0E44"/>
    <w:rsid w:val="00CF1D9E"/>
    <w:rsid w:val="00CF2C0F"/>
    <w:rsid w:val="00CF331C"/>
    <w:rsid w:val="00CF3E09"/>
    <w:rsid w:val="00CF3FB8"/>
    <w:rsid w:val="00CF4574"/>
    <w:rsid w:val="00CF55A4"/>
    <w:rsid w:val="00CF5C1C"/>
    <w:rsid w:val="00CF68BF"/>
    <w:rsid w:val="00CF6B4F"/>
    <w:rsid w:val="00CF6EFE"/>
    <w:rsid w:val="00CF760A"/>
    <w:rsid w:val="00D0176A"/>
    <w:rsid w:val="00D01F55"/>
    <w:rsid w:val="00D023F2"/>
    <w:rsid w:val="00D03E16"/>
    <w:rsid w:val="00D03FEB"/>
    <w:rsid w:val="00D04050"/>
    <w:rsid w:val="00D046C4"/>
    <w:rsid w:val="00D116AC"/>
    <w:rsid w:val="00D12CB3"/>
    <w:rsid w:val="00D13811"/>
    <w:rsid w:val="00D154C6"/>
    <w:rsid w:val="00D15982"/>
    <w:rsid w:val="00D17199"/>
    <w:rsid w:val="00D17D8C"/>
    <w:rsid w:val="00D20702"/>
    <w:rsid w:val="00D22EE6"/>
    <w:rsid w:val="00D231D1"/>
    <w:rsid w:val="00D23D22"/>
    <w:rsid w:val="00D2549C"/>
    <w:rsid w:val="00D301A2"/>
    <w:rsid w:val="00D30B1A"/>
    <w:rsid w:val="00D312BD"/>
    <w:rsid w:val="00D31493"/>
    <w:rsid w:val="00D318CB"/>
    <w:rsid w:val="00D32C3E"/>
    <w:rsid w:val="00D32D04"/>
    <w:rsid w:val="00D32F47"/>
    <w:rsid w:val="00D33E5B"/>
    <w:rsid w:val="00D3454F"/>
    <w:rsid w:val="00D352F1"/>
    <w:rsid w:val="00D35704"/>
    <w:rsid w:val="00D363FC"/>
    <w:rsid w:val="00D3683E"/>
    <w:rsid w:val="00D42B63"/>
    <w:rsid w:val="00D43F43"/>
    <w:rsid w:val="00D446E1"/>
    <w:rsid w:val="00D44C28"/>
    <w:rsid w:val="00D44FD4"/>
    <w:rsid w:val="00D45098"/>
    <w:rsid w:val="00D506ED"/>
    <w:rsid w:val="00D520C2"/>
    <w:rsid w:val="00D52452"/>
    <w:rsid w:val="00D531FB"/>
    <w:rsid w:val="00D53F39"/>
    <w:rsid w:val="00D541CC"/>
    <w:rsid w:val="00D5541B"/>
    <w:rsid w:val="00D56FE1"/>
    <w:rsid w:val="00D61913"/>
    <w:rsid w:val="00D61FA4"/>
    <w:rsid w:val="00D6212B"/>
    <w:rsid w:val="00D627B4"/>
    <w:rsid w:val="00D62C1B"/>
    <w:rsid w:val="00D62CA0"/>
    <w:rsid w:val="00D6313E"/>
    <w:rsid w:val="00D64A9A"/>
    <w:rsid w:val="00D64EFC"/>
    <w:rsid w:val="00D64FB3"/>
    <w:rsid w:val="00D650EA"/>
    <w:rsid w:val="00D660EF"/>
    <w:rsid w:val="00D66670"/>
    <w:rsid w:val="00D70032"/>
    <w:rsid w:val="00D708C7"/>
    <w:rsid w:val="00D71556"/>
    <w:rsid w:val="00D726A1"/>
    <w:rsid w:val="00D72DA1"/>
    <w:rsid w:val="00D7350F"/>
    <w:rsid w:val="00D74140"/>
    <w:rsid w:val="00D759A3"/>
    <w:rsid w:val="00D75BB0"/>
    <w:rsid w:val="00D7668A"/>
    <w:rsid w:val="00D804AB"/>
    <w:rsid w:val="00D80C69"/>
    <w:rsid w:val="00D81B28"/>
    <w:rsid w:val="00D82358"/>
    <w:rsid w:val="00D823E0"/>
    <w:rsid w:val="00D82C2D"/>
    <w:rsid w:val="00D84CE0"/>
    <w:rsid w:val="00D85A05"/>
    <w:rsid w:val="00D85C6E"/>
    <w:rsid w:val="00D85DB6"/>
    <w:rsid w:val="00D85F47"/>
    <w:rsid w:val="00D8646A"/>
    <w:rsid w:val="00D91103"/>
    <w:rsid w:val="00D9208B"/>
    <w:rsid w:val="00D9255A"/>
    <w:rsid w:val="00D93F81"/>
    <w:rsid w:val="00D954AF"/>
    <w:rsid w:val="00D958CD"/>
    <w:rsid w:val="00D95AEA"/>
    <w:rsid w:val="00D95C22"/>
    <w:rsid w:val="00D971B0"/>
    <w:rsid w:val="00D97539"/>
    <w:rsid w:val="00D9799D"/>
    <w:rsid w:val="00DA03D3"/>
    <w:rsid w:val="00DA0B2F"/>
    <w:rsid w:val="00DA0C4A"/>
    <w:rsid w:val="00DA32AF"/>
    <w:rsid w:val="00DA52F3"/>
    <w:rsid w:val="00DA59DB"/>
    <w:rsid w:val="00DA6654"/>
    <w:rsid w:val="00DA70BF"/>
    <w:rsid w:val="00DB018C"/>
    <w:rsid w:val="00DB05FC"/>
    <w:rsid w:val="00DB1522"/>
    <w:rsid w:val="00DB1BCD"/>
    <w:rsid w:val="00DB3262"/>
    <w:rsid w:val="00DB36E5"/>
    <w:rsid w:val="00DB400D"/>
    <w:rsid w:val="00DB45D9"/>
    <w:rsid w:val="00DB4636"/>
    <w:rsid w:val="00DB5FE2"/>
    <w:rsid w:val="00DB669B"/>
    <w:rsid w:val="00DB6EA8"/>
    <w:rsid w:val="00DC35E3"/>
    <w:rsid w:val="00DC41DE"/>
    <w:rsid w:val="00DC42C5"/>
    <w:rsid w:val="00DC445A"/>
    <w:rsid w:val="00DC59CA"/>
    <w:rsid w:val="00DC66C6"/>
    <w:rsid w:val="00DC6F70"/>
    <w:rsid w:val="00DC7322"/>
    <w:rsid w:val="00DC78D9"/>
    <w:rsid w:val="00DD0A73"/>
    <w:rsid w:val="00DD134D"/>
    <w:rsid w:val="00DD1388"/>
    <w:rsid w:val="00DD1EC5"/>
    <w:rsid w:val="00DD3C58"/>
    <w:rsid w:val="00DD43CB"/>
    <w:rsid w:val="00DD6CE4"/>
    <w:rsid w:val="00DD6E27"/>
    <w:rsid w:val="00DD7687"/>
    <w:rsid w:val="00DD7C27"/>
    <w:rsid w:val="00DE132B"/>
    <w:rsid w:val="00DE1961"/>
    <w:rsid w:val="00DE277F"/>
    <w:rsid w:val="00DE2981"/>
    <w:rsid w:val="00DE3755"/>
    <w:rsid w:val="00DE5FBD"/>
    <w:rsid w:val="00DE6200"/>
    <w:rsid w:val="00DE626B"/>
    <w:rsid w:val="00DE6595"/>
    <w:rsid w:val="00DE6AB3"/>
    <w:rsid w:val="00DE7625"/>
    <w:rsid w:val="00DE795B"/>
    <w:rsid w:val="00DE7D1B"/>
    <w:rsid w:val="00DF0442"/>
    <w:rsid w:val="00DF0C7C"/>
    <w:rsid w:val="00DF1662"/>
    <w:rsid w:val="00DF21DE"/>
    <w:rsid w:val="00DF2246"/>
    <w:rsid w:val="00DF2DFA"/>
    <w:rsid w:val="00DF3170"/>
    <w:rsid w:val="00DF3390"/>
    <w:rsid w:val="00DF3BA3"/>
    <w:rsid w:val="00DF6095"/>
    <w:rsid w:val="00DF6DF0"/>
    <w:rsid w:val="00E012E2"/>
    <w:rsid w:val="00E01AB9"/>
    <w:rsid w:val="00E01F8A"/>
    <w:rsid w:val="00E0367B"/>
    <w:rsid w:val="00E042E8"/>
    <w:rsid w:val="00E04C27"/>
    <w:rsid w:val="00E05C64"/>
    <w:rsid w:val="00E05CA9"/>
    <w:rsid w:val="00E060A8"/>
    <w:rsid w:val="00E07298"/>
    <w:rsid w:val="00E072F2"/>
    <w:rsid w:val="00E1079B"/>
    <w:rsid w:val="00E10DC2"/>
    <w:rsid w:val="00E130CC"/>
    <w:rsid w:val="00E132C9"/>
    <w:rsid w:val="00E149FB"/>
    <w:rsid w:val="00E161DB"/>
    <w:rsid w:val="00E2131B"/>
    <w:rsid w:val="00E213CB"/>
    <w:rsid w:val="00E22035"/>
    <w:rsid w:val="00E221CA"/>
    <w:rsid w:val="00E232A9"/>
    <w:rsid w:val="00E23FE2"/>
    <w:rsid w:val="00E2601B"/>
    <w:rsid w:val="00E27821"/>
    <w:rsid w:val="00E31F7D"/>
    <w:rsid w:val="00E320F0"/>
    <w:rsid w:val="00E32CE4"/>
    <w:rsid w:val="00E34151"/>
    <w:rsid w:val="00E416AB"/>
    <w:rsid w:val="00E4313D"/>
    <w:rsid w:val="00E45A61"/>
    <w:rsid w:val="00E470C8"/>
    <w:rsid w:val="00E51986"/>
    <w:rsid w:val="00E53B58"/>
    <w:rsid w:val="00E5406E"/>
    <w:rsid w:val="00E54143"/>
    <w:rsid w:val="00E54348"/>
    <w:rsid w:val="00E54629"/>
    <w:rsid w:val="00E54888"/>
    <w:rsid w:val="00E55B6C"/>
    <w:rsid w:val="00E56AD7"/>
    <w:rsid w:val="00E57434"/>
    <w:rsid w:val="00E57609"/>
    <w:rsid w:val="00E57AB0"/>
    <w:rsid w:val="00E6114D"/>
    <w:rsid w:val="00E613C8"/>
    <w:rsid w:val="00E61488"/>
    <w:rsid w:val="00E62552"/>
    <w:rsid w:val="00E62A47"/>
    <w:rsid w:val="00E6431F"/>
    <w:rsid w:val="00E65D7A"/>
    <w:rsid w:val="00E6753D"/>
    <w:rsid w:val="00E71257"/>
    <w:rsid w:val="00E721ED"/>
    <w:rsid w:val="00E729E4"/>
    <w:rsid w:val="00E72D81"/>
    <w:rsid w:val="00E73709"/>
    <w:rsid w:val="00E738B7"/>
    <w:rsid w:val="00E73AB3"/>
    <w:rsid w:val="00E7423B"/>
    <w:rsid w:val="00E74285"/>
    <w:rsid w:val="00E74E55"/>
    <w:rsid w:val="00E74EA4"/>
    <w:rsid w:val="00E75330"/>
    <w:rsid w:val="00E761B4"/>
    <w:rsid w:val="00E76245"/>
    <w:rsid w:val="00E76848"/>
    <w:rsid w:val="00E76859"/>
    <w:rsid w:val="00E777E1"/>
    <w:rsid w:val="00E77912"/>
    <w:rsid w:val="00E818C2"/>
    <w:rsid w:val="00E8202C"/>
    <w:rsid w:val="00E86D73"/>
    <w:rsid w:val="00E86DFD"/>
    <w:rsid w:val="00E916D8"/>
    <w:rsid w:val="00E937EC"/>
    <w:rsid w:val="00E961D4"/>
    <w:rsid w:val="00E97B2D"/>
    <w:rsid w:val="00EA0F77"/>
    <w:rsid w:val="00EA1D39"/>
    <w:rsid w:val="00EA351B"/>
    <w:rsid w:val="00EA4893"/>
    <w:rsid w:val="00EA5C4F"/>
    <w:rsid w:val="00EA65AF"/>
    <w:rsid w:val="00EA6B66"/>
    <w:rsid w:val="00EA72DF"/>
    <w:rsid w:val="00EA7B03"/>
    <w:rsid w:val="00EA7B47"/>
    <w:rsid w:val="00EB0A44"/>
    <w:rsid w:val="00EB14BC"/>
    <w:rsid w:val="00EB1794"/>
    <w:rsid w:val="00EB33D0"/>
    <w:rsid w:val="00EB40CF"/>
    <w:rsid w:val="00EB4B1B"/>
    <w:rsid w:val="00EB5086"/>
    <w:rsid w:val="00EB60F8"/>
    <w:rsid w:val="00EB63F4"/>
    <w:rsid w:val="00EB6599"/>
    <w:rsid w:val="00EB70DD"/>
    <w:rsid w:val="00EC1422"/>
    <w:rsid w:val="00EC28A4"/>
    <w:rsid w:val="00EC2AE3"/>
    <w:rsid w:val="00EC2C5C"/>
    <w:rsid w:val="00EC36CE"/>
    <w:rsid w:val="00EC384B"/>
    <w:rsid w:val="00EC4B13"/>
    <w:rsid w:val="00EC7104"/>
    <w:rsid w:val="00ED13AA"/>
    <w:rsid w:val="00ED14F1"/>
    <w:rsid w:val="00ED2AA1"/>
    <w:rsid w:val="00ED38AA"/>
    <w:rsid w:val="00ED50CF"/>
    <w:rsid w:val="00ED6618"/>
    <w:rsid w:val="00ED69A5"/>
    <w:rsid w:val="00ED6C08"/>
    <w:rsid w:val="00EE0B16"/>
    <w:rsid w:val="00EE1234"/>
    <w:rsid w:val="00EE1825"/>
    <w:rsid w:val="00EE1DBC"/>
    <w:rsid w:val="00EE25B2"/>
    <w:rsid w:val="00EE2742"/>
    <w:rsid w:val="00EE5EE7"/>
    <w:rsid w:val="00EE6D00"/>
    <w:rsid w:val="00EE70D1"/>
    <w:rsid w:val="00EE7CD5"/>
    <w:rsid w:val="00EF100B"/>
    <w:rsid w:val="00EF436D"/>
    <w:rsid w:val="00EF4EC7"/>
    <w:rsid w:val="00EF539F"/>
    <w:rsid w:val="00EF5E33"/>
    <w:rsid w:val="00EF64F2"/>
    <w:rsid w:val="00EF7506"/>
    <w:rsid w:val="00F00088"/>
    <w:rsid w:val="00F00AAD"/>
    <w:rsid w:val="00F00D90"/>
    <w:rsid w:val="00F0274D"/>
    <w:rsid w:val="00F02EF8"/>
    <w:rsid w:val="00F0339A"/>
    <w:rsid w:val="00F033F0"/>
    <w:rsid w:val="00F03EC6"/>
    <w:rsid w:val="00F06C31"/>
    <w:rsid w:val="00F100BB"/>
    <w:rsid w:val="00F113E8"/>
    <w:rsid w:val="00F12643"/>
    <w:rsid w:val="00F12C86"/>
    <w:rsid w:val="00F13752"/>
    <w:rsid w:val="00F139D9"/>
    <w:rsid w:val="00F13E7C"/>
    <w:rsid w:val="00F148C6"/>
    <w:rsid w:val="00F14EA4"/>
    <w:rsid w:val="00F22165"/>
    <w:rsid w:val="00F22762"/>
    <w:rsid w:val="00F241D3"/>
    <w:rsid w:val="00F244E8"/>
    <w:rsid w:val="00F257AA"/>
    <w:rsid w:val="00F264F3"/>
    <w:rsid w:val="00F26DA1"/>
    <w:rsid w:val="00F27583"/>
    <w:rsid w:val="00F307DD"/>
    <w:rsid w:val="00F30D93"/>
    <w:rsid w:val="00F315A4"/>
    <w:rsid w:val="00F31D85"/>
    <w:rsid w:val="00F32E00"/>
    <w:rsid w:val="00F331AB"/>
    <w:rsid w:val="00F349B0"/>
    <w:rsid w:val="00F35648"/>
    <w:rsid w:val="00F35816"/>
    <w:rsid w:val="00F360AA"/>
    <w:rsid w:val="00F360D1"/>
    <w:rsid w:val="00F36703"/>
    <w:rsid w:val="00F370FC"/>
    <w:rsid w:val="00F4029E"/>
    <w:rsid w:val="00F40366"/>
    <w:rsid w:val="00F40E4B"/>
    <w:rsid w:val="00F453CD"/>
    <w:rsid w:val="00F45958"/>
    <w:rsid w:val="00F45CF1"/>
    <w:rsid w:val="00F46605"/>
    <w:rsid w:val="00F46EF8"/>
    <w:rsid w:val="00F46FCD"/>
    <w:rsid w:val="00F5052E"/>
    <w:rsid w:val="00F50B75"/>
    <w:rsid w:val="00F5402C"/>
    <w:rsid w:val="00F5403F"/>
    <w:rsid w:val="00F548E4"/>
    <w:rsid w:val="00F54CC8"/>
    <w:rsid w:val="00F55044"/>
    <w:rsid w:val="00F56704"/>
    <w:rsid w:val="00F56D23"/>
    <w:rsid w:val="00F57F7A"/>
    <w:rsid w:val="00F602DB"/>
    <w:rsid w:val="00F60924"/>
    <w:rsid w:val="00F61ED2"/>
    <w:rsid w:val="00F6230F"/>
    <w:rsid w:val="00F62A18"/>
    <w:rsid w:val="00F62C23"/>
    <w:rsid w:val="00F62F93"/>
    <w:rsid w:val="00F64704"/>
    <w:rsid w:val="00F667C8"/>
    <w:rsid w:val="00F66A6A"/>
    <w:rsid w:val="00F6704A"/>
    <w:rsid w:val="00F6714C"/>
    <w:rsid w:val="00F70849"/>
    <w:rsid w:val="00F71F54"/>
    <w:rsid w:val="00F72452"/>
    <w:rsid w:val="00F73E27"/>
    <w:rsid w:val="00F745D9"/>
    <w:rsid w:val="00F752D1"/>
    <w:rsid w:val="00F75DB5"/>
    <w:rsid w:val="00F77454"/>
    <w:rsid w:val="00F80B93"/>
    <w:rsid w:val="00F81D12"/>
    <w:rsid w:val="00F81F19"/>
    <w:rsid w:val="00F82C29"/>
    <w:rsid w:val="00F8469B"/>
    <w:rsid w:val="00F84783"/>
    <w:rsid w:val="00F84F8E"/>
    <w:rsid w:val="00F901EE"/>
    <w:rsid w:val="00F901FE"/>
    <w:rsid w:val="00F91346"/>
    <w:rsid w:val="00F922BB"/>
    <w:rsid w:val="00F94613"/>
    <w:rsid w:val="00F94672"/>
    <w:rsid w:val="00F9596F"/>
    <w:rsid w:val="00F962A1"/>
    <w:rsid w:val="00F96DDB"/>
    <w:rsid w:val="00F97282"/>
    <w:rsid w:val="00F9741D"/>
    <w:rsid w:val="00FA02FE"/>
    <w:rsid w:val="00FA1452"/>
    <w:rsid w:val="00FA2768"/>
    <w:rsid w:val="00FA34E5"/>
    <w:rsid w:val="00FA4C16"/>
    <w:rsid w:val="00FA591E"/>
    <w:rsid w:val="00FA64A0"/>
    <w:rsid w:val="00FA6D7C"/>
    <w:rsid w:val="00FA7AD6"/>
    <w:rsid w:val="00FB069D"/>
    <w:rsid w:val="00FB12A4"/>
    <w:rsid w:val="00FB3D15"/>
    <w:rsid w:val="00FB3DED"/>
    <w:rsid w:val="00FB459D"/>
    <w:rsid w:val="00FB7657"/>
    <w:rsid w:val="00FC15B2"/>
    <w:rsid w:val="00FC5888"/>
    <w:rsid w:val="00FC59D5"/>
    <w:rsid w:val="00FC6BE4"/>
    <w:rsid w:val="00FD0A1D"/>
    <w:rsid w:val="00FD11B8"/>
    <w:rsid w:val="00FD13F0"/>
    <w:rsid w:val="00FD1747"/>
    <w:rsid w:val="00FD18C9"/>
    <w:rsid w:val="00FD2C3F"/>
    <w:rsid w:val="00FD30D0"/>
    <w:rsid w:val="00FD34EB"/>
    <w:rsid w:val="00FD3BF6"/>
    <w:rsid w:val="00FD3DA9"/>
    <w:rsid w:val="00FD3DF1"/>
    <w:rsid w:val="00FD4F1D"/>
    <w:rsid w:val="00FD744C"/>
    <w:rsid w:val="00FD7D8B"/>
    <w:rsid w:val="00FE16FE"/>
    <w:rsid w:val="00FE1F18"/>
    <w:rsid w:val="00FE217C"/>
    <w:rsid w:val="00FE274A"/>
    <w:rsid w:val="00FE5867"/>
    <w:rsid w:val="00FE5CB5"/>
    <w:rsid w:val="00FE5D05"/>
    <w:rsid w:val="00FE632A"/>
    <w:rsid w:val="00FF0075"/>
    <w:rsid w:val="00FF0550"/>
    <w:rsid w:val="00FF08FB"/>
    <w:rsid w:val="00FF110E"/>
    <w:rsid w:val="00FF2BE5"/>
    <w:rsid w:val="00FF3A21"/>
    <w:rsid w:val="00FF4F08"/>
    <w:rsid w:val="00FF648F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9BD39"/>
  <w15:docId w15:val="{38BBC175-CA8E-4B0A-808A-D4CDEF56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445609"/>
    <w:pPr>
      <w:keepNext/>
      <w:keepLines/>
      <w:numPr>
        <w:numId w:val="3"/>
      </w:numPr>
      <w:spacing w:before="240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Heading2">
    <w:name w:val="heading 2"/>
    <w:basedOn w:val="Header"/>
    <w:next w:val="Normal"/>
    <w:link w:val="Heading2Char"/>
    <w:autoRedefine/>
    <w:uiPriority w:val="9"/>
    <w:unhideWhenUsed/>
    <w:qFormat/>
    <w:rsid w:val="007D7532"/>
    <w:pPr>
      <w:keepNext/>
      <w:keepLines/>
      <w:numPr>
        <w:ilvl w:val="1"/>
        <w:numId w:val="4"/>
      </w:numPr>
      <w:spacing w:before="120" w:after="120" w:line="252" w:lineRule="auto"/>
      <w:jc w:val="both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80505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50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50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50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50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50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50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rtcorner">
    <w:name w:val="rt. corner"/>
    <w:basedOn w:val="Normal"/>
    <w:pPr>
      <w:spacing w:line="240" w:lineRule="atLeast"/>
      <w:ind w:firstLine="6480"/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8C7660"/>
    <w:rPr>
      <w:sz w:val="24"/>
    </w:rPr>
  </w:style>
  <w:style w:type="table" w:styleId="TableGrid">
    <w:name w:val="Table Grid"/>
    <w:basedOn w:val="TableNormal"/>
    <w:uiPriority w:val="59"/>
    <w:rsid w:val="009B6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2">
    <w:name w:val="Note Level 2"/>
    <w:basedOn w:val="Normal"/>
    <w:uiPriority w:val="1"/>
    <w:qFormat/>
    <w:rsid w:val="00F56D23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5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5609"/>
    <w:rPr>
      <w:rFonts w:ascii="Times New Roman" w:eastAsiaTheme="majorEastAsia" w:hAnsi="Times New Roman" w:cstheme="majorBidi"/>
      <w:b/>
      <w:sz w:val="2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54143"/>
    <w:pPr>
      <w:overflowPunct/>
      <w:autoSpaceDE/>
      <w:autoSpaceDN/>
      <w:adjustRightInd/>
      <w:spacing w:line="259" w:lineRule="auto"/>
      <w:textAlignment w:val="auto"/>
      <w:outlineLvl w:val="9"/>
    </w:pPr>
    <w:rPr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E54143"/>
    <w:pPr>
      <w:overflowPunct/>
      <w:autoSpaceDE/>
      <w:autoSpaceDN/>
      <w:adjustRightInd/>
      <w:spacing w:after="100"/>
      <w:textAlignment w:val="auto"/>
    </w:pPr>
    <w:rPr>
      <w:rFonts w:ascii="Times New Roman" w:eastAsiaTheme="minorEastAsia" w:hAnsi="Times New Roman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541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AD04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7532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720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720B"/>
  </w:style>
  <w:style w:type="character" w:styleId="EndnoteReference">
    <w:name w:val="endnote reference"/>
    <w:basedOn w:val="DefaultParagraphFont"/>
    <w:uiPriority w:val="99"/>
    <w:semiHidden/>
    <w:unhideWhenUsed/>
    <w:rsid w:val="009B720B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BB429C"/>
    <w:pPr>
      <w:spacing w:before="120" w:after="120"/>
    </w:pPr>
    <w:rPr>
      <w:b/>
      <w:iCs/>
      <w:sz w:val="22"/>
      <w:szCs w:val="18"/>
    </w:rPr>
  </w:style>
  <w:style w:type="table" w:customStyle="1" w:styleId="TableGrid110">
    <w:name w:val="Table Grid110"/>
    <w:basedOn w:val="TableNormal"/>
    <w:next w:val="TableGrid"/>
    <w:locked/>
    <w:rsid w:val="005D7DEE"/>
    <w:rPr>
      <w:rFonts w:ascii="Arial" w:hAnsi="Arial" w:cs="Arial"/>
      <w:kern w:val="32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06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6ED"/>
  </w:style>
  <w:style w:type="character" w:styleId="FootnoteReference">
    <w:name w:val="footnote reference"/>
    <w:basedOn w:val="DefaultParagraphFont"/>
    <w:uiPriority w:val="99"/>
    <w:semiHidden/>
    <w:unhideWhenUsed/>
    <w:rsid w:val="00D506ED"/>
    <w:rPr>
      <w:vertAlign w:val="superscript"/>
    </w:rPr>
  </w:style>
  <w:style w:type="table" w:customStyle="1" w:styleId="TableGrid1101">
    <w:name w:val="Table Grid1101"/>
    <w:basedOn w:val="TableNormal"/>
    <w:next w:val="TableGrid"/>
    <w:locked/>
    <w:rsid w:val="00100F97"/>
    <w:rPr>
      <w:rFonts w:ascii="Arial" w:hAnsi="Arial" w:cs="Arial"/>
      <w:kern w:val="32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67"/>
    <w:rsid w:val="009315BE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7C1882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882"/>
    <w:rPr>
      <w:rFonts w:asciiTheme="minorHAnsi" w:eastAsiaTheme="minorHAnsi" w:hAnsi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6D09DF"/>
    <w:pPr>
      <w:spacing w:after="100"/>
      <w:ind w:left="240"/>
    </w:pPr>
  </w:style>
  <w:style w:type="table" w:customStyle="1" w:styleId="TableGrid19">
    <w:name w:val="Table Grid19"/>
    <w:basedOn w:val="TableNormal"/>
    <w:next w:val="TableGrid"/>
    <w:uiPriority w:val="39"/>
    <w:rsid w:val="00FB3D15"/>
    <w:rPr>
      <w:rFonts w:ascii="Arial" w:hAnsi="Arial" w:cs="Arial"/>
      <w:kern w:val="32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39"/>
    <w:rsid w:val="005E6AE3"/>
    <w:rPr>
      <w:rFonts w:ascii="Arial" w:hAnsi="Arial" w:cs="Arial"/>
      <w:kern w:val="32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805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505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505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50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50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5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5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21">
    <w:name w:val="Table Grid21"/>
    <w:basedOn w:val="TableNormal"/>
    <w:next w:val="TableGrid"/>
    <w:uiPriority w:val="39"/>
    <w:rsid w:val="004E206B"/>
    <w:rPr>
      <w:rFonts w:ascii="Arial" w:hAnsi="Arial" w:cs="Arial"/>
      <w:kern w:val="32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011">
    <w:name w:val="Table Grid11011"/>
    <w:basedOn w:val="TableNormal"/>
    <w:next w:val="TableGrid"/>
    <w:locked/>
    <w:rsid w:val="00E213CB"/>
    <w:rPr>
      <w:rFonts w:ascii="Arial" w:hAnsi="Arial" w:cs="Arial"/>
      <w:kern w:val="32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0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0470-E60B-4468-A790-937CC9C9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TJNAF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Jeff Karn</dc:creator>
  <cp:keywords/>
  <cp:lastModifiedBy>Lakshmi Lalitha</cp:lastModifiedBy>
  <cp:revision>64</cp:revision>
  <cp:lastPrinted>2010-04-23T18:40:00Z</cp:lastPrinted>
  <dcterms:created xsi:type="dcterms:W3CDTF">2021-05-12T12:03:00Z</dcterms:created>
  <dcterms:modified xsi:type="dcterms:W3CDTF">2021-05-21T22:15:00Z</dcterms:modified>
</cp:coreProperties>
</file>