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5FB23" w14:textId="77777777" w:rsidR="001A3179" w:rsidRDefault="001A3179" w:rsidP="003C4999">
      <w:pPr>
        <w:pStyle w:val="Title"/>
        <w:jc w:val="center"/>
      </w:pPr>
      <w:r>
        <w:t>Hall A Tritium Target System</w:t>
      </w:r>
    </w:p>
    <w:p w14:paraId="6F7061ED" w14:textId="77777777" w:rsidR="001A3179" w:rsidRDefault="003C4999" w:rsidP="003C4999">
      <w:pPr>
        <w:pStyle w:val="Subtitle"/>
        <w:jc w:val="center"/>
      </w:pPr>
      <w:r>
        <w:t xml:space="preserve">R. Holt, C. Keith, </w:t>
      </w:r>
      <w:r w:rsidR="001A3179">
        <w:t>D. Meekins</w:t>
      </w:r>
      <w:r w:rsidR="005248D6">
        <w:t>, T. O’Connor</w:t>
      </w:r>
      <w:r w:rsidR="001A3179">
        <w:t xml:space="preserve"> et.al.</w:t>
      </w:r>
    </w:p>
    <w:p w14:paraId="4569B6BC" w14:textId="77777777" w:rsidR="003C4999" w:rsidRDefault="003C4999" w:rsidP="003C4999">
      <w:pPr>
        <w:pStyle w:val="Subtitle"/>
        <w:jc w:val="center"/>
      </w:pPr>
      <w:r>
        <w:t>Abstract</w:t>
      </w:r>
    </w:p>
    <w:p w14:paraId="03942B09" w14:textId="37E3FDCF" w:rsidR="003C4999" w:rsidRDefault="00F74548" w:rsidP="00F74548">
      <w:r>
        <w:t>T</w:t>
      </w:r>
      <w:r w:rsidR="0058693B">
        <w:t>he following is a working d</w:t>
      </w:r>
      <w:r>
        <w:t>ocument describing the design, construction, installation, oper</w:t>
      </w:r>
      <w:r w:rsidR="0001266E">
        <w:t>ation, and removal of the Hall A</w:t>
      </w:r>
      <w:r>
        <w:t xml:space="preserve"> tritium target system currently under development at Jefferson Lab. The current target design is a result of efforts from numerous collaborators from various institutions. </w:t>
      </w:r>
      <w:r w:rsidR="002069E9">
        <w:t>It m</w:t>
      </w:r>
      <w:r>
        <w:t>ust be understood that this is a working document. It shall be updated as the design of the target system evolves and as new lessons are learned. Numerous supporting calculations and technical reports a</w:t>
      </w:r>
      <w:r w:rsidR="002069E9">
        <w:t>re</w:t>
      </w:r>
      <w:r>
        <w:t xml:space="preserve"> reference</w:t>
      </w:r>
      <w:r w:rsidR="00A43DED">
        <w:t>d</w:t>
      </w:r>
      <w:r>
        <w:t xml:space="preserve"> throughout the document and may be f</w:t>
      </w:r>
      <w:r w:rsidR="0014782E">
        <w:t>ound on the tritium target wiki or JLAB Document Repository.</w:t>
      </w:r>
    </w:p>
    <w:p w14:paraId="6643987D" w14:textId="77777777" w:rsidR="005464A5" w:rsidRDefault="005464A5">
      <w:pPr>
        <w:widowControl/>
      </w:pPr>
      <w:r>
        <w:br w:type="page"/>
      </w:r>
    </w:p>
    <w:sdt>
      <w:sdtPr>
        <w:rPr>
          <w:rFonts w:asciiTheme="minorHAnsi" w:eastAsiaTheme="minorHAnsi" w:hAnsiTheme="minorHAnsi" w:cstheme="minorBidi"/>
          <w:color w:val="auto"/>
          <w:sz w:val="22"/>
          <w:szCs w:val="22"/>
        </w:rPr>
        <w:id w:val="-2082750678"/>
        <w:docPartObj>
          <w:docPartGallery w:val="Table of Contents"/>
          <w:docPartUnique/>
        </w:docPartObj>
      </w:sdtPr>
      <w:sdtEndPr>
        <w:rPr>
          <w:b/>
          <w:bCs/>
          <w:noProof/>
        </w:rPr>
      </w:sdtEndPr>
      <w:sdtContent>
        <w:p w14:paraId="4A3DD14C" w14:textId="77777777" w:rsidR="005464A5" w:rsidRDefault="005464A5">
          <w:pPr>
            <w:pStyle w:val="TOCHeading"/>
          </w:pPr>
          <w:r>
            <w:t>Contents</w:t>
          </w:r>
        </w:p>
        <w:p w14:paraId="40931AF0" w14:textId="77777777" w:rsidR="005464A5" w:rsidRDefault="005464A5">
          <w:pPr>
            <w:pStyle w:val="TOC1"/>
            <w:tabs>
              <w:tab w:val="left" w:pos="440"/>
              <w:tab w:val="right" w:leader="dot" w:pos="9350"/>
            </w:tabs>
            <w:rPr>
              <w:noProof/>
            </w:rPr>
          </w:pPr>
          <w:r>
            <w:fldChar w:fldCharType="begin"/>
          </w:r>
          <w:r>
            <w:instrText xml:space="preserve"> TOC \o "1-3" \h \z \u </w:instrText>
          </w:r>
          <w:r>
            <w:fldChar w:fldCharType="separate"/>
          </w:r>
          <w:hyperlink w:anchor="_Toc429448426" w:history="1">
            <w:r w:rsidRPr="00A3003A">
              <w:rPr>
                <w:rStyle w:val="Hyperlink"/>
                <w:noProof/>
              </w:rPr>
              <w:t>1</w:t>
            </w:r>
            <w:r>
              <w:rPr>
                <w:noProof/>
              </w:rPr>
              <w:tab/>
            </w:r>
            <w:r w:rsidRPr="00A3003A">
              <w:rPr>
                <w:rStyle w:val="Hyperlink"/>
                <w:noProof/>
              </w:rPr>
              <w:t>Definitions and Acronyms</w:t>
            </w:r>
            <w:r>
              <w:rPr>
                <w:noProof/>
                <w:webHidden/>
              </w:rPr>
              <w:tab/>
            </w:r>
            <w:r>
              <w:rPr>
                <w:noProof/>
                <w:webHidden/>
              </w:rPr>
              <w:fldChar w:fldCharType="begin"/>
            </w:r>
            <w:r>
              <w:rPr>
                <w:noProof/>
                <w:webHidden/>
              </w:rPr>
              <w:instrText xml:space="preserve"> PAGEREF _Toc429448426 \h </w:instrText>
            </w:r>
            <w:r>
              <w:rPr>
                <w:noProof/>
                <w:webHidden/>
              </w:rPr>
            </w:r>
            <w:r>
              <w:rPr>
                <w:noProof/>
                <w:webHidden/>
              </w:rPr>
              <w:fldChar w:fldCharType="separate"/>
            </w:r>
            <w:r w:rsidR="00AF42C9">
              <w:rPr>
                <w:noProof/>
                <w:webHidden/>
              </w:rPr>
              <w:t>8</w:t>
            </w:r>
            <w:r>
              <w:rPr>
                <w:noProof/>
                <w:webHidden/>
              </w:rPr>
              <w:fldChar w:fldCharType="end"/>
            </w:r>
          </w:hyperlink>
        </w:p>
        <w:p w14:paraId="667D4A38" w14:textId="77777777" w:rsidR="005464A5" w:rsidRDefault="00B66BC8">
          <w:pPr>
            <w:pStyle w:val="TOC1"/>
            <w:tabs>
              <w:tab w:val="left" w:pos="440"/>
              <w:tab w:val="right" w:leader="dot" w:pos="9350"/>
            </w:tabs>
            <w:rPr>
              <w:noProof/>
            </w:rPr>
          </w:pPr>
          <w:hyperlink w:anchor="_Toc429448427" w:history="1">
            <w:r w:rsidR="005464A5" w:rsidRPr="00A3003A">
              <w:rPr>
                <w:rStyle w:val="Hyperlink"/>
                <w:noProof/>
              </w:rPr>
              <w:t>2</w:t>
            </w:r>
            <w:r w:rsidR="005464A5">
              <w:rPr>
                <w:noProof/>
              </w:rPr>
              <w:tab/>
            </w:r>
            <w:r w:rsidR="005464A5" w:rsidRPr="00A3003A">
              <w:rPr>
                <w:rStyle w:val="Hyperlink"/>
                <w:noProof/>
              </w:rPr>
              <w:t>Introduction</w:t>
            </w:r>
            <w:r w:rsidR="005464A5">
              <w:rPr>
                <w:noProof/>
                <w:webHidden/>
              </w:rPr>
              <w:tab/>
            </w:r>
            <w:r w:rsidR="005464A5">
              <w:rPr>
                <w:noProof/>
                <w:webHidden/>
              </w:rPr>
              <w:fldChar w:fldCharType="begin"/>
            </w:r>
            <w:r w:rsidR="005464A5">
              <w:rPr>
                <w:noProof/>
                <w:webHidden/>
              </w:rPr>
              <w:instrText xml:space="preserve"> PAGEREF _Toc429448427 \h </w:instrText>
            </w:r>
            <w:r w:rsidR="005464A5">
              <w:rPr>
                <w:noProof/>
                <w:webHidden/>
              </w:rPr>
            </w:r>
            <w:r w:rsidR="005464A5">
              <w:rPr>
                <w:noProof/>
                <w:webHidden/>
              </w:rPr>
              <w:fldChar w:fldCharType="separate"/>
            </w:r>
            <w:r w:rsidR="00AF42C9">
              <w:rPr>
                <w:noProof/>
                <w:webHidden/>
              </w:rPr>
              <w:t>11</w:t>
            </w:r>
            <w:r w:rsidR="005464A5">
              <w:rPr>
                <w:noProof/>
                <w:webHidden/>
              </w:rPr>
              <w:fldChar w:fldCharType="end"/>
            </w:r>
          </w:hyperlink>
        </w:p>
        <w:p w14:paraId="6F9528CC" w14:textId="77777777" w:rsidR="005464A5" w:rsidRDefault="00B66BC8">
          <w:pPr>
            <w:pStyle w:val="TOC2"/>
            <w:tabs>
              <w:tab w:val="left" w:pos="880"/>
              <w:tab w:val="right" w:leader="dot" w:pos="9350"/>
            </w:tabs>
            <w:rPr>
              <w:noProof/>
            </w:rPr>
          </w:pPr>
          <w:hyperlink w:anchor="_Toc429448428" w:history="1">
            <w:r w:rsidR="005464A5" w:rsidRPr="00A3003A">
              <w:rPr>
                <w:rStyle w:val="Hyperlink"/>
                <w:noProof/>
              </w:rPr>
              <w:t>2.1</w:t>
            </w:r>
            <w:r w:rsidR="005464A5">
              <w:rPr>
                <w:noProof/>
              </w:rPr>
              <w:tab/>
            </w:r>
            <w:r w:rsidR="005464A5" w:rsidRPr="00A3003A">
              <w:rPr>
                <w:rStyle w:val="Hyperlink"/>
                <w:noProof/>
              </w:rPr>
              <w:t>General description</w:t>
            </w:r>
            <w:r w:rsidR="005464A5">
              <w:rPr>
                <w:noProof/>
                <w:webHidden/>
              </w:rPr>
              <w:tab/>
            </w:r>
            <w:r w:rsidR="005464A5">
              <w:rPr>
                <w:noProof/>
                <w:webHidden/>
              </w:rPr>
              <w:fldChar w:fldCharType="begin"/>
            </w:r>
            <w:r w:rsidR="005464A5">
              <w:rPr>
                <w:noProof/>
                <w:webHidden/>
              </w:rPr>
              <w:instrText xml:space="preserve"> PAGEREF _Toc429448428 \h </w:instrText>
            </w:r>
            <w:r w:rsidR="005464A5">
              <w:rPr>
                <w:noProof/>
                <w:webHidden/>
              </w:rPr>
            </w:r>
            <w:r w:rsidR="005464A5">
              <w:rPr>
                <w:noProof/>
                <w:webHidden/>
              </w:rPr>
              <w:fldChar w:fldCharType="separate"/>
            </w:r>
            <w:r w:rsidR="00AF42C9">
              <w:rPr>
                <w:noProof/>
                <w:webHidden/>
              </w:rPr>
              <w:t>11</w:t>
            </w:r>
            <w:r w:rsidR="005464A5">
              <w:rPr>
                <w:noProof/>
                <w:webHidden/>
              </w:rPr>
              <w:fldChar w:fldCharType="end"/>
            </w:r>
          </w:hyperlink>
        </w:p>
        <w:p w14:paraId="484B0DE0" w14:textId="77777777" w:rsidR="005464A5" w:rsidRDefault="00B66BC8">
          <w:pPr>
            <w:pStyle w:val="TOC2"/>
            <w:tabs>
              <w:tab w:val="left" w:pos="880"/>
              <w:tab w:val="right" w:leader="dot" w:pos="9350"/>
            </w:tabs>
            <w:rPr>
              <w:noProof/>
            </w:rPr>
          </w:pPr>
          <w:hyperlink w:anchor="_Toc429448429" w:history="1">
            <w:r w:rsidR="005464A5" w:rsidRPr="00A3003A">
              <w:rPr>
                <w:rStyle w:val="Hyperlink"/>
                <w:noProof/>
              </w:rPr>
              <w:t>2.2</w:t>
            </w:r>
            <w:r w:rsidR="005464A5">
              <w:rPr>
                <w:noProof/>
              </w:rPr>
              <w:tab/>
            </w:r>
            <w:r w:rsidR="005464A5" w:rsidRPr="00A3003A">
              <w:rPr>
                <w:rStyle w:val="Hyperlink"/>
                <w:noProof/>
              </w:rPr>
              <w:t>Operating summary</w:t>
            </w:r>
            <w:r w:rsidR="005464A5">
              <w:rPr>
                <w:noProof/>
                <w:webHidden/>
              </w:rPr>
              <w:tab/>
            </w:r>
            <w:r w:rsidR="005464A5">
              <w:rPr>
                <w:noProof/>
                <w:webHidden/>
              </w:rPr>
              <w:fldChar w:fldCharType="begin"/>
            </w:r>
            <w:r w:rsidR="005464A5">
              <w:rPr>
                <w:noProof/>
                <w:webHidden/>
              </w:rPr>
              <w:instrText xml:space="preserve"> PAGEREF _Toc429448429 \h </w:instrText>
            </w:r>
            <w:r w:rsidR="005464A5">
              <w:rPr>
                <w:noProof/>
                <w:webHidden/>
              </w:rPr>
            </w:r>
            <w:r w:rsidR="005464A5">
              <w:rPr>
                <w:noProof/>
                <w:webHidden/>
              </w:rPr>
              <w:fldChar w:fldCharType="separate"/>
            </w:r>
            <w:r w:rsidR="00AF42C9">
              <w:rPr>
                <w:noProof/>
                <w:webHidden/>
              </w:rPr>
              <w:t>12</w:t>
            </w:r>
            <w:r w:rsidR="005464A5">
              <w:rPr>
                <w:noProof/>
                <w:webHidden/>
              </w:rPr>
              <w:fldChar w:fldCharType="end"/>
            </w:r>
          </w:hyperlink>
        </w:p>
        <w:p w14:paraId="02601648" w14:textId="77777777" w:rsidR="005464A5" w:rsidRDefault="00B66BC8">
          <w:pPr>
            <w:pStyle w:val="TOC1"/>
            <w:tabs>
              <w:tab w:val="left" w:pos="440"/>
              <w:tab w:val="right" w:leader="dot" w:pos="9350"/>
            </w:tabs>
            <w:rPr>
              <w:noProof/>
            </w:rPr>
          </w:pPr>
          <w:hyperlink w:anchor="_Toc429448430" w:history="1">
            <w:r w:rsidR="005464A5" w:rsidRPr="00A3003A">
              <w:rPr>
                <w:rStyle w:val="Hyperlink"/>
                <w:noProof/>
              </w:rPr>
              <w:t>3</w:t>
            </w:r>
            <w:r w:rsidR="005464A5">
              <w:rPr>
                <w:noProof/>
              </w:rPr>
              <w:tab/>
            </w:r>
            <w:r w:rsidR="005464A5" w:rsidRPr="00A3003A">
              <w:rPr>
                <w:rStyle w:val="Hyperlink"/>
                <w:noProof/>
              </w:rPr>
              <w:t>System Overview</w:t>
            </w:r>
            <w:r w:rsidR="005464A5">
              <w:rPr>
                <w:noProof/>
                <w:webHidden/>
              </w:rPr>
              <w:tab/>
            </w:r>
            <w:r w:rsidR="005464A5">
              <w:rPr>
                <w:noProof/>
                <w:webHidden/>
              </w:rPr>
              <w:fldChar w:fldCharType="begin"/>
            </w:r>
            <w:r w:rsidR="005464A5">
              <w:rPr>
                <w:noProof/>
                <w:webHidden/>
              </w:rPr>
              <w:instrText xml:space="preserve"> PAGEREF _Toc429448430 \h </w:instrText>
            </w:r>
            <w:r w:rsidR="005464A5">
              <w:rPr>
                <w:noProof/>
                <w:webHidden/>
              </w:rPr>
            </w:r>
            <w:r w:rsidR="005464A5">
              <w:rPr>
                <w:noProof/>
                <w:webHidden/>
              </w:rPr>
              <w:fldChar w:fldCharType="separate"/>
            </w:r>
            <w:r w:rsidR="00AF42C9">
              <w:rPr>
                <w:noProof/>
                <w:webHidden/>
              </w:rPr>
              <w:t>14</w:t>
            </w:r>
            <w:r w:rsidR="005464A5">
              <w:rPr>
                <w:noProof/>
                <w:webHidden/>
              </w:rPr>
              <w:fldChar w:fldCharType="end"/>
            </w:r>
          </w:hyperlink>
        </w:p>
        <w:p w14:paraId="3B437BB5" w14:textId="77777777" w:rsidR="005464A5" w:rsidRDefault="00B66BC8">
          <w:pPr>
            <w:pStyle w:val="TOC2"/>
            <w:tabs>
              <w:tab w:val="left" w:pos="880"/>
              <w:tab w:val="right" w:leader="dot" w:pos="9350"/>
            </w:tabs>
            <w:rPr>
              <w:noProof/>
            </w:rPr>
          </w:pPr>
          <w:hyperlink w:anchor="_Toc429448431" w:history="1">
            <w:r w:rsidR="005464A5" w:rsidRPr="00A3003A">
              <w:rPr>
                <w:rStyle w:val="Hyperlink"/>
                <w:noProof/>
              </w:rPr>
              <w:t>3.1</w:t>
            </w:r>
            <w:r w:rsidR="005464A5">
              <w:rPr>
                <w:noProof/>
              </w:rPr>
              <w:tab/>
            </w:r>
            <w:r w:rsidR="005464A5" w:rsidRPr="00A3003A">
              <w:rPr>
                <w:rStyle w:val="Hyperlink"/>
                <w:noProof/>
              </w:rPr>
              <w:t>Subsystems</w:t>
            </w:r>
            <w:r w:rsidR="005464A5">
              <w:rPr>
                <w:noProof/>
                <w:webHidden/>
              </w:rPr>
              <w:tab/>
            </w:r>
            <w:r w:rsidR="005464A5">
              <w:rPr>
                <w:noProof/>
                <w:webHidden/>
              </w:rPr>
              <w:fldChar w:fldCharType="begin"/>
            </w:r>
            <w:r w:rsidR="005464A5">
              <w:rPr>
                <w:noProof/>
                <w:webHidden/>
              </w:rPr>
              <w:instrText xml:space="preserve"> PAGEREF _Toc429448431 \h </w:instrText>
            </w:r>
            <w:r w:rsidR="005464A5">
              <w:rPr>
                <w:noProof/>
                <w:webHidden/>
              </w:rPr>
            </w:r>
            <w:r w:rsidR="005464A5">
              <w:rPr>
                <w:noProof/>
                <w:webHidden/>
              </w:rPr>
              <w:fldChar w:fldCharType="separate"/>
            </w:r>
            <w:r w:rsidR="00AF42C9">
              <w:rPr>
                <w:noProof/>
                <w:webHidden/>
              </w:rPr>
              <w:t>14</w:t>
            </w:r>
            <w:r w:rsidR="005464A5">
              <w:rPr>
                <w:noProof/>
                <w:webHidden/>
              </w:rPr>
              <w:fldChar w:fldCharType="end"/>
            </w:r>
          </w:hyperlink>
        </w:p>
        <w:p w14:paraId="26EDA766" w14:textId="49481904" w:rsidR="005464A5" w:rsidRDefault="00B66BC8">
          <w:pPr>
            <w:pStyle w:val="TOC1"/>
            <w:tabs>
              <w:tab w:val="left" w:pos="440"/>
              <w:tab w:val="right" w:leader="dot" w:pos="9350"/>
            </w:tabs>
            <w:rPr>
              <w:noProof/>
            </w:rPr>
          </w:pPr>
          <w:hyperlink w:anchor="_Toc429448432" w:history="1">
            <w:r w:rsidR="005464A5" w:rsidRPr="00A3003A">
              <w:rPr>
                <w:rStyle w:val="Hyperlink"/>
                <w:noProof/>
              </w:rPr>
              <w:t>4</w:t>
            </w:r>
            <w:r w:rsidR="005464A5">
              <w:rPr>
                <w:noProof/>
              </w:rPr>
              <w:tab/>
            </w:r>
            <w:r w:rsidR="005464A5" w:rsidRPr="00A3003A">
              <w:rPr>
                <w:rStyle w:val="Hyperlink"/>
                <w:noProof/>
              </w:rPr>
              <w:t xml:space="preserve">Tritium </w:t>
            </w:r>
            <w:r w:rsidR="00F3206E">
              <w:rPr>
                <w:rStyle w:val="Hyperlink"/>
                <w:noProof/>
              </w:rPr>
              <w:t>Containment/confinement</w:t>
            </w:r>
            <w:r w:rsidR="005464A5">
              <w:rPr>
                <w:noProof/>
                <w:webHidden/>
              </w:rPr>
              <w:tab/>
            </w:r>
            <w:r w:rsidR="005464A5">
              <w:rPr>
                <w:noProof/>
                <w:webHidden/>
              </w:rPr>
              <w:fldChar w:fldCharType="begin"/>
            </w:r>
            <w:r w:rsidR="005464A5">
              <w:rPr>
                <w:noProof/>
                <w:webHidden/>
              </w:rPr>
              <w:instrText xml:space="preserve"> PAGEREF _Toc429448432 \h </w:instrText>
            </w:r>
            <w:r w:rsidR="005464A5">
              <w:rPr>
                <w:noProof/>
                <w:webHidden/>
              </w:rPr>
            </w:r>
            <w:r w:rsidR="005464A5">
              <w:rPr>
                <w:noProof/>
                <w:webHidden/>
              </w:rPr>
              <w:fldChar w:fldCharType="separate"/>
            </w:r>
            <w:r w:rsidR="00AF42C9">
              <w:rPr>
                <w:noProof/>
                <w:webHidden/>
              </w:rPr>
              <w:t>17</w:t>
            </w:r>
            <w:r w:rsidR="005464A5">
              <w:rPr>
                <w:noProof/>
                <w:webHidden/>
              </w:rPr>
              <w:fldChar w:fldCharType="end"/>
            </w:r>
          </w:hyperlink>
        </w:p>
        <w:p w14:paraId="063BB9F7" w14:textId="77777777" w:rsidR="005464A5" w:rsidRDefault="00B66BC8">
          <w:pPr>
            <w:pStyle w:val="TOC2"/>
            <w:tabs>
              <w:tab w:val="left" w:pos="880"/>
              <w:tab w:val="right" w:leader="dot" w:pos="9350"/>
            </w:tabs>
            <w:rPr>
              <w:noProof/>
            </w:rPr>
          </w:pPr>
          <w:hyperlink w:anchor="_Toc429448433" w:history="1">
            <w:r w:rsidR="005464A5" w:rsidRPr="00A3003A">
              <w:rPr>
                <w:rStyle w:val="Hyperlink"/>
                <w:noProof/>
              </w:rPr>
              <w:t>4.1</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_Toc429448433 \h </w:instrText>
            </w:r>
            <w:r w:rsidR="005464A5">
              <w:rPr>
                <w:noProof/>
                <w:webHidden/>
              </w:rPr>
            </w:r>
            <w:r w:rsidR="005464A5">
              <w:rPr>
                <w:noProof/>
                <w:webHidden/>
              </w:rPr>
              <w:fldChar w:fldCharType="separate"/>
            </w:r>
            <w:r w:rsidR="00AF42C9">
              <w:rPr>
                <w:noProof/>
                <w:webHidden/>
              </w:rPr>
              <w:t>17</w:t>
            </w:r>
            <w:r w:rsidR="005464A5">
              <w:rPr>
                <w:noProof/>
                <w:webHidden/>
              </w:rPr>
              <w:fldChar w:fldCharType="end"/>
            </w:r>
          </w:hyperlink>
        </w:p>
        <w:p w14:paraId="3C59FE44" w14:textId="77777777" w:rsidR="005464A5" w:rsidRDefault="00B66BC8">
          <w:pPr>
            <w:pStyle w:val="TOC2"/>
            <w:tabs>
              <w:tab w:val="left" w:pos="880"/>
              <w:tab w:val="right" w:leader="dot" w:pos="9350"/>
            </w:tabs>
            <w:rPr>
              <w:noProof/>
            </w:rPr>
          </w:pPr>
          <w:hyperlink w:anchor="_Toc429448434" w:history="1">
            <w:r w:rsidR="005464A5" w:rsidRPr="00A3003A">
              <w:rPr>
                <w:rStyle w:val="Hyperlink"/>
                <w:noProof/>
              </w:rPr>
              <w:t>4.2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_Toc429448434 \h </w:instrText>
            </w:r>
            <w:r w:rsidR="005464A5">
              <w:rPr>
                <w:noProof/>
                <w:webHidden/>
              </w:rPr>
            </w:r>
            <w:r w:rsidR="005464A5">
              <w:rPr>
                <w:noProof/>
                <w:webHidden/>
              </w:rPr>
              <w:fldChar w:fldCharType="separate"/>
            </w:r>
            <w:r w:rsidR="00AF42C9">
              <w:rPr>
                <w:noProof/>
                <w:webHidden/>
              </w:rPr>
              <w:t>17</w:t>
            </w:r>
            <w:r w:rsidR="005464A5">
              <w:rPr>
                <w:noProof/>
                <w:webHidden/>
              </w:rPr>
              <w:fldChar w:fldCharType="end"/>
            </w:r>
          </w:hyperlink>
        </w:p>
        <w:p w14:paraId="637C3FC2" w14:textId="77777777" w:rsidR="005464A5" w:rsidRDefault="00B66BC8">
          <w:pPr>
            <w:pStyle w:val="TOC2"/>
            <w:tabs>
              <w:tab w:val="left" w:pos="880"/>
              <w:tab w:val="right" w:leader="dot" w:pos="9350"/>
            </w:tabs>
            <w:rPr>
              <w:noProof/>
            </w:rPr>
          </w:pPr>
          <w:hyperlink w:anchor="_Toc429448435" w:history="1">
            <w:r w:rsidR="005464A5" w:rsidRPr="00A3003A">
              <w:rPr>
                <w:rStyle w:val="Hyperlink"/>
                <w:noProof/>
              </w:rPr>
              <w:t>4.3</w:t>
            </w:r>
            <w:r w:rsidR="005464A5">
              <w:rPr>
                <w:noProof/>
              </w:rPr>
              <w:tab/>
            </w:r>
            <w:r w:rsidR="005464A5" w:rsidRPr="00A3003A">
              <w:rPr>
                <w:rStyle w:val="Hyperlink"/>
                <w:noProof/>
              </w:rPr>
              <w:t>Operating Mode</w:t>
            </w:r>
            <w:r w:rsidR="005464A5">
              <w:rPr>
                <w:noProof/>
                <w:webHidden/>
              </w:rPr>
              <w:tab/>
            </w:r>
            <w:r w:rsidR="005464A5">
              <w:rPr>
                <w:noProof/>
                <w:webHidden/>
              </w:rPr>
              <w:fldChar w:fldCharType="begin"/>
            </w:r>
            <w:r w:rsidR="005464A5">
              <w:rPr>
                <w:noProof/>
                <w:webHidden/>
              </w:rPr>
              <w:instrText xml:space="preserve"> PAGEREF _Toc429448435 \h </w:instrText>
            </w:r>
            <w:r w:rsidR="005464A5">
              <w:rPr>
                <w:noProof/>
                <w:webHidden/>
              </w:rPr>
            </w:r>
            <w:r w:rsidR="005464A5">
              <w:rPr>
                <w:noProof/>
                <w:webHidden/>
              </w:rPr>
              <w:fldChar w:fldCharType="separate"/>
            </w:r>
            <w:r w:rsidR="00AF42C9">
              <w:rPr>
                <w:noProof/>
                <w:webHidden/>
              </w:rPr>
              <w:t>18</w:t>
            </w:r>
            <w:r w:rsidR="005464A5">
              <w:rPr>
                <w:noProof/>
                <w:webHidden/>
              </w:rPr>
              <w:fldChar w:fldCharType="end"/>
            </w:r>
          </w:hyperlink>
        </w:p>
        <w:p w14:paraId="30A6D323" w14:textId="77777777" w:rsidR="005464A5" w:rsidRDefault="00B66BC8">
          <w:pPr>
            <w:pStyle w:val="TOC1"/>
            <w:tabs>
              <w:tab w:val="left" w:pos="440"/>
              <w:tab w:val="right" w:leader="dot" w:pos="9350"/>
            </w:tabs>
            <w:rPr>
              <w:noProof/>
            </w:rPr>
          </w:pPr>
          <w:hyperlink w:anchor="_Toc429448436" w:history="1">
            <w:r w:rsidR="005464A5" w:rsidRPr="00A3003A">
              <w:rPr>
                <w:rStyle w:val="Hyperlink"/>
                <w:noProof/>
              </w:rPr>
              <w:t>5</w:t>
            </w:r>
            <w:r w:rsidR="005464A5">
              <w:rPr>
                <w:noProof/>
              </w:rPr>
              <w:tab/>
            </w:r>
            <w:r w:rsidR="005464A5" w:rsidRPr="00A3003A">
              <w:rPr>
                <w:rStyle w:val="Hyperlink"/>
                <w:noProof/>
              </w:rPr>
              <w:t>Target Motion and Cryostat</w:t>
            </w:r>
            <w:r w:rsidR="005464A5">
              <w:rPr>
                <w:noProof/>
                <w:webHidden/>
              </w:rPr>
              <w:tab/>
            </w:r>
            <w:r w:rsidR="005464A5">
              <w:rPr>
                <w:noProof/>
                <w:webHidden/>
              </w:rPr>
              <w:fldChar w:fldCharType="begin"/>
            </w:r>
            <w:r w:rsidR="005464A5">
              <w:rPr>
                <w:noProof/>
                <w:webHidden/>
              </w:rPr>
              <w:instrText xml:space="preserve"> PAGEREF _Toc429448436 \h </w:instrText>
            </w:r>
            <w:r w:rsidR="005464A5">
              <w:rPr>
                <w:noProof/>
                <w:webHidden/>
              </w:rPr>
            </w:r>
            <w:r w:rsidR="005464A5">
              <w:rPr>
                <w:noProof/>
                <w:webHidden/>
              </w:rPr>
              <w:fldChar w:fldCharType="separate"/>
            </w:r>
            <w:r w:rsidR="00AF42C9">
              <w:rPr>
                <w:noProof/>
                <w:webHidden/>
              </w:rPr>
              <w:t>19</w:t>
            </w:r>
            <w:r w:rsidR="005464A5">
              <w:rPr>
                <w:noProof/>
                <w:webHidden/>
              </w:rPr>
              <w:fldChar w:fldCharType="end"/>
            </w:r>
          </w:hyperlink>
        </w:p>
        <w:p w14:paraId="0AFEC181" w14:textId="77777777" w:rsidR="005464A5" w:rsidRDefault="00B66BC8">
          <w:pPr>
            <w:pStyle w:val="TOC2"/>
            <w:tabs>
              <w:tab w:val="left" w:pos="880"/>
              <w:tab w:val="right" w:leader="dot" w:pos="9350"/>
            </w:tabs>
            <w:rPr>
              <w:noProof/>
            </w:rPr>
          </w:pPr>
          <w:hyperlink w:anchor="_Toc429448437" w:history="1">
            <w:r w:rsidR="005464A5" w:rsidRPr="00A3003A">
              <w:rPr>
                <w:rStyle w:val="Hyperlink"/>
                <w:noProof/>
              </w:rPr>
              <w:t>5.1</w:t>
            </w:r>
            <w:r w:rsidR="005464A5">
              <w:rPr>
                <w:noProof/>
              </w:rPr>
              <w:tab/>
            </w:r>
            <w:r w:rsidR="005464A5" w:rsidRPr="00A3003A">
              <w:rPr>
                <w:rStyle w:val="Hyperlink"/>
                <w:noProof/>
              </w:rPr>
              <w:t>Motion System</w:t>
            </w:r>
            <w:r w:rsidR="005464A5">
              <w:rPr>
                <w:noProof/>
                <w:webHidden/>
              </w:rPr>
              <w:tab/>
            </w:r>
            <w:r w:rsidR="005464A5">
              <w:rPr>
                <w:noProof/>
                <w:webHidden/>
              </w:rPr>
              <w:fldChar w:fldCharType="begin"/>
            </w:r>
            <w:r w:rsidR="005464A5">
              <w:rPr>
                <w:noProof/>
                <w:webHidden/>
              </w:rPr>
              <w:instrText xml:space="preserve"> PAGEREF _Toc429448437 \h </w:instrText>
            </w:r>
            <w:r w:rsidR="005464A5">
              <w:rPr>
                <w:noProof/>
                <w:webHidden/>
              </w:rPr>
            </w:r>
            <w:r w:rsidR="005464A5">
              <w:rPr>
                <w:noProof/>
                <w:webHidden/>
              </w:rPr>
              <w:fldChar w:fldCharType="separate"/>
            </w:r>
            <w:r w:rsidR="00AF42C9">
              <w:rPr>
                <w:noProof/>
                <w:webHidden/>
              </w:rPr>
              <w:t>19</w:t>
            </w:r>
            <w:r w:rsidR="005464A5">
              <w:rPr>
                <w:noProof/>
                <w:webHidden/>
              </w:rPr>
              <w:fldChar w:fldCharType="end"/>
            </w:r>
          </w:hyperlink>
        </w:p>
        <w:p w14:paraId="6A5238E5" w14:textId="77777777" w:rsidR="005464A5" w:rsidRDefault="00B66BC8">
          <w:pPr>
            <w:pStyle w:val="TOC2"/>
            <w:tabs>
              <w:tab w:val="left" w:pos="880"/>
              <w:tab w:val="right" w:leader="dot" w:pos="9350"/>
            </w:tabs>
            <w:rPr>
              <w:noProof/>
            </w:rPr>
          </w:pPr>
          <w:hyperlink w:anchor="_Toc429448438" w:history="1">
            <w:r w:rsidR="005464A5" w:rsidRPr="00A3003A">
              <w:rPr>
                <w:rStyle w:val="Hyperlink"/>
                <w:noProof/>
              </w:rPr>
              <w:t>5.2</w:t>
            </w:r>
            <w:r w:rsidR="005464A5">
              <w:rPr>
                <w:noProof/>
              </w:rPr>
              <w:tab/>
            </w:r>
            <w:r w:rsidR="005464A5" w:rsidRPr="00A3003A">
              <w:rPr>
                <w:rStyle w:val="Hyperlink"/>
                <w:noProof/>
              </w:rPr>
              <w:t>Cryostat</w:t>
            </w:r>
            <w:r w:rsidR="005464A5">
              <w:rPr>
                <w:noProof/>
                <w:webHidden/>
              </w:rPr>
              <w:tab/>
            </w:r>
            <w:r w:rsidR="005464A5">
              <w:rPr>
                <w:noProof/>
                <w:webHidden/>
              </w:rPr>
              <w:fldChar w:fldCharType="begin"/>
            </w:r>
            <w:r w:rsidR="005464A5">
              <w:rPr>
                <w:noProof/>
                <w:webHidden/>
              </w:rPr>
              <w:instrText xml:space="preserve"> PAGEREF _Toc429448438 \h </w:instrText>
            </w:r>
            <w:r w:rsidR="005464A5">
              <w:rPr>
                <w:noProof/>
                <w:webHidden/>
              </w:rPr>
            </w:r>
            <w:r w:rsidR="005464A5">
              <w:rPr>
                <w:noProof/>
                <w:webHidden/>
              </w:rPr>
              <w:fldChar w:fldCharType="separate"/>
            </w:r>
            <w:r w:rsidR="00AF42C9">
              <w:rPr>
                <w:noProof/>
                <w:webHidden/>
              </w:rPr>
              <w:t>19</w:t>
            </w:r>
            <w:r w:rsidR="005464A5">
              <w:rPr>
                <w:noProof/>
                <w:webHidden/>
              </w:rPr>
              <w:fldChar w:fldCharType="end"/>
            </w:r>
          </w:hyperlink>
        </w:p>
        <w:p w14:paraId="6F5D8A85" w14:textId="77777777" w:rsidR="005464A5" w:rsidRDefault="00B66BC8">
          <w:pPr>
            <w:pStyle w:val="TOC1"/>
            <w:tabs>
              <w:tab w:val="left" w:pos="440"/>
              <w:tab w:val="right" w:leader="dot" w:pos="9350"/>
            </w:tabs>
            <w:rPr>
              <w:noProof/>
            </w:rPr>
          </w:pPr>
          <w:hyperlink w:anchor="_Toc429448439" w:history="1">
            <w:r w:rsidR="005464A5" w:rsidRPr="00A3003A">
              <w:rPr>
                <w:rStyle w:val="Hyperlink"/>
                <w:noProof/>
              </w:rPr>
              <w:t>6</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_Toc429448439 \h </w:instrText>
            </w:r>
            <w:r w:rsidR="005464A5">
              <w:rPr>
                <w:noProof/>
                <w:webHidden/>
              </w:rPr>
            </w:r>
            <w:r w:rsidR="005464A5">
              <w:rPr>
                <w:noProof/>
                <w:webHidden/>
              </w:rPr>
              <w:fldChar w:fldCharType="separate"/>
            </w:r>
            <w:r w:rsidR="00AF42C9">
              <w:rPr>
                <w:noProof/>
                <w:webHidden/>
              </w:rPr>
              <w:t>22</w:t>
            </w:r>
            <w:r w:rsidR="005464A5">
              <w:rPr>
                <w:noProof/>
                <w:webHidden/>
              </w:rPr>
              <w:fldChar w:fldCharType="end"/>
            </w:r>
          </w:hyperlink>
        </w:p>
        <w:p w14:paraId="72980EA5" w14:textId="77777777" w:rsidR="005464A5" w:rsidRDefault="00B66BC8">
          <w:pPr>
            <w:pStyle w:val="TOC2"/>
            <w:tabs>
              <w:tab w:val="left" w:pos="880"/>
              <w:tab w:val="right" w:leader="dot" w:pos="9350"/>
            </w:tabs>
            <w:rPr>
              <w:noProof/>
            </w:rPr>
          </w:pPr>
          <w:hyperlink w:anchor="_Toc429448440" w:history="1">
            <w:r w:rsidR="005464A5" w:rsidRPr="00A3003A">
              <w:rPr>
                <w:rStyle w:val="Hyperlink"/>
                <w:noProof/>
              </w:rPr>
              <w:t>6.1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_Toc429448440 \h </w:instrText>
            </w:r>
            <w:r w:rsidR="005464A5">
              <w:rPr>
                <w:noProof/>
                <w:webHidden/>
              </w:rPr>
            </w:r>
            <w:r w:rsidR="005464A5">
              <w:rPr>
                <w:noProof/>
                <w:webHidden/>
              </w:rPr>
              <w:fldChar w:fldCharType="separate"/>
            </w:r>
            <w:r w:rsidR="00AF42C9">
              <w:rPr>
                <w:noProof/>
                <w:webHidden/>
              </w:rPr>
              <w:t>22</w:t>
            </w:r>
            <w:r w:rsidR="005464A5">
              <w:rPr>
                <w:noProof/>
                <w:webHidden/>
              </w:rPr>
              <w:fldChar w:fldCharType="end"/>
            </w:r>
          </w:hyperlink>
        </w:p>
        <w:p w14:paraId="4E76B35F" w14:textId="77777777" w:rsidR="005464A5" w:rsidRDefault="00B66BC8">
          <w:pPr>
            <w:pStyle w:val="TOC3"/>
            <w:tabs>
              <w:tab w:val="left" w:pos="1320"/>
              <w:tab w:val="right" w:leader="dot" w:pos="9350"/>
            </w:tabs>
            <w:rPr>
              <w:noProof/>
            </w:rPr>
          </w:pPr>
          <w:hyperlink w:anchor="_Toc429448441" w:history="1">
            <w:r w:rsidR="005464A5" w:rsidRPr="00A3003A">
              <w:rPr>
                <w:rStyle w:val="Hyperlink"/>
                <w:noProof/>
              </w:rPr>
              <w:t>6.1.1</w:t>
            </w:r>
            <w:r w:rsidR="005464A5">
              <w:rPr>
                <w:noProof/>
              </w:rPr>
              <w:tab/>
            </w:r>
            <w:r w:rsidR="005464A5" w:rsidRPr="00A3003A">
              <w:rPr>
                <w:rStyle w:val="Hyperlink"/>
                <w:noProof/>
              </w:rPr>
              <w:t>Materials</w:t>
            </w:r>
            <w:r w:rsidR="005464A5">
              <w:rPr>
                <w:noProof/>
                <w:webHidden/>
              </w:rPr>
              <w:tab/>
            </w:r>
            <w:r w:rsidR="005464A5">
              <w:rPr>
                <w:noProof/>
                <w:webHidden/>
              </w:rPr>
              <w:fldChar w:fldCharType="begin"/>
            </w:r>
            <w:r w:rsidR="005464A5">
              <w:rPr>
                <w:noProof/>
                <w:webHidden/>
              </w:rPr>
              <w:instrText xml:space="preserve"> PAGEREF _Toc429448441 \h </w:instrText>
            </w:r>
            <w:r w:rsidR="005464A5">
              <w:rPr>
                <w:noProof/>
                <w:webHidden/>
              </w:rPr>
            </w:r>
            <w:r w:rsidR="005464A5">
              <w:rPr>
                <w:noProof/>
                <w:webHidden/>
              </w:rPr>
              <w:fldChar w:fldCharType="separate"/>
            </w:r>
            <w:r w:rsidR="00AF42C9">
              <w:rPr>
                <w:noProof/>
                <w:webHidden/>
              </w:rPr>
              <w:t>24</w:t>
            </w:r>
            <w:r w:rsidR="005464A5">
              <w:rPr>
                <w:noProof/>
                <w:webHidden/>
              </w:rPr>
              <w:fldChar w:fldCharType="end"/>
            </w:r>
          </w:hyperlink>
        </w:p>
        <w:p w14:paraId="3ACC1EDA" w14:textId="77777777" w:rsidR="005464A5" w:rsidRDefault="00B66BC8">
          <w:pPr>
            <w:pStyle w:val="TOC3"/>
            <w:tabs>
              <w:tab w:val="left" w:pos="1320"/>
              <w:tab w:val="right" w:leader="dot" w:pos="9350"/>
            </w:tabs>
            <w:rPr>
              <w:noProof/>
            </w:rPr>
          </w:pPr>
          <w:hyperlink w:anchor="_Toc429448442" w:history="1">
            <w:r w:rsidR="005464A5" w:rsidRPr="00A3003A">
              <w:rPr>
                <w:rStyle w:val="Hyperlink"/>
                <w:noProof/>
              </w:rPr>
              <w:t>6.1.2</w:t>
            </w:r>
            <w:r w:rsidR="005464A5">
              <w:rPr>
                <w:noProof/>
              </w:rPr>
              <w:tab/>
            </w:r>
            <w:r w:rsidR="005464A5" w:rsidRPr="00A3003A">
              <w:rPr>
                <w:rStyle w:val="Hyperlink"/>
                <w:noProof/>
              </w:rPr>
              <w:t>Static Pressure Design</w:t>
            </w:r>
            <w:r w:rsidR="005464A5">
              <w:rPr>
                <w:noProof/>
                <w:webHidden/>
              </w:rPr>
              <w:tab/>
            </w:r>
            <w:r w:rsidR="005464A5">
              <w:rPr>
                <w:noProof/>
                <w:webHidden/>
              </w:rPr>
              <w:fldChar w:fldCharType="begin"/>
            </w:r>
            <w:r w:rsidR="005464A5">
              <w:rPr>
                <w:noProof/>
                <w:webHidden/>
              </w:rPr>
              <w:instrText xml:space="preserve"> PAGEREF _Toc429448442 \h </w:instrText>
            </w:r>
            <w:r w:rsidR="005464A5">
              <w:rPr>
                <w:noProof/>
                <w:webHidden/>
              </w:rPr>
            </w:r>
            <w:r w:rsidR="005464A5">
              <w:rPr>
                <w:noProof/>
                <w:webHidden/>
              </w:rPr>
              <w:fldChar w:fldCharType="separate"/>
            </w:r>
            <w:r w:rsidR="00AF42C9">
              <w:rPr>
                <w:noProof/>
                <w:webHidden/>
              </w:rPr>
              <w:t>24</w:t>
            </w:r>
            <w:r w:rsidR="005464A5">
              <w:rPr>
                <w:noProof/>
                <w:webHidden/>
              </w:rPr>
              <w:fldChar w:fldCharType="end"/>
            </w:r>
          </w:hyperlink>
        </w:p>
        <w:p w14:paraId="43C854C8" w14:textId="77777777" w:rsidR="005464A5" w:rsidRDefault="00B66BC8">
          <w:pPr>
            <w:pStyle w:val="TOC3"/>
            <w:tabs>
              <w:tab w:val="left" w:pos="1320"/>
              <w:tab w:val="right" w:leader="dot" w:pos="9350"/>
            </w:tabs>
            <w:rPr>
              <w:noProof/>
            </w:rPr>
          </w:pPr>
          <w:hyperlink w:anchor="_Toc429448443" w:history="1">
            <w:r w:rsidR="005464A5" w:rsidRPr="00A3003A">
              <w:rPr>
                <w:rStyle w:val="Hyperlink"/>
                <w:noProof/>
              </w:rPr>
              <w:t>6.1.3</w:t>
            </w:r>
            <w:r w:rsidR="005464A5">
              <w:rPr>
                <w:noProof/>
              </w:rPr>
              <w:tab/>
            </w:r>
            <w:r w:rsidR="005464A5" w:rsidRPr="00A3003A">
              <w:rPr>
                <w:rStyle w:val="Hyperlink"/>
                <w:noProof/>
              </w:rPr>
              <w:t>Thermal and Cyclic Design</w:t>
            </w:r>
            <w:r w:rsidR="005464A5">
              <w:rPr>
                <w:noProof/>
                <w:webHidden/>
              </w:rPr>
              <w:tab/>
            </w:r>
            <w:r w:rsidR="005464A5">
              <w:rPr>
                <w:noProof/>
                <w:webHidden/>
              </w:rPr>
              <w:fldChar w:fldCharType="begin"/>
            </w:r>
            <w:r w:rsidR="005464A5">
              <w:rPr>
                <w:noProof/>
                <w:webHidden/>
              </w:rPr>
              <w:instrText xml:space="preserve"> PAGEREF _Toc429448443 \h </w:instrText>
            </w:r>
            <w:r w:rsidR="005464A5">
              <w:rPr>
                <w:noProof/>
                <w:webHidden/>
              </w:rPr>
            </w:r>
            <w:r w:rsidR="005464A5">
              <w:rPr>
                <w:noProof/>
                <w:webHidden/>
              </w:rPr>
              <w:fldChar w:fldCharType="separate"/>
            </w:r>
            <w:r w:rsidR="00AF42C9">
              <w:rPr>
                <w:noProof/>
                <w:webHidden/>
              </w:rPr>
              <w:t>24</w:t>
            </w:r>
            <w:r w:rsidR="005464A5">
              <w:rPr>
                <w:noProof/>
                <w:webHidden/>
              </w:rPr>
              <w:fldChar w:fldCharType="end"/>
            </w:r>
          </w:hyperlink>
        </w:p>
        <w:p w14:paraId="77695059" w14:textId="77777777" w:rsidR="005464A5" w:rsidRDefault="00B66BC8">
          <w:pPr>
            <w:pStyle w:val="TOC3"/>
            <w:tabs>
              <w:tab w:val="left" w:pos="1320"/>
              <w:tab w:val="right" w:leader="dot" w:pos="9350"/>
            </w:tabs>
            <w:rPr>
              <w:noProof/>
            </w:rPr>
          </w:pPr>
          <w:hyperlink w:anchor="_Toc429448444" w:history="1">
            <w:r w:rsidR="005464A5" w:rsidRPr="00A3003A">
              <w:rPr>
                <w:rStyle w:val="Hyperlink"/>
                <w:noProof/>
              </w:rPr>
              <w:t>6.1.4</w:t>
            </w:r>
            <w:r w:rsidR="005464A5">
              <w:rPr>
                <w:noProof/>
              </w:rPr>
              <w:tab/>
            </w:r>
            <w:r w:rsidR="005464A5" w:rsidRPr="00A3003A">
              <w:rPr>
                <w:rStyle w:val="Hyperlink"/>
                <w:noProof/>
              </w:rPr>
              <w:t>Filling and Shipping</w:t>
            </w:r>
            <w:r w:rsidR="005464A5">
              <w:rPr>
                <w:noProof/>
                <w:webHidden/>
              </w:rPr>
              <w:tab/>
            </w:r>
            <w:r w:rsidR="005464A5">
              <w:rPr>
                <w:noProof/>
                <w:webHidden/>
              </w:rPr>
              <w:fldChar w:fldCharType="begin"/>
            </w:r>
            <w:r w:rsidR="005464A5">
              <w:rPr>
                <w:noProof/>
                <w:webHidden/>
              </w:rPr>
              <w:instrText xml:space="preserve"> PAGEREF _Toc429448444 \h </w:instrText>
            </w:r>
            <w:r w:rsidR="005464A5">
              <w:rPr>
                <w:noProof/>
                <w:webHidden/>
              </w:rPr>
            </w:r>
            <w:r w:rsidR="005464A5">
              <w:rPr>
                <w:noProof/>
                <w:webHidden/>
              </w:rPr>
              <w:fldChar w:fldCharType="separate"/>
            </w:r>
            <w:r w:rsidR="00AF42C9">
              <w:rPr>
                <w:noProof/>
                <w:webHidden/>
              </w:rPr>
              <w:t>29</w:t>
            </w:r>
            <w:r w:rsidR="005464A5">
              <w:rPr>
                <w:noProof/>
                <w:webHidden/>
              </w:rPr>
              <w:fldChar w:fldCharType="end"/>
            </w:r>
          </w:hyperlink>
        </w:p>
        <w:p w14:paraId="1E3C626A" w14:textId="77777777" w:rsidR="005464A5" w:rsidRDefault="00B66BC8">
          <w:pPr>
            <w:pStyle w:val="TOC3"/>
            <w:tabs>
              <w:tab w:val="left" w:pos="1320"/>
              <w:tab w:val="right" w:leader="dot" w:pos="9350"/>
            </w:tabs>
            <w:rPr>
              <w:noProof/>
            </w:rPr>
          </w:pPr>
          <w:hyperlink w:anchor="_Toc429448445" w:history="1">
            <w:r w:rsidR="005464A5" w:rsidRPr="00A3003A">
              <w:rPr>
                <w:rStyle w:val="Hyperlink"/>
                <w:noProof/>
              </w:rPr>
              <w:t>6.1.5</w:t>
            </w:r>
            <w:r w:rsidR="005464A5">
              <w:rPr>
                <w:noProof/>
              </w:rPr>
              <w:tab/>
            </w:r>
            <w:r w:rsidR="005464A5" w:rsidRPr="00A3003A">
              <w:rPr>
                <w:rStyle w:val="Hyperlink"/>
                <w:noProof/>
              </w:rPr>
              <w:t>Prototype cells</w:t>
            </w:r>
            <w:r w:rsidR="005464A5">
              <w:rPr>
                <w:noProof/>
                <w:webHidden/>
              </w:rPr>
              <w:tab/>
            </w:r>
            <w:r w:rsidR="005464A5">
              <w:rPr>
                <w:noProof/>
                <w:webHidden/>
              </w:rPr>
              <w:fldChar w:fldCharType="begin"/>
            </w:r>
            <w:r w:rsidR="005464A5">
              <w:rPr>
                <w:noProof/>
                <w:webHidden/>
              </w:rPr>
              <w:instrText xml:space="preserve"> PAGEREF _Toc429448445 \h </w:instrText>
            </w:r>
            <w:r w:rsidR="005464A5">
              <w:rPr>
                <w:noProof/>
                <w:webHidden/>
              </w:rPr>
            </w:r>
            <w:r w:rsidR="005464A5">
              <w:rPr>
                <w:noProof/>
                <w:webHidden/>
              </w:rPr>
              <w:fldChar w:fldCharType="separate"/>
            </w:r>
            <w:r w:rsidR="00AF42C9">
              <w:rPr>
                <w:noProof/>
                <w:webHidden/>
              </w:rPr>
              <w:t>32</w:t>
            </w:r>
            <w:r w:rsidR="005464A5">
              <w:rPr>
                <w:noProof/>
                <w:webHidden/>
              </w:rPr>
              <w:fldChar w:fldCharType="end"/>
            </w:r>
          </w:hyperlink>
        </w:p>
        <w:p w14:paraId="0D984E8F" w14:textId="77777777" w:rsidR="005464A5" w:rsidRDefault="00B66BC8">
          <w:pPr>
            <w:pStyle w:val="TOC3"/>
            <w:tabs>
              <w:tab w:val="left" w:pos="1320"/>
              <w:tab w:val="right" w:leader="dot" w:pos="9350"/>
            </w:tabs>
            <w:rPr>
              <w:noProof/>
            </w:rPr>
          </w:pPr>
          <w:hyperlink w:anchor="_Toc429448446" w:history="1">
            <w:r w:rsidR="005464A5" w:rsidRPr="00A3003A">
              <w:rPr>
                <w:rStyle w:val="Hyperlink"/>
                <w:noProof/>
              </w:rPr>
              <w:t>6.1.6</w:t>
            </w:r>
            <w:r w:rsidR="005464A5">
              <w:rPr>
                <w:noProof/>
              </w:rPr>
              <w:tab/>
            </w:r>
            <w:r w:rsidR="005464A5" w:rsidRPr="00A3003A">
              <w:rPr>
                <w:rStyle w:val="Hyperlink"/>
                <w:noProof/>
              </w:rPr>
              <w:t>Other Gas Cells</w:t>
            </w:r>
            <w:r w:rsidR="005464A5">
              <w:rPr>
                <w:noProof/>
                <w:webHidden/>
              </w:rPr>
              <w:tab/>
            </w:r>
            <w:r w:rsidR="005464A5">
              <w:rPr>
                <w:noProof/>
                <w:webHidden/>
              </w:rPr>
              <w:fldChar w:fldCharType="begin"/>
            </w:r>
            <w:r w:rsidR="005464A5">
              <w:rPr>
                <w:noProof/>
                <w:webHidden/>
              </w:rPr>
              <w:instrText xml:space="preserve"> PAGEREF _Toc429448446 \h </w:instrText>
            </w:r>
            <w:r w:rsidR="005464A5">
              <w:rPr>
                <w:noProof/>
                <w:webHidden/>
              </w:rPr>
            </w:r>
            <w:r w:rsidR="005464A5">
              <w:rPr>
                <w:noProof/>
                <w:webHidden/>
              </w:rPr>
              <w:fldChar w:fldCharType="separate"/>
            </w:r>
            <w:r w:rsidR="00AF42C9">
              <w:rPr>
                <w:noProof/>
                <w:webHidden/>
              </w:rPr>
              <w:t>33</w:t>
            </w:r>
            <w:r w:rsidR="005464A5">
              <w:rPr>
                <w:noProof/>
                <w:webHidden/>
              </w:rPr>
              <w:fldChar w:fldCharType="end"/>
            </w:r>
          </w:hyperlink>
        </w:p>
        <w:p w14:paraId="270A7375" w14:textId="77777777" w:rsidR="005464A5" w:rsidRDefault="00B66BC8">
          <w:pPr>
            <w:pStyle w:val="TOC2"/>
            <w:tabs>
              <w:tab w:val="left" w:pos="880"/>
              <w:tab w:val="right" w:leader="dot" w:pos="9350"/>
            </w:tabs>
            <w:rPr>
              <w:noProof/>
            </w:rPr>
          </w:pPr>
          <w:hyperlink w:anchor="_Toc429448447" w:history="1">
            <w:r w:rsidR="005464A5" w:rsidRPr="00A3003A">
              <w:rPr>
                <w:rStyle w:val="Hyperlink"/>
                <w:noProof/>
              </w:rPr>
              <w:t>6.2</w:t>
            </w:r>
            <w:r w:rsidR="005464A5">
              <w:rPr>
                <w:noProof/>
              </w:rPr>
              <w:tab/>
            </w:r>
            <w:r w:rsidR="005464A5" w:rsidRPr="00A3003A">
              <w:rPr>
                <w:rStyle w:val="Hyperlink"/>
                <w:noProof/>
              </w:rPr>
              <w:t>Tritium Permeation</w:t>
            </w:r>
            <w:r w:rsidR="005464A5">
              <w:rPr>
                <w:noProof/>
                <w:webHidden/>
              </w:rPr>
              <w:tab/>
            </w:r>
            <w:r w:rsidR="005464A5">
              <w:rPr>
                <w:noProof/>
                <w:webHidden/>
              </w:rPr>
              <w:fldChar w:fldCharType="begin"/>
            </w:r>
            <w:r w:rsidR="005464A5">
              <w:rPr>
                <w:noProof/>
                <w:webHidden/>
              </w:rPr>
              <w:instrText xml:space="preserve"> PAGEREF _Toc429448447 \h </w:instrText>
            </w:r>
            <w:r w:rsidR="005464A5">
              <w:rPr>
                <w:noProof/>
                <w:webHidden/>
              </w:rPr>
            </w:r>
            <w:r w:rsidR="005464A5">
              <w:rPr>
                <w:noProof/>
                <w:webHidden/>
              </w:rPr>
              <w:fldChar w:fldCharType="separate"/>
            </w:r>
            <w:r w:rsidR="00AF42C9">
              <w:rPr>
                <w:noProof/>
                <w:webHidden/>
              </w:rPr>
              <w:t>33</w:t>
            </w:r>
            <w:r w:rsidR="005464A5">
              <w:rPr>
                <w:noProof/>
                <w:webHidden/>
              </w:rPr>
              <w:fldChar w:fldCharType="end"/>
            </w:r>
          </w:hyperlink>
        </w:p>
        <w:p w14:paraId="56FC091F" w14:textId="77777777" w:rsidR="005464A5" w:rsidRDefault="00B66BC8">
          <w:pPr>
            <w:pStyle w:val="TOC2"/>
            <w:tabs>
              <w:tab w:val="left" w:pos="880"/>
              <w:tab w:val="right" w:leader="dot" w:pos="9350"/>
            </w:tabs>
            <w:rPr>
              <w:noProof/>
            </w:rPr>
          </w:pPr>
          <w:hyperlink w:anchor="_Toc429448448" w:history="1">
            <w:r w:rsidR="005464A5" w:rsidRPr="00A3003A">
              <w:rPr>
                <w:rStyle w:val="Hyperlink"/>
                <w:noProof/>
              </w:rPr>
              <w:t>6.3</w:t>
            </w:r>
            <w:r w:rsidR="005464A5">
              <w:rPr>
                <w:noProof/>
              </w:rPr>
              <w:tab/>
            </w:r>
            <w:r w:rsidR="005464A5" w:rsidRPr="00A3003A">
              <w:rPr>
                <w:rStyle w:val="Hyperlink"/>
                <w:noProof/>
              </w:rPr>
              <w:t>Tritium Embrittlement and Corrosion</w:t>
            </w:r>
            <w:r w:rsidR="005464A5">
              <w:rPr>
                <w:noProof/>
                <w:webHidden/>
              </w:rPr>
              <w:tab/>
            </w:r>
            <w:r w:rsidR="005464A5">
              <w:rPr>
                <w:noProof/>
                <w:webHidden/>
              </w:rPr>
              <w:fldChar w:fldCharType="begin"/>
            </w:r>
            <w:r w:rsidR="005464A5">
              <w:rPr>
                <w:noProof/>
                <w:webHidden/>
              </w:rPr>
              <w:instrText xml:space="preserve"> PAGEREF _Toc429448448 \h </w:instrText>
            </w:r>
            <w:r w:rsidR="005464A5">
              <w:rPr>
                <w:noProof/>
                <w:webHidden/>
              </w:rPr>
            </w:r>
            <w:r w:rsidR="005464A5">
              <w:rPr>
                <w:noProof/>
                <w:webHidden/>
              </w:rPr>
              <w:fldChar w:fldCharType="separate"/>
            </w:r>
            <w:r w:rsidR="00AF42C9">
              <w:rPr>
                <w:noProof/>
                <w:webHidden/>
              </w:rPr>
              <w:t>34</w:t>
            </w:r>
            <w:r w:rsidR="005464A5">
              <w:rPr>
                <w:noProof/>
                <w:webHidden/>
              </w:rPr>
              <w:fldChar w:fldCharType="end"/>
            </w:r>
          </w:hyperlink>
        </w:p>
        <w:p w14:paraId="1DF6DE41" w14:textId="77777777" w:rsidR="005464A5" w:rsidRDefault="00B66BC8">
          <w:pPr>
            <w:pStyle w:val="TOC1"/>
            <w:tabs>
              <w:tab w:val="left" w:pos="440"/>
              <w:tab w:val="right" w:leader="dot" w:pos="9350"/>
            </w:tabs>
            <w:rPr>
              <w:noProof/>
            </w:rPr>
          </w:pPr>
          <w:hyperlink w:anchor="_Toc429448449" w:history="1">
            <w:r w:rsidR="005464A5" w:rsidRPr="00A3003A">
              <w:rPr>
                <w:rStyle w:val="Hyperlink"/>
                <w:noProof/>
              </w:rPr>
              <w:t>7</w:t>
            </w:r>
            <w:r w:rsidR="005464A5">
              <w:rPr>
                <w:noProof/>
              </w:rPr>
              <w:tab/>
            </w:r>
            <w:r w:rsidR="005464A5" w:rsidRPr="00A3003A">
              <w:rPr>
                <w:rStyle w:val="Hyperlink"/>
                <w:noProof/>
              </w:rPr>
              <w:t>Cell Assembly and Installation/Removal</w:t>
            </w:r>
            <w:r w:rsidR="005464A5">
              <w:rPr>
                <w:noProof/>
                <w:webHidden/>
              </w:rPr>
              <w:tab/>
            </w:r>
            <w:r w:rsidR="005464A5">
              <w:rPr>
                <w:noProof/>
                <w:webHidden/>
              </w:rPr>
              <w:fldChar w:fldCharType="begin"/>
            </w:r>
            <w:r w:rsidR="005464A5">
              <w:rPr>
                <w:noProof/>
                <w:webHidden/>
              </w:rPr>
              <w:instrText xml:space="preserve"> PAGEREF _Toc429448449 \h </w:instrText>
            </w:r>
            <w:r w:rsidR="005464A5">
              <w:rPr>
                <w:noProof/>
                <w:webHidden/>
              </w:rPr>
            </w:r>
            <w:r w:rsidR="005464A5">
              <w:rPr>
                <w:noProof/>
                <w:webHidden/>
              </w:rPr>
              <w:fldChar w:fldCharType="separate"/>
            </w:r>
            <w:r w:rsidR="00AF42C9">
              <w:rPr>
                <w:noProof/>
                <w:webHidden/>
              </w:rPr>
              <w:t>36</w:t>
            </w:r>
            <w:r w:rsidR="005464A5">
              <w:rPr>
                <w:noProof/>
                <w:webHidden/>
              </w:rPr>
              <w:fldChar w:fldCharType="end"/>
            </w:r>
          </w:hyperlink>
        </w:p>
        <w:p w14:paraId="22B91DFC" w14:textId="77777777" w:rsidR="005464A5" w:rsidRDefault="00B66BC8">
          <w:pPr>
            <w:pStyle w:val="TOC2"/>
            <w:tabs>
              <w:tab w:val="left" w:pos="880"/>
              <w:tab w:val="right" w:leader="dot" w:pos="9350"/>
            </w:tabs>
            <w:rPr>
              <w:noProof/>
            </w:rPr>
          </w:pPr>
          <w:hyperlink w:anchor="_Toc429448450" w:history="1">
            <w:r w:rsidR="005464A5" w:rsidRPr="00A3003A">
              <w:rPr>
                <w:rStyle w:val="Hyperlink"/>
                <w:noProof/>
              </w:rPr>
              <w:t>7.1</w:t>
            </w:r>
            <w:r w:rsidR="005464A5">
              <w:rPr>
                <w:noProof/>
              </w:rPr>
              <w:tab/>
            </w:r>
            <w:r w:rsidR="005464A5" w:rsidRPr="00A3003A">
              <w:rPr>
                <w:rStyle w:val="Hyperlink"/>
                <w:noProof/>
              </w:rPr>
              <w:t>Cleaning</w:t>
            </w:r>
            <w:r w:rsidR="005464A5">
              <w:rPr>
                <w:noProof/>
                <w:webHidden/>
              </w:rPr>
              <w:tab/>
            </w:r>
            <w:r w:rsidR="005464A5">
              <w:rPr>
                <w:noProof/>
                <w:webHidden/>
              </w:rPr>
              <w:fldChar w:fldCharType="begin"/>
            </w:r>
            <w:r w:rsidR="005464A5">
              <w:rPr>
                <w:noProof/>
                <w:webHidden/>
              </w:rPr>
              <w:instrText xml:space="preserve"> PAGEREF _Toc429448450 \h </w:instrText>
            </w:r>
            <w:r w:rsidR="005464A5">
              <w:rPr>
                <w:noProof/>
                <w:webHidden/>
              </w:rPr>
            </w:r>
            <w:r w:rsidR="005464A5">
              <w:rPr>
                <w:noProof/>
                <w:webHidden/>
              </w:rPr>
              <w:fldChar w:fldCharType="separate"/>
            </w:r>
            <w:r w:rsidR="00AF42C9">
              <w:rPr>
                <w:noProof/>
                <w:webHidden/>
              </w:rPr>
              <w:t>36</w:t>
            </w:r>
            <w:r w:rsidR="005464A5">
              <w:rPr>
                <w:noProof/>
                <w:webHidden/>
              </w:rPr>
              <w:fldChar w:fldCharType="end"/>
            </w:r>
          </w:hyperlink>
        </w:p>
        <w:p w14:paraId="32C01321" w14:textId="77777777" w:rsidR="005464A5" w:rsidRDefault="00B66BC8">
          <w:pPr>
            <w:pStyle w:val="TOC2"/>
            <w:tabs>
              <w:tab w:val="left" w:pos="880"/>
              <w:tab w:val="right" w:leader="dot" w:pos="9350"/>
            </w:tabs>
            <w:rPr>
              <w:noProof/>
            </w:rPr>
          </w:pPr>
          <w:hyperlink w:anchor="_Toc429448451" w:history="1">
            <w:r w:rsidR="005464A5" w:rsidRPr="00A3003A">
              <w:rPr>
                <w:rStyle w:val="Hyperlink"/>
                <w:noProof/>
              </w:rPr>
              <w:t>7.2</w:t>
            </w:r>
            <w:r w:rsidR="005464A5">
              <w:rPr>
                <w:noProof/>
              </w:rPr>
              <w:tab/>
            </w:r>
            <w:r w:rsidR="005464A5" w:rsidRPr="00A3003A">
              <w:rPr>
                <w:rStyle w:val="Hyperlink"/>
                <w:noProof/>
              </w:rPr>
              <w:t>Inspection</w:t>
            </w:r>
            <w:r w:rsidR="005464A5">
              <w:rPr>
                <w:noProof/>
                <w:webHidden/>
              </w:rPr>
              <w:tab/>
            </w:r>
            <w:r w:rsidR="005464A5">
              <w:rPr>
                <w:noProof/>
                <w:webHidden/>
              </w:rPr>
              <w:fldChar w:fldCharType="begin"/>
            </w:r>
            <w:r w:rsidR="005464A5">
              <w:rPr>
                <w:noProof/>
                <w:webHidden/>
              </w:rPr>
              <w:instrText xml:space="preserve"> PAGEREF _Toc429448451 \h </w:instrText>
            </w:r>
            <w:r w:rsidR="005464A5">
              <w:rPr>
                <w:noProof/>
                <w:webHidden/>
              </w:rPr>
            </w:r>
            <w:r w:rsidR="005464A5">
              <w:rPr>
                <w:noProof/>
                <w:webHidden/>
              </w:rPr>
              <w:fldChar w:fldCharType="separate"/>
            </w:r>
            <w:r w:rsidR="00AF42C9">
              <w:rPr>
                <w:noProof/>
                <w:webHidden/>
              </w:rPr>
              <w:t>36</w:t>
            </w:r>
            <w:r w:rsidR="005464A5">
              <w:rPr>
                <w:noProof/>
                <w:webHidden/>
              </w:rPr>
              <w:fldChar w:fldCharType="end"/>
            </w:r>
          </w:hyperlink>
        </w:p>
        <w:p w14:paraId="0DAAB6E0" w14:textId="77777777" w:rsidR="005464A5" w:rsidRDefault="00B66BC8">
          <w:pPr>
            <w:pStyle w:val="TOC2"/>
            <w:tabs>
              <w:tab w:val="left" w:pos="880"/>
              <w:tab w:val="right" w:leader="dot" w:pos="9350"/>
            </w:tabs>
            <w:rPr>
              <w:noProof/>
            </w:rPr>
          </w:pPr>
          <w:hyperlink w:anchor="_Toc429448452" w:history="1">
            <w:r w:rsidR="005464A5" w:rsidRPr="00A3003A">
              <w:rPr>
                <w:rStyle w:val="Hyperlink"/>
                <w:noProof/>
              </w:rPr>
              <w:t>7.3</w:t>
            </w:r>
            <w:r w:rsidR="005464A5">
              <w:rPr>
                <w:noProof/>
              </w:rPr>
              <w:tab/>
            </w:r>
            <w:r w:rsidR="005464A5" w:rsidRPr="00A3003A">
              <w:rPr>
                <w:rStyle w:val="Hyperlink"/>
                <w:noProof/>
              </w:rPr>
              <w:t>Assembly</w:t>
            </w:r>
            <w:r w:rsidR="005464A5">
              <w:rPr>
                <w:noProof/>
                <w:webHidden/>
              </w:rPr>
              <w:tab/>
            </w:r>
            <w:r w:rsidR="005464A5">
              <w:rPr>
                <w:noProof/>
                <w:webHidden/>
              </w:rPr>
              <w:fldChar w:fldCharType="begin"/>
            </w:r>
            <w:r w:rsidR="005464A5">
              <w:rPr>
                <w:noProof/>
                <w:webHidden/>
              </w:rPr>
              <w:instrText xml:space="preserve"> PAGEREF _Toc429448452 \h </w:instrText>
            </w:r>
            <w:r w:rsidR="005464A5">
              <w:rPr>
                <w:noProof/>
                <w:webHidden/>
              </w:rPr>
            </w:r>
            <w:r w:rsidR="005464A5">
              <w:rPr>
                <w:noProof/>
                <w:webHidden/>
              </w:rPr>
              <w:fldChar w:fldCharType="separate"/>
            </w:r>
            <w:r w:rsidR="00AF42C9">
              <w:rPr>
                <w:noProof/>
                <w:webHidden/>
              </w:rPr>
              <w:t>36</w:t>
            </w:r>
            <w:r w:rsidR="005464A5">
              <w:rPr>
                <w:noProof/>
                <w:webHidden/>
              </w:rPr>
              <w:fldChar w:fldCharType="end"/>
            </w:r>
          </w:hyperlink>
        </w:p>
        <w:p w14:paraId="693679B4" w14:textId="77777777" w:rsidR="005464A5" w:rsidRDefault="00B66BC8">
          <w:pPr>
            <w:pStyle w:val="TOC2"/>
            <w:tabs>
              <w:tab w:val="left" w:pos="880"/>
              <w:tab w:val="right" w:leader="dot" w:pos="9350"/>
            </w:tabs>
            <w:rPr>
              <w:noProof/>
            </w:rPr>
          </w:pPr>
          <w:hyperlink w:anchor="_Toc429448453" w:history="1">
            <w:r w:rsidR="005464A5" w:rsidRPr="00A3003A">
              <w:rPr>
                <w:rStyle w:val="Hyperlink"/>
                <w:noProof/>
              </w:rPr>
              <w:t>7.4</w:t>
            </w:r>
            <w:r w:rsidR="005464A5">
              <w:rPr>
                <w:noProof/>
              </w:rPr>
              <w:tab/>
            </w:r>
            <w:r w:rsidR="005464A5" w:rsidRPr="00A3003A">
              <w:rPr>
                <w:rStyle w:val="Hyperlink"/>
                <w:noProof/>
              </w:rPr>
              <w:t>Testing</w:t>
            </w:r>
            <w:r w:rsidR="005464A5">
              <w:rPr>
                <w:noProof/>
                <w:webHidden/>
              </w:rPr>
              <w:tab/>
            </w:r>
            <w:r w:rsidR="005464A5">
              <w:rPr>
                <w:noProof/>
                <w:webHidden/>
              </w:rPr>
              <w:fldChar w:fldCharType="begin"/>
            </w:r>
            <w:r w:rsidR="005464A5">
              <w:rPr>
                <w:noProof/>
                <w:webHidden/>
              </w:rPr>
              <w:instrText xml:space="preserve"> PAGEREF _Toc429448453 \h </w:instrText>
            </w:r>
            <w:r w:rsidR="005464A5">
              <w:rPr>
                <w:noProof/>
                <w:webHidden/>
              </w:rPr>
            </w:r>
            <w:r w:rsidR="005464A5">
              <w:rPr>
                <w:noProof/>
                <w:webHidden/>
              </w:rPr>
              <w:fldChar w:fldCharType="separate"/>
            </w:r>
            <w:r w:rsidR="00AF42C9">
              <w:rPr>
                <w:noProof/>
                <w:webHidden/>
              </w:rPr>
              <w:t>37</w:t>
            </w:r>
            <w:r w:rsidR="005464A5">
              <w:rPr>
                <w:noProof/>
                <w:webHidden/>
              </w:rPr>
              <w:fldChar w:fldCharType="end"/>
            </w:r>
          </w:hyperlink>
        </w:p>
        <w:p w14:paraId="69E7CF6C" w14:textId="77777777" w:rsidR="005464A5" w:rsidRDefault="00B66BC8">
          <w:pPr>
            <w:pStyle w:val="TOC2"/>
            <w:tabs>
              <w:tab w:val="left" w:pos="880"/>
              <w:tab w:val="right" w:leader="dot" w:pos="9350"/>
            </w:tabs>
            <w:rPr>
              <w:noProof/>
            </w:rPr>
          </w:pPr>
          <w:hyperlink w:anchor="_Toc429448454" w:history="1">
            <w:r w:rsidR="005464A5" w:rsidRPr="00A3003A">
              <w:rPr>
                <w:rStyle w:val="Hyperlink"/>
                <w:noProof/>
              </w:rPr>
              <w:t>7.5</w:t>
            </w:r>
            <w:r w:rsidR="005464A5">
              <w:rPr>
                <w:noProof/>
              </w:rPr>
              <w:tab/>
            </w:r>
            <w:r w:rsidR="005464A5" w:rsidRPr="00A3003A">
              <w:rPr>
                <w:rStyle w:val="Hyperlink"/>
                <w:noProof/>
              </w:rPr>
              <w:t>Cell Purification</w:t>
            </w:r>
            <w:r w:rsidR="005464A5">
              <w:rPr>
                <w:noProof/>
                <w:webHidden/>
              </w:rPr>
              <w:tab/>
            </w:r>
            <w:r w:rsidR="005464A5">
              <w:rPr>
                <w:noProof/>
                <w:webHidden/>
              </w:rPr>
              <w:fldChar w:fldCharType="begin"/>
            </w:r>
            <w:r w:rsidR="005464A5">
              <w:rPr>
                <w:noProof/>
                <w:webHidden/>
              </w:rPr>
              <w:instrText xml:space="preserve"> PAGEREF _Toc429448454 \h </w:instrText>
            </w:r>
            <w:r w:rsidR="005464A5">
              <w:rPr>
                <w:noProof/>
                <w:webHidden/>
              </w:rPr>
            </w:r>
            <w:r w:rsidR="005464A5">
              <w:rPr>
                <w:noProof/>
                <w:webHidden/>
              </w:rPr>
              <w:fldChar w:fldCharType="separate"/>
            </w:r>
            <w:r w:rsidR="00AF42C9">
              <w:rPr>
                <w:noProof/>
                <w:webHidden/>
              </w:rPr>
              <w:t>37</w:t>
            </w:r>
            <w:r w:rsidR="005464A5">
              <w:rPr>
                <w:noProof/>
                <w:webHidden/>
              </w:rPr>
              <w:fldChar w:fldCharType="end"/>
            </w:r>
          </w:hyperlink>
        </w:p>
        <w:p w14:paraId="7D0D44B0" w14:textId="77777777" w:rsidR="005464A5" w:rsidRDefault="00B66BC8">
          <w:pPr>
            <w:pStyle w:val="TOC2"/>
            <w:tabs>
              <w:tab w:val="left" w:pos="880"/>
              <w:tab w:val="right" w:leader="dot" w:pos="9350"/>
            </w:tabs>
            <w:rPr>
              <w:noProof/>
            </w:rPr>
          </w:pPr>
          <w:hyperlink w:anchor="_Toc429448455" w:history="1">
            <w:r w:rsidR="005464A5" w:rsidRPr="00A3003A">
              <w:rPr>
                <w:rStyle w:val="Hyperlink"/>
                <w:noProof/>
              </w:rPr>
              <w:t>7.6</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_Toc429448455 \h </w:instrText>
            </w:r>
            <w:r w:rsidR="005464A5">
              <w:rPr>
                <w:noProof/>
                <w:webHidden/>
              </w:rPr>
            </w:r>
            <w:r w:rsidR="005464A5">
              <w:rPr>
                <w:noProof/>
                <w:webHidden/>
              </w:rPr>
              <w:fldChar w:fldCharType="separate"/>
            </w:r>
            <w:r w:rsidR="00AF42C9">
              <w:rPr>
                <w:noProof/>
                <w:webHidden/>
              </w:rPr>
              <w:t>37</w:t>
            </w:r>
            <w:r w:rsidR="005464A5">
              <w:rPr>
                <w:noProof/>
                <w:webHidden/>
              </w:rPr>
              <w:fldChar w:fldCharType="end"/>
            </w:r>
          </w:hyperlink>
        </w:p>
        <w:p w14:paraId="011107B5" w14:textId="77777777" w:rsidR="005464A5" w:rsidRDefault="00B66BC8">
          <w:pPr>
            <w:pStyle w:val="TOC1"/>
            <w:tabs>
              <w:tab w:val="left" w:pos="440"/>
              <w:tab w:val="right" w:leader="dot" w:pos="9350"/>
            </w:tabs>
            <w:rPr>
              <w:noProof/>
            </w:rPr>
          </w:pPr>
          <w:hyperlink w:anchor="_Toc429448456" w:history="1">
            <w:r w:rsidR="005464A5" w:rsidRPr="00A3003A">
              <w:rPr>
                <w:rStyle w:val="Hyperlink"/>
                <w:noProof/>
              </w:rPr>
              <w:t>8</w:t>
            </w:r>
            <w:r w:rsidR="005464A5">
              <w:rPr>
                <w:noProof/>
              </w:rPr>
              <w:tab/>
            </w:r>
            <w:r w:rsidR="005464A5" w:rsidRPr="00A3003A">
              <w:rPr>
                <w:rStyle w:val="Hyperlink"/>
                <w:noProof/>
              </w:rPr>
              <w:t>Vacuum System</w:t>
            </w:r>
            <w:r w:rsidR="005464A5">
              <w:rPr>
                <w:noProof/>
                <w:webHidden/>
              </w:rPr>
              <w:tab/>
            </w:r>
            <w:r w:rsidR="005464A5">
              <w:rPr>
                <w:noProof/>
                <w:webHidden/>
              </w:rPr>
              <w:fldChar w:fldCharType="begin"/>
            </w:r>
            <w:r w:rsidR="005464A5">
              <w:rPr>
                <w:noProof/>
                <w:webHidden/>
              </w:rPr>
              <w:instrText xml:space="preserve"> PAGEREF _Toc429448456 \h </w:instrText>
            </w:r>
            <w:r w:rsidR="005464A5">
              <w:rPr>
                <w:noProof/>
                <w:webHidden/>
              </w:rPr>
            </w:r>
            <w:r w:rsidR="005464A5">
              <w:rPr>
                <w:noProof/>
                <w:webHidden/>
              </w:rPr>
              <w:fldChar w:fldCharType="separate"/>
            </w:r>
            <w:r w:rsidR="00AF42C9">
              <w:rPr>
                <w:noProof/>
                <w:webHidden/>
              </w:rPr>
              <w:t>39</w:t>
            </w:r>
            <w:r w:rsidR="005464A5">
              <w:rPr>
                <w:noProof/>
                <w:webHidden/>
              </w:rPr>
              <w:fldChar w:fldCharType="end"/>
            </w:r>
          </w:hyperlink>
        </w:p>
        <w:p w14:paraId="0561504C" w14:textId="77777777" w:rsidR="005464A5" w:rsidRDefault="00B66BC8">
          <w:pPr>
            <w:pStyle w:val="TOC2"/>
            <w:tabs>
              <w:tab w:val="left" w:pos="880"/>
              <w:tab w:val="right" w:leader="dot" w:pos="9350"/>
            </w:tabs>
            <w:rPr>
              <w:noProof/>
            </w:rPr>
          </w:pPr>
          <w:hyperlink w:anchor="_Toc429448457" w:history="1">
            <w:r w:rsidR="005464A5" w:rsidRPr="00A3003A">
              <w:rPr>
                <w:rStyle w:val="Hyperlink"/>
                <w:noProof/>
              </w:rPr>
              <w:t>8.1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_Toc429448457 \h </w:instrText>
            </w:r>
            <w:r w:rsidR="005464A5">
              <w:rPr>
                <w:noProof/>
                <w:webHidden/>
              </w:rPr>
            </w:r>
            <w:r w:rsidR="005464A5">
              <w:rPr>
                <w:noProof/>
                <w:webHidden/>
              </w:rPr>
              <w:fldChar w:fldCharType="separate"/>
            </w:r>
            <w:r w:rsidR="00AF42C9">
              <w:rPr>
                <w:noProof/>
                <w:webHidden/>
              </w:rPr>
              <w:t>40</w:t>
            </w:r>
            <w:r w:rsidR="005464A5">
              <w:rPr>
                <w:noProof/>
                <w:webHidden/>
              </w:rPr>
              <w:fldChar w:fldCharType="end"/>
            </w:r>
          </w:hyperlink>
        </w:p>
        <w:p w14:paraId="0152272A" w14:textId="77777777" w:rsidR="005464A5" w:rsidRDefault="00B66BC8">
          <w:pPr>
            <w:pStyle w:val="TOC2"/>
            <w:tabs>
              <w:tab w:val="left" w:pos="880"/>
              <w:tab w:val="right" w:leader="dot" w:pos="9350"/>
            </w:tabs>
            <w:rPr>
              <w:noProof/>
            </w:rPr>
          </w:pPr>
          <w:hyperlink w:anchor="_Toc429448458" w:history="1">
            <w:r w:rsidR="005464A5" w:rsidRPr="00A3003A">
              <w:rPr>
                <w:rStyle w:val="Hyperlink"/>
                <w:noProof/>
              </w:rPr>
              <w:t>8.2</w:t>
            </w:r>
            <w:r w:rsidR="005464A5">
              <w:rPr>
                <w:noProof/>
              </w:rPr>
              <w:tab/>
            </w:r>
            <w:r w:rsidR="005464A5" w:rsidRPr="00A3003A">
              <w:rPr>
                <w:rStyle w:val="Hyperlink"/>
                <w:noProof/>
              </w:rPr>
              <w:t>Getter System</w:t>
            </w:r>
            <w:r w:rsidR="005464A5">
              <w:rPr>
                <w:noProof/>
                <w:webHidden/>
              </w:rPr>
              <w:tab/>
            </w:r>
            <w:r w:rsidR="005464A5">
              <w:rPr>
                <w:noProof/>
                <w:webHidden/>
              </w:rPr>
              <w:fldChar w:fldCharType="begin"/>
            </w:r>
            <w:r w:rsidR="005464A5">
              <w:rPr>
                <w:noProof/>
                <w:webHidden/>
              </w:rPr>
              <w:instrText xml:space="preserve"> PAGEREF _Toc429448458 \h </w:instrText>
            </w:r>
            <w:r w:rsidR="005464A5">
              <w:rPr>
                <w:noProof/>
                <w:webHidden/>
              </w:rPr>
            </w:r>
            <w:r w:rsidR="005464A5">
              <w:rPr>
                <w:noProof/>
                <w:webHidden/>
              </w:rPr>
              <w:fldChar w:fldCharType="separate"/>
            </w:r>
            <w:r w:rsidR="00AF42C9">
              <w:rPr>
                <w:noProof/>
                <w:webHidden/>
              </w:rPr>
              <w:t>41</w:t>
            </w:r>
            <w:r w:rsidR="005464A5">
              <w:rPr>
                <w:noProof/>
                <w:webHidden/>
              </w:rPr>
              <w:fldChar w:fldCharType="end"/>
            </w:r>
          </w:hyperlink>
        </w:p>
        <w:p w14:paraId="47B53408" w14:textId="77777777" w:rsidR="005464A5" w:rsidRDefault="00B66BC8">
          <w:pPr>
            <w:pStyle w:val="TOC2"/>
            <w:tabs>
              <w:tab w:val="left" w:pos="880"/>
              <w:tab w:val="right" w:leader="dot" w:pos="9350"/>
            </w:tabs>
            <w:rPr>
              <w:noProof/>
            </w:rPr>
          </w:pPr>
          <w:hyperlink w:anchor="_Toc429448459" w:history="1">
            <w:r w:rsidR="005464A5" w:rsidRPr="00A3003A">
              <w:rPr>
                <w:rStyle w:val="Hyperlink"/>
                <w:noProof/>
              </w:rPr>
              <w:t>8.3</w:t>
            </w:r>
            <w:r w:rsidR="005464A5">
              <w:rPr>
                <w:noProof/>
              </w:rPr>
              <w:tab/>
            </w:r>
            <w:r w:rsidR="005464A5" w:rsidRPr="00A3003A">
              <w:rPr>
                <w:rStyle w:val="Hyperlink"/>
                <w:noProof/>
              </w:rPr>
              <w:t>Collimator and Isolation Window</w:t>
            </w:r>
            <w:r w:rsidR="005464A5">
              <w:rPr>
                <w:noProof/>
                <w:webHidden/>
              </w:rPr>
              <w:tab/>
            </w:r>
            <w:r w:rsidR="005464A5">
              <w:rPr>
                <w:noProof/>
                <w:webHidden/>
              </w:rPr>
              <w:fldChar w:fldCharType="begin"/>
            </w:r>
            <w:r w:rsidR="005464A5">
              <w:rPr>
                <w:noProof/>
                <w:webHidden/>
              </w:rPr>
              <w:instrText xml:space="preserve"> PAGEREF _Toc429448459 \h </w:instrText>
            </w:r>
            <w:r w:rsidR="005464A5">
              <w:rPr>
                <w:noProof/>
                <w:webHidden/>
              </w:rPr>
            </w:r>
            <w:r w:rsidR="005464A5">
              <w:rPr>
                <w:noProof/>
                <w:webHidden/>
              </w:rPr>
              <w:fldChar w:fldCharType="separate"/>
            </w:r>
            <w:r w:rsidR="00AF42C9">
              <w:rPr>
                <w:noProof/>
                <w:webHidden/>
              </w:rPr>
              <w:t>43</w:t>
            </w:r>
            <w:r w:rsidR="005464A5">
              <w:rPr>
                <w:noProof/>
                <w:webHidden/>
              </w:rPr>
              <w:fldChar w:fldCharType="end"/>
            </w:r>
          </w:hyperlink>
        </w:p>
        <w:p w14:paraId="0D99F333" w14:textId="77777777" w:rsidR="005464A5" w:rsidRDefault="00B66BC8">
          <w:pPr>
            <w:pStyle w:val="TOC2"/>
            <w:tabs>
              <w:tab w:val="left" w:pos="880"/>
              <w:tab w:val="right" w:leader="dot" w:pos="9350"/>
            </w:tabs>
            <w:rPr>
              <w:noProof/>
            </w:rPr>
          </w:pPr>
          <w:hyperlink w:anchor="_Toc429448460" w:history="1">
            <w:r w:rsidR="005464A5" w:rsidRPr="00A3003A">
              <w:rPr>
                <w:rStyle w:val="Hyperlink"/>
                <w:noProof/>
              </w:rPr>
              <w:t>8.4</w:t>
            </w:r>
            <w:r w:rsidR="005464A5">
              <w:rPr>
                <w:noProof/>
              </w:rPr>
              <w:tab/>
            </w:r>
            <w:r w:rsidR="005464A5" w:rsidRPr="00A3003A">
              <w:rPr>
                <w:rStyle w:val="Hyperlink"/>
                <w:noProof/>
              </w:rPr>
              <w:t>Alarms</w:t>
            </w:r>
            <w:r w:rsidR="005464A5">
              <w:rPr>
                <w:noProof/>
                <w:webHidden/>
              </w:rPr>
              <w:tab/>
            </w:r>
            <w:r w:rsidR="005464A5">
              <w:rPr>
                <w:noProof/>
                <w:webHidden/>
              </w:rPr>
              <w:fldChar w:fldCharType="begin"/>
            </w:r>
            <w:r w:rsidR="005464A5">
              <w:rPr>
                <w:noProof/>
                <w:webHidden/>
              </w:rPr>
              <w:instrText xml:space="preserve"> PAGEREF _Toc429448460 \h </w:instrText>
            </w:r>
            <w:r w:rsidR="005464A5">
              <w:rPr>
                <w:noProof/>
                <w:webHidden/>
              </w:rPr>
            </w:r>
            <w:r w:rsidR="005464A5">
              <w:rPr>
                <w:noProof/>
                <w:webHidden/>
              </w:rPr>
              <w:fldChar w:fldCharType="separate"/>
            </w:r>
            <w:r w:rsidR="00AF42C9">
              <w:rPr>
                <w:noProof/>
                <w:webHidden/>
              </w:rPr>
              <w:t>45</w:t>
            </w:r>
            <w:r w:rsidR="005464A5">
              <w:rPr>
                <w:noProof/>
                <w:webHidden/>
              </w:rPr>
              <w:fldChar w:fldCharType="end"/>
            </w:r>
          </w:hyperlink>
        </w:p>
        <w:p w14:paraId="6613A24C" w14:textId="77777777" w:rsidR="005464A5" w:rsidRDefault="00B66BC8">
          <w:pPr>
            <w:pStyle w:val="TOC1"/>
            <w:tabs>
              <w:tab w:val="left" w:pos="440"/>
              <w:tab w:val="right" w:leader="dot" w:pos="9350"/>
            </w:tabs>
            <w:rPr>
              <w:noProof/>
            </w:rPr>
          </w:pPr>
          <w:hyperlink w:anchor="_Toc429448461" w:history="1">
            <w:r w:rsidR="005464A5" w:rsidRPr="00A3003A">
              <w:rPr>
                <w:rStyle w:val="Hyperlink"/>
                <w:noProof/>
              </w:rPr>
              <w:t>9</w:t>
            </w:r>
            <w:r w:rsidR="005464A5">
              <w:rPr>
                <w:noProof/>
              </w:rPr>
              <w:tab/>
            </w:r>
            <w:r w:rsidR="005464A5" w:rsidRPr="00A3003A">
              <w:rPr>
                <w:rStyle w:val="Hyperlink"/>
                <w:noProof/>
              </w:rPr>
              <w:t>Control System</w:t>
            </w:r>
            <w:r w:rsidR="005464A5">
              <w:rPr>
                <w:noProof/>
                <w:webHidden/>
              </w:rPr>
              <w:tab/>
            </w:r>
            <w:r w:rsidR="005464A5">
              <w:rPr>
                <w:noProof/>
                <w:webHidden/>
              </w:rPr>
              <w:fldChar w:fldCharType="begin"/>
            </w:r>
            <w:r w:rsidR="005464A5">
              <w:rPr>
                <w:noProof/>
                <w:webHidden/>
              </w:rPr>
              <w:instrText xml:space="preserve"> PAGEREF _Toc429448461 \h </w:instrText>
            </w:r>
            <w:r w:rsidR="005464A5">
              <w:rPr>
                <w:noProof/>
                <w:webHidden/>
              </w:rPr>
            </w:r>
            <w:r w:rsidR="005464A5">
              <w:rPr>
                <w:noProof/>
                <w:webHidden/>
              </w:rPr>
              <w:fldChar w:fldCharType="separate"/>
            </w:r>
            <w:r w:rsidR="00AF42C9">
              <w:rPr>
                <w:noProof/>
                <w:webHidden/>
              </w:rPr>
              <w:t>46</w:t>
            </w:r>
            <w:r w:rsidR="005464A5">
              <w:rPr>
                <w:noProof/>
                <w:webHidden/>
              </w:rPr>
              <w:fldChar w:fldCharType="end"/>
            </w:r>
          </w:hyperlink>
        </w:p>
        <w:p w14:paraId="1A463559" w14:textId="77777777" w:rsidR="005464A5" w:rsidRDefault="00B66BC8">
          <w:pPr>
            <w:pStyle w:val="TOC2"/>
            <w:tabs>
              <w:tab w:val="left" w:pos="880"/>
              <w:tab w:val="right" w:leader="dot" w:pos="9350"/>
            </w:tabs>
            <w:rPr>
              <w:noProof/>
            </w:rPr>
          </w:pPr>
          <w:hyperlink w:anchor="_Toc429448462" w:history="1">
            <w:r w:rsidR="005464A5" w:rsidRPr="00A3003A">
              <w:rPr>
                <w:rStyle w:val="Hyperlink"/>
                <w:noProof/>
              </w:rPr>
              <w:t>9.1</w:t>
            </w:r>
            <w:r w:rsidR="005464A5">
              <w:rPr>
                <w:noProof/>
              </w:rPr>
              <w:tab/>
            </w:r>
            <w:r w:rsidR="005464A5" w:rsidRPr="00A3003A">
              <w:rPr>
                <w:rStyle w:val="Hyperlink"/>
                <w:noProof/>
              </w:rPr>
              <w:t>Epics Controls for the JLAB Tritium Target</w:t>
            </w:r>
            <w:r w:rsidR="005464A5">
              <w:rPr>
                <w:noProof/>
                <w:webHidden/>
              </w:rPr>
              <w:tab/>
            </w:r>
            <w:r w:rsidR="005464A5">
              <w:rPr>
                <w:noProof/>
                <w:webHidden/>
              </w:rPr>
              <w:fldChar w:fldCharType="begin"/>
            </w:r>
            <w:r w:rsidR="005464A5">
              <w:rPr>
                <w:noProof/>
                <w:webHidden/>
              </w:rPr>
              <w:instrText xml:space="preserve"> PAGEREF _Toc429448462 \h </w:instrText>
            </w:r>
            <w:r w:rsidR="005464A5">
              <w:rPr>
                <w:noProof/>
                <w:webHidden/>
              </w:rPr>
            </w:r>
            <w:r w:rsidR="005464A5">
              <w:rPr>
                <w:noProof/>
                <w:webHidden/>
              </w:rPr>
              <w:fldChar w:fldCharType="separate"/>
            </w:r>
            <w:r w:rsidR="00AF42C9">
              <w:rPr>
                <w:noProof/>
                <w:webHidden/>
              </w:rPr>
              <w:t>46</w:t>
            </w:r>
            <w:r w:rsidR="005464A5">
              <w:rPr>
                <w:noProof/>
                <w:webHidden/>
              </w:rPr>
              <w:fldChar w:fldCharType="end"/>
            </w:r>
          </w:hyperlink>
        </w:p>
        <w:p w14:paraId="127954DA" w14:textId="77777777" w:rsidR="005464A5" w:rsidRDefault="00B66BC8">
          <w:pPr>
            <w:pStyle w:val="TOC2"/>
            <w:tabs>
              <w:tab w:val="left" w:pos="880"/>
              <w:tab w:val="right" w:leader="dot" w:pos="9350"/>
            </w:tabs>
            <w:rPr>
              <w:noProof/>
            </w:rPr>
          </w:pPr>
          <w:hyperlink w:anchor="_Toc429448463" w:history="1">
            <w:r w:rsidR="005464A5" w:rsidRPr="00A3003A">
              <w:rPr>
                <w:rStyle w:val="Hyperlink"/>
                <w:noProof/>
              </w:rPr>
              <w:t>9.2</w:t>
            </w:r>
            <w:r w:rsidR="005464A5">
              <w:rPr>
                <w:noProof/>
              </w:rPr>
              <w:tab/>
            </w:r>
            <w:r w:rsidR="005464A5" w:rsidRPr="00A3003A">
              <w:rPr>
                <w:rStyle w:val="Hyperlink"/>
                <w:noProof/>
              </w:rPr>
              <w:t>Overview of Target Operation</w:t>
            </w:r>
            <w:r w:rsidR="005464A5">
              <w:rPr>
                <w:noProof/>
                <w:webHidden/>
              </w:rPr>
              <w:tab/>
            </w:r>
            <w:r w:rsidR="005464A5">
              <w:rPr>
                <w:noProof/>
                <w:webHidden/>
              </w:rPr>
              <w:fldChar w:fldCharType="begin"/>
            </w:r>
            <w:r w:rsidR="005464A5">
              <w:rPr>
                <w:noProof/>
                <w:webHidden/>
              </w:rPr>
              <w:instrText xml:space="preserve"> PAGEREF _Toc429448463 \h </w:instrText>
            </w:r>
            <w:r w:rsidR="005464A5">
              <w:rPr>
                <w:noProof/>
                <w:webHidden/>
              </w:rPr>
            </w:r>
            <w:r w:rsidR="005464A5">
              <w:rPr>
                <w:noProof/>
                <w:webHidden/>
              </w:rPr>
              <w:fldChar w:fldCharType="separate"/>
            </w:r>
            <w:r w:rsidR="00AF42C9">
              <w:rPr>
                <w:noProof/>
                <w:webHidden/>
              </w:rPr>
              <w:t>46</w:t>
            </w:r>
            <w:r w:rsidR="005464A5">
              <w:rPr>
                <w:noProof/>
                <w:webHidden/>
              </w:rPr>
              <w:fldChar w:fldCharType="end"/>
            </w:r>
          </w:hyperlink>
        </w:p>
        <w:p w14:paraId="53B8E78A" w14:textId="77777777" w:rsidR="005464A5" w:rsidRDefault="00B66BC8">
          <w:pPr>
            <w:pStyle w:val="TOC2"/>
            <w:tabs>
              <w:tab w:val="left" w:pos="880"/>
              <w:tab w:val="right" w:leader="dot" w:pos="9350"/>
            </w:tabs>
            <w:rPr>
              <w:noProof/>
            </w:rPr>
          </w:pPr>
          <w:hyperlink w:anchor="_Toc429448464" w:history="1">
            <w:r w:rsidR="005464A5" w:rsidRPr="00A3003A">
              <w:rPr>
                <w:rStyle w:val="Hyperlink"/>
                <w:noProof/>
              </w:rPr>
              <w:t>9.3</w:t>
            </w:r>
            <w:r w:rsidR="005464A5">
              <w:rPr>
                <w:noProof/>
              </w:rPr>
              <w:tab/>
            </w:r>
            <w:r w:rsidR="005464A5" w:rsidRPr="00A3003A">
              <w:rPr>
                <w:rStyle w:val="Hyperlink"/>
                <w:noProof/>
              </w:rPr>
              <w:t>Control Hardware and Interlocks</w:t>
            </w:r>
            <w:r w:rsidR="005464A5">
              <w:rPr>
                <w:noProof/>
                <w:webHidden/>
              </w:rPr>
              <w:tab/>
            </w:r>
            <w:r w:rsidR="005464A5">
              <w:rPr>
                <w:noProof/>
                <w:webHidden/>
              </w:rPr>
              <w:fldChar w:fldCharType="begin"/>
            </w:r>
            <w:r w:rsidR="005464A5">
              <w:rPr>
                <w:noProof/>
                <w:webHidden/>
              </w:rPr>
              <w:instrText xml:space="preserve"> PAGEREF _Toc429448464 \h </w:instrText>
            </w:r>
            <w:r w:rsidR="005464A5">
              <w:rPr>
                <w:noProof/>
                <w:webHidden/>
              </w:rPr>
            </w:r>
            <w:r w:rsidR="005464A5">
              <w:rPr>
                <w:noProof/>
                <w:webHidden/>
              </w:rPr>
              <w:fldChar w:fldCharType="separate"/>
            </w:r>
            <w:r w:rsidR="00AF42C9">
              <w:rPr>
                <w:noProof/>
                <w:webHidden/>
              </w:rPr>
              <w:t>47</w:t>
            </w:r>
            <w:r w:rsidR="005464A5">
              <w:rPr>
                <w:noProof/>
                <w:webHidden/>
              </w:rPr>
              <w:fldChar w:fldCharType="end"/>
            </w:r>
          </w:hyperlink>
        </w:p>
        <w:p w14:paraId="779789BF" w14:textId="77777777" w:rsidR="005464A5" w:rsidRDefault="00B66BC8">
          <w:pPr>
            <w:pStyle w:val="TOC3"/>
            <w:tabs>
              <w:tab w:val="left" w:pos="1320"/>
              <w:tab w:val="right" w:leader="dot" w:pos="9350"/>
            </w:tabs>
            <w:rPr>
              <w:noProof/>
            </w:rPr>
          </w:pPr>
          <w:hyperlink w:anchor="_Toc429448465" w:history="1">
            <w:r w:rsidR="005464A5" w:rsidRPr="00A3003A">
              <w:rPr>
                <w:rStyle w:val="Hyperlink"/>
                <w:noProof/>
              </w:rPr>
              <w:t>9.3.1</w:t>
            </w:r>
            <w:r w:rsidR="005464A5">
              <w:rPr>
                <w:noProof/>
              </w:rPr>
              <w:tab/>
            </w:r>
            <w:r w:rsidR="005464A5" w:rsidRPr="00A3003A">
              <w:rPr>
                <w:rStyle w:val="Hyperlink"/>
                <w:noProof/>
              </w:rPr>
              <w:t>Machine Fast Shutdown Interlocks</w:t>
            </w:r>
            <w:r w:rsidR="005464A5">
              <w:rPr>
                <w:noProof/>
                <w:webHidden/>
              </w:rPr>
              <w:tab/>
            </w:r>
            <w:r w:rsidR="005464A5">
              <w:rPr>
                <w:noProof/>
                <w:webHidden/>
              </w:rPr>
              <w:fldChar w:fldCharType="begin"/>
            </w:r>
            <w:r w:rsidR="005464A5">
              <w:rPr>
                <w:noProof/>
                <w:webHidden/>
              </w:rPr>
              <w:instrText xml:space="preserve"> PAGEREF _Toc429448465 \h </w:instrText>
            </w:r>
            <w:r w:rsidR="005464A5">
              <w:rPr>
                <w:noProof/>
                <w:webHidden/>
              </w:rPr>
            </w:r>
            <w:r w:rsidR="005464A5">
              <w:rPr>
                <w:noProof/>
                <w:webHidden/>
              </w:rPr>
              <w:fldChar w:fldCharType="separate"/>
            </w:r>
            <w:r w:rsidR="00AF42C9">
              <w:rPr>
                <w:noProof/>
                <w:webHidden/>
              </w:rPr>
              <w:t>49</w:t>
            </w:r>
            <w:r w:rsidR="005464A5">
              <w:rPr>
                <w:noProof/>
                <w:webHidden/>
              </w:rPr>
              <w:fldChar w:fldCharType="end"/>
            </w:r>
          </w:hyperlink>
        </w:p>
        <w:p w14:paraId="0B8C64D1" w14:textId="77777777" w:rsidR="005464A5" w:rsidRDefault="00B66BC8">
          <w:pPr>
            <w:pStyle w:val="TOC1"/>
            <w:tabs>
              <w:tab w:val="left" w:pos="660"/>
              <w:tab w:val="right" w:leader="dot" w:pos="9350"/>
            </w:tabs>
            <w:rPr>
              <w:noProof/>
            </w:rPr>
          </w:pPr>
          <w:hyperlink w:anchor="_Toc429448466" w:history="1">
            <w:r w:rsidR="005464A5" w:rsidRPr="00A3003A">
              <w:rPr>
                <w:rStyle w:val="Hyperlink"/>
                <w:noProof/>
              </w:rPr>
              <w:t>10</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_Toc429448466 \h </w:instrText>
            </w:r>
            <w:r w:rsidR="005464A5">
              <w:rPr>
                <w:noProof/>
                <w:webHidden/>
              </w:rPr>
            </w:r>
            <w:r w:rsidR="005464A5">
              <w:rPr>
                <w:noProof/>
                <w:webHidden/>
              </w:rPr>
              <w:fldChar w:fldCharType="separate"/>
            </w:r>
            <w:r w:rsidR="00AF42C9">
              <w:rPr>
                <w:noProof/>
                <w:webHidden/>
              </w:rPr>
              <w:t>51</w:t>
            </w:r>
            <w:r w:rsidR="005464A5">
              <w:rPr>
                <w:noProof/>
                <w:webHidden/>
              </w:rPr>
              <w:fldChar w:fldCharType="end"/>
            </w:r>
          </w:hyperlink>
        </w:p>
        <w:p w14:paraId="2404664B" w14:textId="77777777" w:rsidR="005464A5" w:rsidRDefault="00B66BC8">
          <w:pPr>
            <w:pStyle w:val="TOC1"/>
            <w:tabs>
              <w:tab w:val="left" w:pos="660"/>
              <w:tab w:val="right" w:leader="dot" w:pos="9350"/>
            </w:tabs>
            <w:rPr>
              <w:noProof/>
            </w:rPr>
          </w:pPr>
          <w:hyperlink w:anchor="_Toc429448467" w:history="1">
            <w:r w:rsidR="005464A5" w:rsidRPr="00A3003A">
              <w:rPr>
                <w:rStyle w:val="Hyperlink"/>
                <w:noProof/>
              </w:rPr>
              <w:t>11</w:t>
            </w:r>
            <w:r w:rsidR="005464A5">
              <w:rPr>
                <w:noProof/>
              </w:rPr>
              <w:tab/>
            </w:r>
            <w:r w:rsidR="005464A5" w:rsidRPr="00A3003A">
              <w:rPr>
                <w:rStyle w:val="Hyperlink"/>
                <w:noProof/>
              </w:rPr>
              <w:t>Target Cell Activation</w:t>
            </w:r>
            <w:r w:rsidR="005464A5">
              <w:rPr>
                <w:noProof/>
                <w:webHidden/>
              </w:rPr>
              <w:tab/>
            </w:r>
            <w:r w:rsidR="005464A5">
              <w:rPr>
                <w:noProof/>
                <w:webHidden/>
              </w:rPr>
              <w:fldChar w:fldCharType="begin"/>
            </w:r>
            <w:r w:rsidR="005464A5">
              <w:rPr>
                <w:noProof/>
                <w:webHidden/>
              </w:rPr>
              <w:instrText xml:space="preserve"> PAGEREF _Toc429448467 \h </w:instrText>
            </w:r>
            <w:r w:rsidR="005464A5">
              <w:rPr>
                <w:noProof/>
                <w:webHidden/>
              </w:rPr>
            </w:r>
            <w:r w:rsidR="005464A5">
              <w:rPr>
                <w:noProof/>
                <w:webHidden/>
              </w:rPr>
              <w:fldChar w:fldCharType="separate"/>
            </w:r>
            <w:r w:rsidR="00AF42C9">
              <w:rPr>
                <w:noProof/>
                <w:webHidden/>
              </w:rPr>
              <w:t>52</w:t>
            </w:r>
            <w:r w:rsidR="005464A5">
              <w:rPr>
                <w:noProof/>
                <w:webHidden/>
              </w:rPr>
              <w:fldChar w:fldCharType="end"/>
            </w:r>
          </w:hyperlink>
        </w:p>
        <w:p w14:paraId="57D4FFD8" w14:textId="77777777" w:rsidR="005464A5" w:rsidRDefault="00B66BC8">
          <w:pPr>
            <w:pStyle w:val="TOC1"/>
            <w:tabs>
              <w:tab w:val="left" w:pos="660"/>
              <w:tab w:val="right" w:leader="dot" w:pos="9350"/>
            </w:tabs>
            <w:rPr>
              <w:noProof/>
            </w:rPr>
          </w:pPr>
          <w:hyperlink w:anchor="_Toc429448468" w:history="1">
            <w:r w:rsidR="005464A5" w:rsidRPr="00A3003A">
              <w:rPr>
                <w:rStyle w:val="Hyperlink"/>
                <w:noProof/>
              </w:rPr>
              <w:t>12</w:t>
            </w:r>
            <w:r w:rsidR="005464A5">
              <w:rPr>
                <w:noProof/>
              </w:rPr>
              <w:tab/>
            </w:r>
            <w:r w:rsidR="005464A5" w:rsidRPr="00A3003A">
              <w:rPr>
                <w:rStyle w:val="Hyperlink"/>
                <w:noProof/>
              </w:rPr>
              <w:t>Exhaust System</w:t>
            </w:r>
            <w:r w:rsidR="005464A5">
              <w:rPr>
                <w:noProof/>
                <w:webHidden/>
              </w:rPr>
              <w:tab/>
            </w:r>
            <w:r w:rsidR="005464A5">
              <w:rPr>
                <w:noProof/>
                <w:webHidden/>
              </w:rPr>
              <w:fldChar w:fldCharType="begin"/>
            </w:r>
            <w:r w:rsidR="005464A5">
              <w:rPr>
                <w:noProof/>
                <w:webHidden/>
              </w:rPr>
              <w:instrText xml:space="preserve"> PAGEREF _Toc429448468 \h </w:instrText>
            </w:r>
            <w:r w:rsidR="005464A5">
              <w:rPr>
                <w:noProof/>
                <w:webHidden/>
              </w:rPr>
            </w:r>
            <w:r w:rsidR="005464A5">
              <w:rPr>
                <w:noProof/>
                <w:webHidden/>
              </w:rPr>
              <w:fldChar w:fldCharType="separate"/>
            </w:r>
            <w:r w:rsidR="00AF42C9">
              <w:rPr>
                <w:noProof/>
                <w:webHidden/>
              </w:rPr>
              <w:t>53</w:t>
            </w:r>
            <w:r w:rsidR="005464A5">
              <w:rPr>
                <w:noProof/>
                <w:webHidden/>
              </w:rPr>
              <w:fldChar w:fldCharType="end"/>
            </w:r>
          </w:hyperlink>
        </w:p>
        <w:p w14:paraId="2167EEF1" w14:textId="77777777" w:rsidR="005464A5" w:rsidRDefault="00B66BC8">
          <w:pPr>
            <w:pStyle w:val="TOC2"/>
            <w:tabs>
              <w:tab w:val="left" w:pos="880"/>
              <w:tab w:val="right" w:leader="dot" w:pos="9350"/>
            </w:tabs>
            <w:rPr>
              <w:noProof/>
            </w:rPr>
          </w:pPr>
          <w:hyperlink w:anchor="_Toc429448469" w:history="1">
            <w:r w:rsidR="005464A5" w:rsidRPr="00A3003A">
              <w:rPr>
                <w:rStyle w:val="Hyperlink"/>
                <w:noProof/>
              </w:rPr>
              <w:t>12.1</w:t>
            </w:r>
            <w:r w:rsidR="005464A5">
              <w:rPr>
                <w:noProof/>
              </w:rPr>
              <w:tab/>
            </w:r>
            <w:r w:rsidR="005464A5" w:rsidRPr="00A3003A">
              <w:rPr>
                <w:rStyle w:val="Hyperlink"/>
                <w:noProof/>
              </w:rPr>
              <w:t>Stack and Blower</w:t>
            </w:r>
            <w:r w:rsidR="005464A5">
              <w:rPr>
                <w:noProof/>
                <w:webHidden/>
              </w:rPr>
              <w:tab/>
            </w:r>
            <w:r w:rsidR="005464A5">
              <w:rPr>
                <w:noProof/>
                <w:webHidden/>
              </w:rPr>
              <w:fldChar w:fldCharType="begin"/>
            </w:r>
            <w:r w:rsidR="005464A5">
              <w:rPr>
                <w:noProof/>
                <w:webHidden/>
              </w:rPr>
              <w:instrText xml:space="preserve"> PAGEREF _Toc429448469 \h </w:instrText>
            </w:r>
            <w:r w:rsidR="005464A5">
              <w:rPr>
                <w:noProof/>
                <w:webHidden/>
              </w:rPr>
            </w:r>
            <w:r w:rsidR="005464A5">
              <w:rPr>
                <w:noProof/>
                <w:webHidden/>
              </w:rPr>
              <w:fldChar w:fldCharType="separate"/>
            </w:r>
            <w:r w:rsidR="00AF42C9">
              <w:rPr>
                <w:noProof/>
                <w:webHidden/>
              </w:rPr>
              <w:t>53</w:t>
            </w:r>
            <w:r w:rsidR="005464A5">
              <w:rPr>
                <w:noProof/>
                <w:webHidden/>
              </w:rPr>
              <w:fldChar w:fldCharType="end"/>
            </w:r>
          </w:hyperlink>
        </w:p>
        <w:p w14:paraId="2B46557D" w14:textId="77777777" w:rsidR="005464A5" w:rsidRDefault="00B66BC8">
          <w:pPr>
            <w:pStyle w:val="TOC2"/>
            <w:tabs>
              <w:tab w:val="left" w:pos="880"/>
              <w:tab w:val="right" w:leader="dot" w:pos="9350"/>
            </w:tabs>
            <w:rPr>
              <w:noProof/>
            </w:rPr>
          </w:pPr>
          <w:hyperlink w:anchor="_Toc429448470" w:history="1">
            <w:r w:rsidR="005464A5" w:rsidRPr="00A3003A">
              <w:rPr>
                <w:rStyle w:val="Hyperlink"/>
                <w:noProof/>
              </w:rPr>
              <w:t>12.2</w:t>
            </w:r>
            <w:r w:rsidR="005464A5">
              <w:rPr>
                <w:noProof/>
              </w:rPr>
              <w:tab/>
            </w:r>
            <w:r w:rsidR="005464A5" w:rsidRPr="00A3003A">
              <w:rPr>
                <w:rStyle w:val="Hyperlink"/>
                <w:noProof/>
              </w:rPr>
              <w:t>Vacuum Exhaust</w:t>
            </w:r>
            <w:r w:rsidR="005464A5">
              <w:rPr>
                <w:noProof/>
                <w:webHidden/>
              </w:rPr>
              <w:tab/>
            </w:r>
            <w:r w:rsidR="005464A5">
              <w:rPr>
                <w:noProof/>
                <w:webHidden/>
              </w:rPr>
              <w:fldChar w:fldCharType="begin"/>
            </w:r>
            <w:r w:rsidR="005464A5">
              <w:rPr>
                <w:noProof/>
                <w:webHidden/>
              </w:rPr>
              <w:instrText xml:space="preserve"> PAGEREF _Toc429448470 \h </w:instrText>
            </w:r>
            <w:r w:rsidR="005464A5">
              <w:rPr>
                <w:noProof/>
                <w:webHidden/>
              </w:rPr>
            </w:r>
            <w:r w:rsidR="005464A5">
              <w:rPr>
                <w:noProof/>
                <w:webHidden/>
              </w:rPr>
              <w:fldChar w:fldCharType="separate"/>
            </w:r>
            <w:r w:rsidR="00AF42C9">
              <w:rPr>
                <w:noProof/>
                <w:webHidden/>
              </w:rPr>
              <w:t>53</w:t>
            </w:r>
            <w:r w:rsidR="005464A5">
              <w:rPr>
                <w:noProof/>
                <w:webHidden/>
              </w:rPr>
              <w:fldChar w:fldCharType="end"/>
            </w:r>
          </w:hyperlink>
        </w:p>
        <w:p w14:paraId="444A7041" w14:textId="77777777" w:rsidR="005464A5" w:rsidRDefault="00B66BC8">
          <w:pPr>
            <w:pStyle w:val="TOC2"/>
            <w:tabs>
              <w:tab w:val="left" w:pos="880"/>
              <w:tab w:val="right" w:leader="dot" w:pos="9350"/>
            </w:tabs>
            <w:rPr>
              <w:noProof/>
            </w:rPr>
          </w:pPr>
          <w:hyperlink w:anchor="_Toc429448471" w:history="1">
            <w:r w:rsidR="005464A5" w:rsidRPr="00A3003A">
              <w:rPr>
                <w:rStyle w:val="Hyperlink"/>
                <w:noProof/>
              </w:rPr>
              <w:t>12.3</w:t>
            </w:r>
            <w:r w:rsidR="005464A5">
              <w:rPr>
                <w:noProof/>
              </w:rPr>
              <w:tab/>
            </w:r>
            <w:r w:rsidR="005464A5" w:rsidRPr="00A3003A">
              <w:rPr>
                <w:rStyle w:val="Hyperlink"/>
                <w:noProof/>
              </w:rPr>
              <w:t>Makeup Air</w:t>
            </w:r>
            <w:r w:rsidR="005464A5">
              <w:rPr>
                <w:noProof/>
                <w:webHidden/>
              </w:rPr>
              <w:tab/>
            </w:r>
            <w:r w:rsidR="005464A5">
              <w:rPr>
                <w:noProof/>
                <w:webHidden/>
              </w:rPr>
              <w:fldChar w:fldCharType="begin"/>
            </w:r>
            <w:r w:rsidR="005464A5">
              <w:rPr>
                <w:noProof/>
                <w:webHidden/>
              </w:rPr>
              <w:instrText xml:space="preserve"> PAGEREF _Toc429448471 \h </w:instrText>
            </w:r>
            <w:r w:rsidR="005464A5">
              <w:rPr>
                <w:noProof/>
                <w:webHidden/>
              </w:rPr>
            </w:r>
            <w:r w:rsidR="005464A5">
              <w:rPr>
                <w:noProof/>
                <w:webHidden/>
              </w:rPr>
              <w:fldChar w:fldCharType="separate"/>
            </w:r>
            <w:r w:rsidR="00AF42C9">
              <w:rPr>
                <w:noProof/>
                <w:webHidden/>
              </w:rPr>
              <w:t>55</w:t>
            </w:r>
            <w:r w:rsidR="005464A5">
              <w:rPr>
                <w:noProof/>
                <w:webHidden/>
              </w:rPr>
              <w:fldChar w:fldCharType="end"/>
            </w:r>
          </w:hyperlink>
        </w:p>
        <w:p w14:paraId="76C15144" w14:textId="77777777" w:rsidR="005464A5" w:rsidRDefault="00B66BC8">
          <w:pPr>
            <w:pStyle w:val="TOC1"/>
            <w:tabs>
              <w:tab w:val="left" w:pos="660"/>
              <w:tab w:val="right" w:leader="dot" w:pos="9350"/>
            </w:tabs>
            <w:rPr>
              <w:noProof/>
            </w:rPr>
          </w:pPr>
          <w:hyperlink w:anchor="_Toc429448472" w:history="1">
            <w:r w:rsidR="005464A5" w:rsidRPr="00A3003A">
              <w:rPr>
                <w:rStyle w:val="Hyperlink"/>
                <w:noProof/>
              </w:rPr>
              <w:t>13</w:t>
            </w:r>
            <w:r w:rsidR="005464A5">
              <w:rPr>
                <w:noProof/>
              </w:rPr>
              <w:tab/>
            </w:r>
            <w:r w:rsidR="005464A5" w:rsidRPr="00A3003A">
              <w:rPr>
                <w:rStyle w:val="Hyperlink"/>
                <w:noProof/>
              </w:rPr>
              <w:t>Handling Hut</w:t>
            </w:r>
            <w:r w:rsidR="005464A5">
              <w:rPr>
                <w:noProof/>
                <w:webHidden/>
              </w:rPr>
              <w:tab/>
            </w:r>
            <w:r w:rsidR="005464A5">
              <w:rPr>
                <w:noProof/>
                <w:webHidden/>
              </w:rPr>
              <w:fldChar w:fldCharType="begin"/>
            </w:r>
            <w:r w:rsidR="005464A5">
              <w:rPr>
                <w:noProof/>
                <w:webHidden/>
              </w:rPr>
              <w:instrText xml:space="preserve"> PAGEREF _Toc429448472 \h </w:instrText>
            </w:r>
            <w:r w:rsidR="005464A5">
              <w:rPr>
                <w:noProof/>
                <w:webHidden/>
              </w:rPr>
            </w:r>
            <w:r w:rsidR="005464A5">
              <w:rPr>
                <w:noProof/>
                <w:webHidden/>
              </w:rPr>
              <w:fldChar w:fldCharType="separate"/>
            </w:r>
            <w:r w:rsidR="00AF42C9">
              <w:rPr>
                <w:noProof/>
                <w:webHidden/>
              </w:rPr>
              <w:t>56</w:t>
            </w:r>
            <w:r w:rsidR="005464A5">
              <w:rPr>
                <w:noProof/>
                <w:webHidden/>
              </w:rPr>
              <w:fldChar w:fldCharType="end"/>
            </w:r>
          </w:hyperlink>
        </w:p>
        <w:p w14:paraId="71578DDE" w14:textId="77777777" w:rsidR="005464A5" w:rsidRDefault="00B66BC8">
          <w:pPr>
            <w:pStyle w:val="TOC2"/>
            <w:tabs>
              <w:tab w:val="left" w:pos="880"/>
              <w:tab w:val="right" w:leader="dot" w:pos="9350"/>
            </w:tabs>
            <w:rPr>
              <w:noProof/>
            </w:rPr>
          </w:pPr>
          <w:hyperlink w:anchor="_Toc429448473" w:history="1">
            <w:r w:rsidR="005464A5" w:rsidRPr="00A3003A">
              <w:rPr>
                <w:rStyle w:val="Hyperlink"/>
                <w:noProof/>
              </w:rPr>
              <w:t>13.1</w:t>
            </w:r>
            <w:r w:rsidR="005464A5">
              <w:rPr>
                <w:noProof/>
              </w:rPr>
              <w:tab/>
            </w:r>
            <w:r w:rsidR="005464A5" w:rsidRPr="00A3003A">
              <w:rPr>
                <w:rStyle w:val="Hyperlink"/>
                <w:noProof/>
              </w:rPr>
              <w:t>Hut Design</w:t>
            </w:r>
            <w:r w:rsidR="005464A5">
              <w:rPr>
                <w:noProof/>
                <w:webHidden/>
              </w:rPr>
              <w:tab/>
            </w:r>
            <w:r w:rsidR="005464A5">
              <w:rPr>
                <w:noProof/>
                <w:webHidden/>
              </w:rPr>
              <w:fldChar w:fldCharType="begin"/>
            </w:r>
            <w:r w:rsidR="005464A5">
              <w:rPr>
                <w:noProof/>
                <w:webHidden/>
              </w:rPr>
              <w:instrText xml:space="preserve"> PAGEREF _Toc429448473 \h </w:instrText>
            </w:r>
            <w:r w:rsidR="005464A5">
              <w:rPr>
                <w:noProof/>
                <w:webHidden/>
              </w:rPr>
            </w:r>
            <w:r w:rsidR="005464A5">
              <w:rPr>
                <w:noProof/>
                <w:webHidden/>
              </w:rPr>
              <w:fldChar w:fldCharType="separate"/>
            </w:r>
            <w:r w:rsidR="00AF42C9">
              <w:rPr>
                <w:noProof/>
                <w:webHidden/>
              </w:rPr>
              <w:t>56</w:t>
            </w:r>
            <w:r w:rsidR="005464A5">
              <w:rPr>
                <w:noProof/>
                <w:webHidden/>
              </w:rPr>
              <w:fldChar w:fldCharType="end"/>
            </w:r>
          </w:hyperlink>
        </w:p>
        <w:p w14:paraId="46EA7AB4" w14:textId="77777777" w:rsidR="005464A5" w:rsidRDefault="00B66BC8">
          <w:pPr>
            <w:pStyle w:val="TOC2"/>
            <w:tabs>
              <w:tab w:val="left" w:pos="880"/>
              <w:tab w:val="right" w:leader="dot" w:pos="9350"/>
            </w:tabs>
            <w:rPr>
              <w:noProof/>
            </w:rPr>
          </w:pPr>
          <w:hyperlink w:anchor="_Toc429448474" w:history="1">
            <w:r w:rsidR="005464A5" w:rsidRPr="00A3003A">
              <w:rPr>
                <w:rStyle w:val="Hyperlink"/>
                <w:noProof/>
              </w:rPr>
              <w:t>13.2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_Toc429448474 \h </w:instrText>
            </w:r>
            <w:r w:rsidR="005464A5">
              <w:rPr>
                <w:noProof/>
                <w:webHidden/>
              </w:rPr>
            </w:r>
            <w:r w:rsidR="005464A5">
              <w:rPr>
                <w:noProof/>
                <w:webHidden/>
              </w:rPr>
              <w:fldChar w:fldCharType="separate"/>
            </w:r>
            <w:r w:rsidR="00AF42C9">
              <w:rPr>
                <w:noProof/>
                <w:webHidden/>
              </w:rPr>
              <w:t>56</w:t>
            </w:r>
            <w:r w:rsidR="005464A5">
              <w:rPr>
                <w:noProof/>
                <w:webHidden/>
              </w:rPr>
              <w:fldChar w:fldCharType="end"/>
            </w:r>
          </w:hyperlink>
        </w:p>
        <w:p w14:paraId="2C722B60" w14:textId="77777777" w:rsidR="005464A5" w:rsidRDefault="00B66BC8">
          <w:pPr>
            <w:pStyle w:val="TOC1"/>
            <w:tabs>
              <w:tab w:val="left" w:pos="660"/>
              <w:tab w:val="right" w:leader="dot" w:pos="9350"/>
            </w:tabs>
            <w:rPr>
              <w:noProof/>
            </w:rPr>
          </w:pPr>
          <w:hyperlink w:anchor="_Toc429448475" w:history="1">
            <w:r w:rsidR="005464A5" w:rsidRPr="00A3003A">
              <w:rPr>
                <w:rStyle w:val="Hyperlink"/>
                <w:noProof/>
              </w:rPr>
              <w:t>14</w:t>
            </w:r>
            <w:r w:rsidR="005464A5">
              <w:rPr>
                <w:noProof/>
              </w:rPr>
              <w:tab/>
            </w:r>
            <w:r w:rsidR="005464A5" w:rsidRPr="00A3003A">
              <w:rPr>
                <w:rStyle w:val="Hyperlink"/>
                <w:noProof/>
              </w:rPr>
              <w:t>Tritium Detection and Monitoring</w:t>
            </w:r>
            <w:r w:rsidR="005464A5">
              <w:rPr>
                <w:noProof/>
                <w:webHidden/>
              </w:rPr>
              <w:tab/>
            </w:r>
            <w:r w:rsidR="005464A5">
              <w:rPr>
                <w:noProof/>
                <w:webHidden/>
              </w:rPr>
              <w:fldChar w:fldCharType="begin"/>
            </w:r>
            <w:r w:rsidR="005464A5">
              <w:rPr>
                <w:noProof/>
                <w:webHidden/>
              </w:rPr>
              <w:instrText xml:space="preserve"> PAGEREF _Toc429448475 \h </w:instrText>
            </w:r>
            <w:r w:rsidR="005464A5">
              <w:rPr>
                <w:noProof/>
                <w:webHidden/>
              </w:rPr>
            </w:r>
            <w:r w:rsidR="005464A5">
              <w:rPr>
                <w:noProof/>
                <w:webHidden/>
              </w:rPr>
              <w:fldChar w:fldCharType="separate"/>
            </w:r>
            <w:r w:rsidR="00AF42C9">
              <w:rPr>
                <w:noProof/>
                <w:webHidden/>
              </w:rPr>
              <w:t>57</w:t>
            </w:r>
            <w:r w:rsidR="005464A5">
              <w:rPr>
                <w:noProof/>
                <w:webHidden/>
              </w:rPr>
              <w:fldChar w:fldCharType="end"/>
            </w:r>
          </w:hyperlink>
        </w:p>
        <w:p w14:paraId="32F6CF80" w14:textId="77777777" w:rsidR="005464A5" w:rsidRDefault="00B66BC8">
          <w:pPr>
            <w:pStyle w:val="TOC1"/>
            <w:tabs>
              <w:tab w:val="left" w:pos="660"/>
              <w:tab w:val="right" w:leader="dot" w:pos="9350"/>
            </w:tabs>
            <w:rPr>
              <w:noProof/>
            </w:rPr>
          </w:pPr>
          <w:hyperlink w:anchor="_Toc429448476" w:history="1">
            <w:r w:rsidR="005464A5" w:rsidRPr="00A3003A">
              <w:rPr>
                <w:rStyle w:val="Hyperlink"/>
                <w:noProof/>
              </w:rPr>
              <w:t>15</w:t>
            </w:r>
            <w:r w:rsidR="005464A5">
              <w:rPr>
                <w:noProof/>
              </w:rPr>
              <w:tab/>
            </w:r>
            <w:r w:rsidR="005464A5" w:rsidRPr="00A3003A">
              <w:rPr>
                <w:rStyle w:val="Hyperlink"/>
                <w:noProof/>
              </w:rPr>
              <w:t>Cell Handling</w:t>
            </w:r>
            <w:r w:rsidR="005464A5">
              <w:rPr>
                <w:noProof/>
                <w:webHidden/>
              </w:rPr>
              <w:tab/>
            </w:r>
            <w:r w:rsidR="005464A5">
              <w:rPr>
                <w:noProof/>
                <w:webHidden/>
              </w:rPr>
              <w:fldChar w:fldCharType="begin"/>
            </w:r>
            <w:r w:rsidR="005464A5">
              <w:rPr>
                <w:noProof/>
                <w:webHidden/>
              </w:rPr>
              <w:instrText xml:space="preserve"> PAGEREF _Toc429448476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4183423C" w14:textId="77777777" w:rsidR="005464A5" w:rsidRDefault="00B66BC8">
          <w:pPr>
            <w:pStyle w:val="TOC2"/>
            <w:tabs>
              <w:tab w:val="left" w:pos="880"/>
              <w:tab w:val="right" w:leader="dot" w:pos="9350"/>
            </w:tabs>
            <w:rPr>
              <w:noProof/>
            </w:rPr>
          </w:pPr>
          <w:hyperlink w:anchor="_Toc429448477" w:history="1">
            <w:r w:rsidR="005464A5" w:rsidRPr="00A3003A">
              <w:rPr>
                <w:rStyle w:val="Hyperlink"/>
                <w:noProof/>
              </w:rPr>
              <w:t>15.1</w:t>
            </w:r>
            <w:r w:rsidR="005464A5">
              <w:rPr>
                <w:noProof/>
              </w:rPr>
              <w:tab/>
            </w:r>
            <w:r w:rsidR="005464A5" w:rsidRPr="00A3003A">
              <w:rPr>
                <w:rStyle w:val="Hyperlink"/>
                <w:noProof/>
              </w:rPr>
              <w:t>Filling/Recovery</w:t>
            </w:r>
            <w:r w:rsidR="005464A5">
              <w:rPr>
                <w:noProof/>
                <w:webHidden/>
              </w:rPr>
              <w:tab/>
            </w:r>
            <w:r w:rsidR="005464A5">
              <w:rPr>
                <w:noProof/>
                <w:webHidden/>
              </w:rPr>
              <w:fldChar w:fldCharType="begin"/>
            </w:r>
            <w:r w:rsidR="005464A5">
              <w:rPr>
                <w:noProof/>
                <w:webHidden/>
              </w:rPr>
              <w:instrText xml:space="preserve"> PAGEREF _Toc429448477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6390BE61" w14:textId="77777777" w:rsidR="005464A5" w:rsidRDefault="00B66BC8">
          <w:pPr>
            <w:pStyle w:val="TOC2"/>
            <w:tabs>
              <w:tab w:val="left" w:pos="880"/>
              <w:tab w:val="right" w:leader="dot" w:pos="9350"/>
            </w:tabs>
            <w:rPr>
              <w:noProof/>
            </w:rPr>
          </w:pPr>
          <w:hyperlink w:anchor="_Toc429448478" w:history="1">
            <w:r w:rsidR="005464A5" w:rsidRPr="00A3003A">
              <w:rPr>
                <w:rStyle w:val="Hyperlink"/>
                <w:noProof/>
              </w:rPr>
              <w:t>15.2</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_Toc429448478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42E46D20" w14:textId="5870FEAD" w:rsidR="005464A5" w:rsidRDefault="00B66BC8">
          <w:pPr>
            <w:pStyle w:val="TOC3"/>
            <w:tabs>
              <w:tab w:val="left" w:pos="1320"/>
              <w:tab w:val="right" w:leader="dot" w:pos="9350"/>
            </w:tabs>
            <w:rPr>
              <w:noProof/>
            </w:rPr>
          </w:pPr>
          <w:hyperlink w:anchor="_Toc429448479" w:history="1">
            <w:r w:rsidR="005464A5" w:rsidRPr="00A3003A">
              <w:rPr>
                <w:rStyle w:val="Hyperlink"/>
                <w:noProof/>
              </w:rPr>
              <w:t>15.2.1</w:t>
            </w:r>
            <w:r w:rsidR="005464A5">
              <w:rPr>
                <w:noProof/>
              </w:rPr>
              <w:tab/>
            </w:r>
            <w:r w:rsidR="005464A5" w:rsidRPr="00A3003A">
              <w:rPr>
                <w:rStyle w:val="Hyperlink"/>
                <w:noProof/>
              </w:rPr>
              <w:t xml:space="preserve">Secondary </w:t>
            </w:r>
            <w:r w:rsidR="00F3206E">
              <w:rPr>
                <w:rStyle w:val="Hyperlink"/>
                <w:noProof/>
              </w:rPr>
              <w:t>Containment/confinement</w:t>
            </w:r>
            <w:r w:rsidR="005464A5" w:rsidRPr="00A3003A">
              <w:rPr>
                <w:rStyle w:val="Hyperlink"/>
                <w:noProof/>
              </w:rPr>
              <w:t xml:space="preserve"> Vessel</w:t>
            </w:r>
            <w:r w:rsidR="005464A5">
              <w:rPr>
                <w:noProof/>
                <w:webHidden/>
              </w:rPr>
              <w:tab/>
            </w:r>
            <w:r w:rsidR="005464A5">
              <w:rPr>
                <w:noProof/>
                <w:webHidden/>
              </w:rPr>
              <w:fldChar w:fldCharType="begin"/>
            </w:r>
            <w:r w:rsidR="005464A5">
              <w:rPr>
                <w:noProof/>
                <w:webHidden/>
              </w:rPr>
              <w:instrText xml:space="preserve"> PAGEREF _Toc429448479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503B2EF4" w14:textId="77777777" w:rsidR="005464A5" w:rsidRDefault="00B66BC8">
          <w:pPr>
            <w:pStyle w:val="TOC3"/>
            <w:tabs>
              <w:tab w:val="left" w:pos="1320"/>
              <w:tab w:val="right" w:leader="dot" w:pos="9350"/>
            </w:tabs>
            <w:rPr>
              <w:noProof/>
            </w:rPr>
          </w:pPr>
          <w:hyperlink w:anchor="_Toc429448480" w:history="1">
            <w:r w:rsidR="005464A5" w:rsidRPr="00A3003A">
              <w:rPr>
                <w:rStyle w:val="Hyperlink"/>
                <w:noProof/>
              </w:rPr>
              <w:t>15.2.2</w:t>
            </w:r>
            <w:r w:rsidR="005464A5">
              <w:rPr>
                <w:noProof/>
              </w:rPr>
              <w:tab/>
            </w:r>
            <w:r w:rsidR="005464A5" w:rsidRPr="00A3003A">
              <w:rPr>
                <w:rStyle w:val="Hyperlink"/>
                <w:noProof/>
              </w:rPr>
              <w:t>Outer Shipping Vessel</w:t>
            </w:r>
            <w:r w:rsidR="005464A5">
              <w:rPr>
                <w:noProof/>
                <w:webHidden/>
              </w:rPr>
              <w:tab/>
            </w:r>
            <w:r w:rsidR="005464A5">
              <w:rPr>
                <w:noProof/>
                <w:webHidden/>
              </w:rPr>
              <w:fldChar w:fldCharType="begin"/>
            </w:r>
            <w:r w:rsidR="005464A5">
              <w:rPr>
                <w:noProof/>
                <w:webHidden/>
              </w:rPr>
              <w:instrText xml:space="preserve"> PAGEREF _Toc429448480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098527AD" w14:textId="77777777" w:rsidR="005464A5" w:rsidRDefault="00B66BC8">
          <w:pPr>
            <w:pStyle w:val="TOC2"/>
            <w:tabs>
              <w:tab w:val="left" w:pos="880"/>
              <w:tab w:val="right" w:leader="dot" w:pos="9350"/>
            </w:tabs>
            <w:rPr>
              <w:noProof/>
            </w:rPr>
          </w:pPr>
          <w:hyperlink w:anchor="_Toc429448481" w:history="1">
            <w:r w:rsidR="005464A5" w:rsidRPr="00A3003A">
              <w:rPr>
                <w:rStyle w:val="Hyperlink"/>
                <w:noProof/>
              </w:rPr>
              <w:t>15.3</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_Toc429448481 \h </w:instrText>
            </w:r>
            <w:r w:rsidR="005464A5">
              <w:rPr>
                <w:noProof/>
                <w:webHidden/>
              </w:rPr>
            </w:r>
            <w:r w:rsidR="005464A5">
              <w:rPr>
                <w:noProof/>
                <w:webHidden/>
              </w:rPr>
              <w:fldChar w:fldCharType="separate"/>
            </w:r>
            <w:r w:rsidR="00AF42C9">
              <w:rPr>
                <w:noProof/>
                <w:webHidden/>
              </w:rPr>
              <w:t>58</w:t>
            </w:r>
            <w:r w:rsidR="005464A5">
              <w:rPr>
                <w:noProof/>
                <w:webHidden/>
              </w:rPr>
              <w:fldChar w:fldCharType="end"/>
            </w:r>
          </w:hyperlink>
        </w:p>
        <w:p w14:paraId="544FD3F0" w14:textId="77777777" w:rsidR="005464A5" w:rsidRDefault="00B66BC8">
          <w:pPr>
            <w:pStyle w:val="TOC1"/>
            <w:tabs>
              <w:tab w:val="left" w:pos="660"/>
              <w:tab w:val="right" w:leader="dot" w:pos="9350"/>
            </w:tabs>
            <w:rPr>
              <w:noProof/>
            </w:rPr>
          </w:pPr>
          <w:hyperlink w:anchor="_Toc429448482" w:history="1">
            <w:r w:rsidR="005464A5" w:rsidRPr="00A3003A">
              <w:rPr>
                <w:rStyle w:val="Hyperlink"/>
                <w:noProof/>
              </w:rPr>
              <w:t>16</w:t>
            </w:r>
            <w:r w:rsidR="005464A5">
              <w:rPr>
                <w:noProof/>
              </w:rPr>
              <w:tab/>
            </w:r>
            <w:r w:rsidR="005464A5" w:rsidRPr="00A3003A">
              <w:rPr>
                <w:rStyle w:val="Hyperlink"/>
                <w:noProof/>
              </w:rPr>
              <w:t>Release of Tritium</w:t>
            </w:r>
            <w:r w:rsidR="005464A5">
              <w:rPr>
                <w:noProof/>
                <w:webHidden/>
              </w:rPr>
              <w:tab/>
            </w:r>
            <w:r w:rsidR="005464A5">
              <w:rPr>
                <w:noProof/>
                <w:webHidden/>
              </w:rPr>
              <w:fldChar w:fldCharType="begin"/>
            </w:r>
            <w:r w:rsidR="005464A5">
              <w:rPr>
                <w:noProof/>
                <w:webHidden/>
              </w:rPr>
              <w:instrText xml:space="preserve"> PAGEREF _Toc429448482 \h </w:instrText>
            </w:r>
            <w:r w:rsidR="005464A5">
              <w:rPr>
                <w:noProof/>
                <w:webHidden/>
              </w:rPr>
            </w:r>
            <w:r w:rsidR="005464A5">
              <w:rPr>
                <w:noProof/>
                <w:webHidden/>
              </w:rPr>
              <w:fldChar w:fldCharType="separate"/>
            </w:r>
            <w:r w:rsidR="00AF42C9">
              <w:rPr>
                <w:noProof/>
                <w:webHidden/>
              </w:rPr>
              <w:t>60</w:t>
            </w:r>
            <w:r w:rsidR="005464A5">
              <w:rPr>
                <w:noProof/>
                <w:webHidden/>
              </w:rPr>
              <w:fldChar w:fldCharType="end"/>
            </w:r>
          </w:hyperlink>
        </w:p>
        <w:p w14:paraId="158291F4" w14:textId="77777777" w:rsidR="005464A5" w:rsidRDefault="00B66BC8">
          <w:pPr>
            <w:pStyle w:val="TOC2"/>
            <w:tabs>
              <w:tab w:val="left" w:pos="880"/>
              <w:tab w:val="right" w:leader="dot" w:pos="9350"/>
            </w:tabs>
            <w:rPr>
              <w:noProof/>
            </w:rPr>
          </w:pPr>
          <w:hyperlink w:anchor="_Toc429448483" w:history="1">
            <w:r w:rsidR="005464A5" w:rsidRPr="00A3003A">
              <w:rPr>
                <w:rStyle w:val="Hyperlink"/>
                <w:noProof/>
              </w:rPr>
              <w:t>16.1</w:t>
            </w:r>
            <w:r w:rsidR="005464A5">
              <w:rPr>
                <w:noProof/>
              </w:rPr>
              <w:tab/>
            </w:r>
            <w:r w:rsidR="005464A5" w:rsidRPr="00A3003A">
              <w:rPr>
                <w:rStyle w:val="Hyperlink"/>
                <w:noProof/>
              </w:rPr>
              <w:t>Case 1</w:t>
            </w:r>
            <w:r w:rsidR="005464A5">
              <w:rPr>
                <w:noProof/>
                <w:webHidden/>
              </w:rPr>
              <w:tab/>
            </w:r>
            <w:r w:rsidR="005464A5">
              <w:rPr>
                <w:noProof/>
                <w:webHidden/>
              </w:rPr>
              <w:fldChar w:fldCharType="begin"/>
            </w:r>
            <w:r w:rsidR="005464A5">
              <w:rPr>
                <w:noProof/>
                <w:webHidden/>
              </w:rPr>
              <w:instrText xml:space="preserve"> PAGEREF _Toc429448483 \h </w:instrText>
            </w:r>
            <w:r w:rsidR="005464A5">
              <w:rPr>
                <w:noProof/>
                <w:webHidden/>
              </w:rPr>
            </w:r>
            <w:r w:rsidR="005464A5">
              <w:rPr>
                <w:noProof/>
                <w:webHidden/>
              </w:rPr>
              <w:fldChar w:fldCharType="separate"/>
            </w:r>
            <w:r w:rsidR="00AF42C9">
              <w:rPr>
                <w:noProof/>
                <w:webHidden/>
              </w:rPr>
              <w:t>60</w:t>
            </w:r>
            <w:r w:rsidR="005464A5">
              <w:rPr>
                <w:noProof/>
                <w:webHidden/>
              </w:rPr>
              <w:fldChar w:fldCharType="end"/>
            </w:r>
          </w:hyperlink>
        </w:p>
        <w:p w14:paraId="4D260978" w14:textId="77777777" w:rsidR="005464A5" w:rsidRDefault="00B66BC8">
          <w:pPr>
            <w:pStyle w:val="TOC2"/>
            <w:tabs>
              <w:tab w:val="left" w:pos="880"/>
              <w:tab w:val="right" w:leader="dot" w:pos="9350"/>
            </w:tabs>
            <w:rPr>
              <w:noProof/>
            </w:rPr>
          </w:pPr>
          <w:hyperlink w:anchor="_Toc429448484" w:history="1">
            <w:r w:rsidR="005464A5" w:rsidRPr="00A3003A">
              <w:rPr>
                <w:rStyle w:val="Hyperlink"/>
                <w:noProof/>
              </w:rPr>
              <w:t>16.2</w:t>
            </w:r>
            <w:r w:rsidR="005464A5">
              <w:rPr>
                <w:noProof/>
              </w:rPr>
              <w:tab/>
            </w:r>
            <w:r w:rsidR="005464A5" w:rsidRPr="00A3003A">
              <w:rPr>
                <w:rStyle w:val="Hyperlink"/>
                <w:noProof/>
              </w:rPr>
              <w:t>Case 2</w:t>
            </w:r>
            <w:r w:rsidR="005464A5">
              <w:rPr>
                <w:noProof/>
                <w:webHidden/>
              </w:rPr>
              <w:tab/>
            </w:r>
            <w:r w:rsidR="005464A5">
              <w:rPr>
                <w:noProof/>
                <w:webHidden/>
              </w:rPr>
              <w:fldChar w:fldCharType="begin"/>
            </w:r>
            <w:r w:rsidR="005464A5">
              <w:rPr>
                <w:noProof/>
                <w:webHidden/>
              </w:rPr>
              <w:instrText xml:space="preserve"> PAGEREF _Toc429448484 \h </w:instrText>
            </w:r>
            <w:r w:rsidR="005464A5">
              <w:rPr>
                <w:noProof/>
                <w:webHidden/>
              </w:rPr>
            </w:r>
            <w:r w:rsidR="005464A5">
              <w:rPr>
                <w:noProof/>
                <w:webHidden/>
              </w:rPr>
              <w:fldChar w:fldCharType="separate"/>
            </w:r>
            <w:r w:rsidR="00AF42C9">
              <w:rPr>
                <w:noProof/>
                <w:webHidden/>
              </w:rPr>
              <w:t>60</w:t>
            </w:r>
            <w:r w:rsidR="005464A5">
              <w:rPr>
                <w:noProof/>
                <w:webHidden/>
              </w:rPr>
              <w:fldChar w:fldCharType="end"/>
            </w:r>
          </w:hyperlink>
        </w:p>
        <w:p w14:paraId="4746138A" w14:textId="77777777" w:rsidR="005464A5" w:rsidRDefault="00B66BC8">
          <w:pPr>
            <w:pStyle w:val="TOC2"/>
            <w:tabs>
              <w:tab w:val="left" w:pos="880"/>
              <w:tab w:val="right" w:leader="dot" w:pos="9350"/>
            </w:tabs>
            <w:rPr>
              <w:noProof/>
            </w:rPr>
          </w:pPr>
          <w:hyperlink w:anchor="_Toc429448485" w:history="1">
            <w:r w:rsidR="005464A5" w:rsidRPr="00A3003A">
              <w:rPr>
                <w:rStyle w:val="Hyperlink"/>
                <w:noProof/>
              </w:rPr>
              <w:t>16.3</w:t>
            </w:r>
            <w:r w:rsidR="005464A5">
              <w:rPr>
                <w:noProof/>
              </w:rPr>
              <w:tab/>
            </w:r>
            <w:r w:rsidR="005464A5" w:rsidRPr="00A3003A">
              <w:rPr>
                <w:rStyle w:val="Hyperlink"/>
                <w:noProof/>
              </w:rPr>
              <w:t>Case 3</w:t>
            </w:r>
            <w:r w:rsidR="005464A5">
              <w:rPr>
                <w:noProof/>
                <w:webHidden/>
              </w:rPr>
              <w:tab/>
            </w:r>
            <w:r w:rsidR="005464A5">
              <w:rPr>
                <w:noProof/>
                <w:webHidden/>
              </w:rPr>
              <w:fldChar w:fldCharType="begin"/>
            </w:r>
            <w:r w:rsidR="005464A5">
              <w:rPr>
                <w:noProof/>
                <w:webHidden/>
              </w:rPr>
              <w:instrText xml:space="preserve"> PAGEREF _Toc429448485 \h </w:instrText>
            </w:r>
            <w:r w:rsidR="005464A5">
              <w:rPr>
                <w:noProof/>
                <w:webHidden/>
              </w:rPr>
            </w:r>
            <w:r w:rsidR="005464A5">
              <w:rPr>
                <w:noProof/>
                <w:webHidden/>
              </w:rPr>
              <w:fldChar w:fldCharType="separate"/>
            </w:r>
            <w:r w:rsidR="00AF42C9">
              <w:rPr>
                <w:noProof/>
                <w:webHidden/>
              </w:rPr>
              <w:t>61</w:t>
            </w:r>
            <w:r w:rsidR="005464A5">
              <w:rPr>
                <w:noProof/>
                <w:webHidden/>
              </w:rPr>
              <w:fldChar w:fldCharType="end"/>
            </w:r>
          </w:hyperlink>
        </w:p>
        <w:p w14:paraId="666871E4" w14:textId="77777777" w:rsidR="005464A5" w:rsidRDefault="00B66BC8">
          <w:pPr>
            <w:pStyle w:val="TOC3"/>
            <w:tabs>
              <w:tab w:val="left" w:pos="1320"/>
              <w:tab w:val="right" w:leader="dot" w:pos="9350"/>
            </w:tabs>
            <w:rPr>
              <w:noProof/>
            </w:rPr>
          </w:pPr>
          <w:hyperlink w:anchor="_Toc429448486" w:history="1">
            <w:r w:rsidR="005464A5" w:rsidRPr="00A3003A">
              <w:rPr>
                <w:rStyle w:val="Hyperlink"/>
                <w:noProof/>
              </w:rPr>
              <w:t>16.3.1</w:t>
            </w:r>
            <w:r w:rsidR="005464A5">
              <w:rPr>
                <w:noProof/>
              </w:rPr>
              <w:tab/>
            </w:r>
            <w:r w:rsidR="005464A5" w:rsidRPr="00A3003A">
              <w:rPr>
                <w:rStyle w:val="Hyperlink"/>
                <w:noProof/>
              </w:rPr>
              <w:t>Case 3 A)</w:t>
            </w:r>
            <w:r w:rsidR="005464A5">
              <w:rPr>
                <w:noProof/>
                <w:webHidden/>
              </w:rPr>
              <w:tab/>
            </w:r>
            <w:r w:rsidR="005464A5">
              <w:rPr>
                <w:noProof/>
                <w:webHidden/>
              </w:rPr>
              <w:fldChar w:fldCharType="begin"/>
            </w:r>
            <w:r w:rsidR="005464A5">
              <w:rPr>
                <w:noProof/>
                <w:webHidden/>
              </w:rPr>
              <w:instrText xml:space="preserve"> PAGEREF _Toc429448486 \h </w:instrText>
            </w:r>
            <w:r w:rsidR="005464A5">
              <w:rPr>
                <w:noProof/>
                <w:webHidden/>
              </w:rPr>
            </w:r>
            <w:r w:rsidR="005464A5">
              <w:rPr>
                <w:noProof/>
                <w:webHidden/>
              </w:rPr>
              <w:fldChar w:fldCharType="separate"/>
            </w:r>
            <w:r w:rsidR="00AF42C9">
              <w:rPr>
                <w:noProof/>
                <w:webHidden/>
              </w:rPr>
              <w:t>61</w:t>
            </w:r>
            <w:r w:rsidR="005464A5">
              <w:rPr>
                <w:noProof/>
                <w:webHidden/>
              </w:rPr>
              <w:fldChar w:fldCharType="end"/>
            </w:r>
          </w:hyperlink>
        </w:p>
        <w:p w14:paraId="4FE63316" w14:textId="77777777" w:rsidR="005464A5" w:rsidRDefault="00B66BC8">
          <w:pPr>
            <w:pStyle w:val="TOC3"/>
            <w:tabs>
              <w:tab w:val="left" w:pos="1320"/>
              <w:tab w:val="right" w:leader="dot" w:pos="9350"/>
            </w:tabs>
            <w:rPr>
              <w:noProof/>
            </w:rPr>
          </w:pPr>
          <w:hyperlink w:anchor="_Toc429448487" w:history="1">
            <w:r w:rsidR="005464A5" w:rsidRPr="00A3003A">
              <w:rPr>
                <w:rStyle w:val="Hyperlink"/>
                <w:noProof/>
              </w:rPr>
              <w:t>16.3.2</w:t>
            </w:r>
            <w:r w:rsidR="005464A5">
              <w:rPr>
                <w:noProof/>
              </w:rPr>
              <w:tab/>
            </w:r>
            <w:r w:rsidR="005464A5" w:rsidRPr="00A3003A">
              <w:rPr>
                <w:rStyle w:val="Hyperlink"/>
                <w:noProof/>
              </w:rPr>
              <w:t>Case 3 B)</w:t>
            </w:r>
            <w:r w:rsidR="005464A5">
              <w:rPr>
                <w:noProof/>
                <w:webHidden/>
              </w:rPr>
              <w:tab/>
            </w:r>
            <w:r w:rsidR="005464A5">
              <w:rPr>
                <w:noProof/>
                <w:webHidden/>
              </w:rPr>
              <w:fldChar w:fldCharType="begin"/>
            </w:r>
            <w:r w:rsidR="005464A5">
              <w:rPr>
                <w:noProof/>
                <w:webHidden/>
              </w:rPr>
              <w:instrText xml:space="preserve"> PAGEREF _Toc429448487 \h </w:instrText>
            </w:r>
            <w:r w:rsidR="005464A5">
              <w:rPr>
                <w:noProof/>
                <w:webHidden/>
              </w:rPr>
            </w:r>
            <w:r w:rsidR="005464A5">
              <w:rPr>
                <w:noProof/>
                <w:webHidden/>
              </w:rPr>
              <w:fldChar w:fldCharType="separate"/>
            </w:r>
            <w:r w:rsidR="00AF42C9">
              <w:rPr>
                <w:noProof/>
                <w:webHidden/>
              </w:rPr>
              <w:t>61</w:t>
            </w:r>
            <w:r w:rsidR="005464A5">
              <w:rPr>
                <w:noProof/>
                <w:webHidden/>
              </w:rPr>
              <w:fldChar w:fldCharType="end"/>
            </w:r>
          </w:hyperlink>
        </w:p>
        <w:p w14:paraId="4D42A51D" w14:textId="77777777" w:rsidR="005464A5" w:rsidRDefault="00B66BC8">
          <w:pPr>
            <w:pStyle w:val="TOC3"/>
            <w:tabs>
              <w:tab w:val="left" w:pos="1320"/>
              <w:tab w:val="right" w:leader="dot" w:pos="9350"/>
            </w:tabs>
            <w:rPr>
              <w:noProof/>
            </w:rPr>
          </w:pPr>
          <w:hyperlink w:anchor="_Toc429448488" w:history="1">
            <w:r w:rsidR="005464A5" w:rsidRPr="00A3003A">
              <w:rPr>
                <w:rStyle w:val="Hyperlink"/>
                <w:noProof/>
              </w:rPr>
              <w:t>16.3.3</w:t>
            </w:r>
            <w:r w:rsidR="005464A5">
              <w:rPr>
                <w:noProof/>
              </w:rPr>
              <w:tab/>
            </w:r>
            <w:r w:rsidR="005464A5" w:rsidRPr="00A3003A">
              <w:rPr>
                <w:rStyle w:val="Hyperlink"/>
                <w:noProof/>
              </w:rPr>
              <w:t>Case 3 C)</w:t>
            </w:r>
            <w:r w:rsidR="005464A5">
              <w:rPr>
                <w:noProof/>
                <w:webHidden/>
              </w:rPr>
              <w:tab/>
            </w:r>
            <w:r w:rsidR="005464A5">
              <w:rPr>
                <w:noProof/>
                <w:webHidden/>
              </w:rPr>
              <w:fldChar w:fldCharType="begin"/>
            </w:r>
            <w:r w:rsidR="005464A5">
              <w:rPr>
                <w:noProof/>
                <w:webHidden/>
              </w:rPr>
              <w:instrText xml:space="preserve"> PAGEREF _Toc429448488 \h </w:instrText>
            </w:r>
            <w:r w:rsidR="005464A5">
              <w:rPr>
                <w:noProof/>
                <w:webHidden/>
              </w:rPr>
            </w:r>
            <w:r w:rsidR="005464A5">
              <w:rPr>
                <w:noProof/>
                <w:webHidden/>
              </w:rPr>
              <w:fldChar w:fldCharType="separate"/>
            </w:r>
            <w:r w:rsidR="00AF42C9">
              <w:rPr>
                <w:noProof/>
                <w:webHidden/>
              </w:rPr>
              <w:t>61</w:t>
            </w:r>
            <w:r w:rsidR="005464A5">
              <w:rPr>
                <w:noProof/>
                <w:webHidden/>
              </w:rPr>
              <w:fldChar w:fldCharType="end"/>
            </w:r>
          </w:hyperlink>
        </w:p>
        <w:p w14:paraId="10C52660" w14:textId="77777777" w:rsidR="005464A5" w:rsidRDefault="00B66BC8">
          <w:pPr>
            <w:pStyle w:val="TOC2"/>
            <w:tabs>
              <w:tab w:val="left" w:pos="880"/>
              <w:tab w:val="right" w:leader="dot" w:pos="9350"/>
            </w:tabs>
            <w:rPr>
              <w:noProof/>
            </w:rPr>
          </w:pPr>
          <w:hyperlink w:anchor="_Toc429448489" w:history="1">
            <w:r w:rsidR="005464A5" w:rsidRPr="00A3003A">
              <w:rPr>
                <w:rStyle w:val="Hyperlink"/>
                <w:noProof/>
              </w:rPr>
              <w:t>16.4</w:t>
            </w:r>
            <w:r w:rsidR="005464A5">
              <w:rPr>
                <w:noProof/>
              </w:rPr>
              <w:tab/>
            </w:r>
            <w:r w:rsidR="005464A5" w:rsidRPr="00A3003A">
              <w:rPr>
                <w:rStyle w:val="Hyperlink"/>
                <w:noProof/>
              </w:rPr>
              <w:t>Effects of Release to Environment Outside of Hall A</w:t>
            </w:r>
            <w:r w:rsidR="005464A5">
              <w:rPr>
                <w:noProof/>
                <w:webHidden/>
              </w:rPr>
              <w:tab/>
            </w:r>
            <w:r w:rsidR="005464A5">
              <w:rPr>
                <w:noProof/>
                <w:webHidden/>
              </w:rPr>
              <w:fldChar w:fldCharType="begin"/>
            </w:r>
            <w:r w:rsidR="005464A5">
              <w:rPr>
                <w:noProof/>
                <w:webHidden/>
              </w:rPr>
              <w:instrText xml:space="preserve"> PAGEREF _Toc429448489 \h </w:instrText>
            </w:r>
            <w:r w:rsidR="005464A5">
              <w:rPr>
                <w:noProof/>
                <w:webHidden/>
              </w:rPr>
            </w:r>
            <w:r w:rsidR="005464A5">
              <w:rPr>
                <w:noProof/>
                <w:webHidden/>
              </w:rPr>
              <w:fldChar w:fldCharType="separate"/>
            </w:r>
            <w:r w:rsidR="00AF42C9">
              <w:rPr>
                <w:noProof/>
                <w:webHidden/>
              </w:rPr>
              <w:t>62</w:t>
            </w:r>
            <w:r w:rsidR="005464A5">
              <w:rPr>
                <w:noProof/>
                <w:webHidden/>
              </w:rPr>
              <w:fldChar w:fldCharType="end"/>
            </w:r>
          </w:hyperlink>
        </w:p>
        <w:p w14:paraId="765DE65F" w14:textId="77777777" w:rsidR="005464A5" w:rsidRDefault="00B66BC8">
          <w:pPr>
            <w:pStyle w:val="TOC3"/>
            <w:tabs>
              <w:tab w:val="left" w:pos="1320"/>
              <w:tab w:val="right" w:leader="dot" w:pos="9350"/>
            </w:tabs>
            <w:rPr>
              <w:noProof/>
            </w:rPr>
          </w:pPr>
          <w:hyperlink w:anchor="_Toc429448490" w:history="1">
            <w:r w:rsidR="005464A5" w:rsidRPr="00A3003A">
              <w:rPr>
                <w:rStyle w:val="Hyperlink"/>
                <w:noProof/>
              </w:rPr>
              <w:t>16.4.1</w:t>
            </w:r>
            <w:r w:rsidR="005464A5">
              <w:rPr>
                <w:noProof/>
              </w:rPr>
              <w:tab/>
            </w:r>
            <w:r w:rsidR="005464A5" w:rsidRPr="00A3003A">
              <w:rPr>
                <w:rStyle w:val="Hyperlink"/>
                <w:noProof/>
              </w:rPr>
              <w:t>Assumptions Made in the Models</w:t>
            </w:r>
            <w:r w:rsidR="005464A5">
              <w:rPr>
                <w:noProof/>
                <w:webHidden/>
              </w:rPr>
              <w:tab/>
            </w:r>
            <w:r w:rsidR="005464A5">
              <w:rPr>
                <w:noProof/>
                <w:webHidden/>
              </w:rPr>
              <w:fldChar w:fldCharType="begin"/>
            </w:r>
            <w:r w:rsidR="005464A5">
              <w:rPr>
                <w:noProof/>
                <w:webHidden/>
              </w:rPr>
              <w:instrText xml:space="preserve"> PAGEREF _Toc429448490 \h </w:instrText>
            </w:r>
            <w:r w:rsidR="005464A5">
              <w:rPr>
                <w:noProof/>
                <w:webHidden/>
              </w:rPr>
            </w:r>
            <w:r w:rsidR="005464A5">
              <w:rPr>
                <w:noProof/>
                <w:webHidden/>
              </w:rPr>
              <w:fldChar w:fldCharType="separate"/>
            </w:r>
            <w:r w:rsidR="00AF42C9">
              <w:rPr>
                <w:noProof/>
                <w:webHidden/>
              </w:rPr>
              <w:t>62</w:t>
            </w:r>
            <w:r w:rsidR="005464A5">
              <w:rPr>
                <w:noProof/>
                <w:webHidden/>
              </w:rPr>
              <w:fldChar w:fldCharType="end"/>
            </w:r>
          </w:hyperlink>
        </w:p>
        <w:p w14:paraId="0B5BBEE1" w14:textId="77777777" w:rsidR="005464A5" w:rsidRDefault="00B66BC8">
          <w:pPr>
            <w:pStyle w:val="TOC1"/>
            <w:tabs>
              <w:tab w:val="left" w:pos="660"/>
              <w:tab w:val="right" w:leader="dot" w:pos="9350"/>
            </w:tabs>
            <w:rPr>
              <w:noProof/>
            </w:rPr>
          </w:pPr>
          <w:hyperlink w:anchor="_Toc429448491" w:history="1">
            <w:r w:rsidR="005464A5" w:rsidRPr="00A3003A">
              <w:rPr>
                <w:rStyle w:val="Hyperlink"/>
                <w:noProof/>
              </w:rPr>
              <w:t>17</w:t>
            </w:r>
            <w:r w:rsidR="005464A5">
              <w:rPr>
                <w:noProof/>
              </w:rPr>
              <w:tab/>
            </w:r>
            <w:r w:rsidR="005464A5" w:rsidRPr="00A3003A">
              <w:rPr>
                <w:rStyle w:val="Hyperlink"/>
                <w:noProof/>
              </w:rPr>
              <w:t>Operational Performance</w:t>
            </w:r>
            <w:r w:rsidR="005464A5">
              <w:rPr>
                <w:noProof/>
                <w:webHidden/>
              </w:rPr>
              <w:tab/>
            </w:r>
            <w:r w:rsidR="005464A5">
              <w:rPr>
                <w:noProof/>
                <w:webHidden/>
              </w:rPr>
              <w:fldChar w:fldCharType="begin"/>
            </w:r>
            <w:r w:rsidR="005464A5">
              <w:rPr>
                <w:noProof/>
                <w:webHidden/>
              </w:rPr>
              <w:instrText xml:space="preserve"> PAGEREF _Toc429448491 \h </w:instrText>
            </w:r>
            <w:r w:rsidR="005464A5">
              <w:rPr>
                <w:noProof/>
                <w:webHidden/>
              </w:rPr>
            </w:r>
            <w:r w:rsidR="005464A5">
              <w:rPr>
                <w:noProof/>
                <w:webHidden/>
              </w:rPr>
              <w:fldChar w:fldCharType="separate"/>
            </w:r>
            <w:r w:rsidR="00AF42C9">
              <w:rPr>
                <w:noProof/>
                <w:webHidden/>
              </w:rPr>
              <w:t>64</w:t>
            </w:r>
            <w:r w:rsidR="005464A5">
              <w:rPr>
                <w:noProof/>
                <w:webHidden/>
              </w:rPr>
              <w:fldChar w:fldCharType="end"/>
            </w:r>
          </w:hyperlink>
        </w:p>
        <w:p w14:paraId="59B674A9" w14:textId="77777777" w:rsidR="005464A5" w:rsidRDefault="00B66BC8">
          <w:pPr>
            <w:pStyle w:val="TOC2"/>
            <w:tabs>
              <w:tab w:val="left" w:pos="880"/>
              <w:tab w:val="right" w:leader="dot" w:pos="9350"/>
            </w:tabs>
            <w:rPr>
              <w:noProof/>
            </w:rPr>
          </w:pPr>
          <w:hyperlink w:anchor="_Toc429448492" w:history="1">
            <w:r w:rsidR="005464A5" w:rsidRPr="00A3003A">
              <w:rPr>
                <w:rStyle w:val="Hyperlink"/>
                <w:noProof/>
              </w:rPr>
              <w:t>17.1</w:t>
            </w:r>
            <w:r w:rsidR="005464A5">
              <w:rPr>
                <w:noProof/>
              </w:rPr>
              <w:tab/>
            </w:r>
            <w:r w:rsidR="005464A5" w:rsidRPr="00A3003A">
              <w:rPr>
                <w:rStyle w:val="Hyperlink"/>
                <w:noProof/>
              </w:rPr>
              <w:t>Tritium Content</w:t>
            </w:r>
            <w:r w:rsidR="005464A5">
              <w:rPr>
                <w:noProof/>
                <w:webHidden/>
              </w:rPr>
              <w:tab/>
            </w:r>
            <w:r w:rsidR="005464A5">
              <w:rPr>
                <w:noProof/>
                <w:webHidden/>
              </w:rPr>
              <w:fldChar w:fldCharType="begin"/>
            </w:r>
            <w:r w:rsidR="005464A5">
              <w:rPr>
                <w:noProof/>
                <w:webHidden/>
              </w:rPr>
              <w:instrText xml:space="preserve"> PAGEREF _Toc429448492 \h </w:instrText>
            </w:r>
            <w:r w:rsidR="005464A5">
              <w:rPr>
                <w:noProof/>
                <w:webHidden/>
              </w:rPr>
            </w:r>
            <w:r w:rsidR="005464A5">
              <w:rPr>
                <w:noProof/>
                <w:webHidden/>
              </w:rPr>
              <w:fldChar w:fldCharType="separate"/>
            </w:r>
            <w:r w:rsidR="00AF42C9">
              <w:rPr>
                <w:noProof/>
                <w:webHidden/>
              </w:rPr>
              <w:t>64</w:t>
            </w:r>
            <w:r w:rsidR="005464A5">
              <w:rPr>
                <w:noProof/>
                <w:webHidden/>
              </w:rPr>
              <w:fldChar w:fldCharType="end"/>
            </w:r>
          </w:hyperlink>
        </w:p>
        <w:p w14:paraId="47A656B4" w14:textId="77777777" w:rsidR="005464A5" w:rsidRDefault="00B66BC8">
          <w:pPr>
            <w:pStyle w:val="TOC1"/>
            <w:tabs>
              <w:tab w:val="left" w:pos="660"/>
              <w:tab w:val="right" w:leader="dot" w:pos="9350"/>
            </w:tabs>
            <w:rPr>
              <w:noProof/>
            </w:rPr>
          </w:pPr>
          <w:hyperlink w:anchor="_Toc429448493" w:history="1">
            <w:r w:rsidR="005464A5" w:rsidRPr="00A3003A">
              <w:rPr>
                <w:rStyle w:val="Hyperlink"/>
                <w:noProof/>
              </w:rPr>
              <w:t>18</w:t>
            </w:r>
            <w:r w:rsidR="005464A5">
              <w:rPr>
                <w:noProof/>
              </w:rPr>
              <w:tab/>
            </w:r>
            <w:r w:rsidR="005464A5" w:rsidRPr="00A3003A">
              <w:rPr>
                <w:rStyle w:val="Hyperlink"/>
                <w:noProof/>
              </w:rPr>
              <w:t>Bio-Assay Program</w:t>
            </w:r>
            <w:r w:rsidR="005464A5">
              <w:rPr>
                <w:noProof/>
                <w:webHidden/>
              </w:rPr>
              <w:tab/>
            </w:r>
            <w:r w:rsidR="005464A5">
              <w:rPr>
                <w:noProof/>
                <w:webHidden/>
              </w:rPr>
              <w:fldChar w:fldCharType="begin"/>
            </w:r>
            <w:r w:rsidR="005464A5">
              <w:rPr>
                <w:noProof/>
                <w:webHidden/>
              </w:rPr>
              <w:instrText xml:space="preserve"> PAGEREF _Toc429448493 \h </w:instrText>
            </w:r>
            <w:r w:rsidR="005464A5">
              <w:rPr>
                <w:noProof/>
                <w:webHidden/>
              </w:rPr>
            </w:r>
            <w:r w:rsidR="005464A5">
              <w:rPr>
                <w:noProof/>
                <w:webHidden/>
              </w:rPr>
              <w:fldChar w:fldCharType="separate"/>
            </w:r>
            <w:r w:rsidR="00AF42C9">
              <w:rPr>
                <w:noProof/>
                <w:webHidden/>
              </w:rPr>
              <w:t>66</w:t>
            </w:r>
            <w:r w:rsidR="005464A5">
              <w:rPr>
                <w:noProof/>
                <w:webHidden/>
              </w:rPr>
              <w:fldChar w:fldCharType="end"/>
            </w:r>
          </w:hyperlink>
        </w:p>
        <w:p w14:paraId="53591307" w14:textId="77777777" w:rsidR="005464A5" w:rsidRDefault="00B66BC8">
          <w:pPr>
            <w:pStyle w:val="TOC1"/>
            <w:tabs>
              <w:tab w:val="left" w:pos="660"/>
              <w:tab w:val="right" w:leader="dot" w:pos="9350"/>
            </w:tabs>
            <w:rPr>
              <w:noProof/>
            </w:rPr>
          </w:pPr>
          <w:hyperlink w:anchor="_Toc429448494" w:history="1">
            <w:r w:rsidR="005464A5" w:rsidRPr="00A3003A">
              <w:rPr>
                <w:rStyle w:val="Hyperlink"/>
                <w:noProof/>
              </w:rPr>
              <w:t>19</w:t>
            </w:r>
            <w:r w:rsidR="005464A5">
              <w:rPr>
                <w:noProof/>
              </w:rPr>
              <w:tab/>
            </w:r>
            <w:r w:rsidR="005464A5" w:rsidRPr="00A3003A">
              <w:rPr>
                <w:rStyle w:val="Hyperlink"/>
                <w:noProof/>
              </w:rPr>
              <w:t>NEPA</w:t>
            </w:r>
            <w:r w:rsidR="005464A5">
              <w:rPr>
                <w:noProof/>
                <w:webHidden/>
              </w:rPr>
              <w:tab/>
            </w:r>
            <w:r w:rsidR="005464A5">
              <w:rPr>
                <w:noProof/>
                <w:webHidden/>
              </w:rPr>
              <w:fldChar w:fldCharType="begin"/>
            </w:r>
            <w:r w:rsidR="005464A5">
              <w:rPr>
                <w:noProof/>
                <w:webHidden/>
              </w:rPr>
              <w:instrText xml:space="preserve"> PAGEREF _Toc429448494 \h </w:instrText>
            </w:r>
            <w:r w:rsidR="005464A5">
              <w:rPr>
                <w:noProof/>
                <w:webHidden/>
              </w:rPr>
            </w:r>
            <w:r w:rsidR="005464A5">
              <w:rPr>
                <w:noProof/>
                <w:webHidden/>
              </w:rPr>
              <w:fldChar w:fldCharType="separate"/>
            </w:r>
            <w:r w:rsidR="00AF42C9">
              <w:rPr>
                <w:noProof/>
                <w:webHidden/>
              </w:rPr>
              <w:t>67</w:t>
            </w:r>
            <w:r w:rsidR="005464A5">
              <w:rPr>
                <w:noProof/>
                <w:webHidden/>
              </w:rPr>
              <w:fldChar w:fldCharType="end"/>
            </w:r>
          </w:hyperlink>
        </w:p>
        <w:p w14:paraId="1B3BD301" w14:textId="77777777" w:rsidR="005464A5" w:rsidRDefault="00B66BC8">
          <w:pPr>
            <w:pStyle w:val="TOC1"/>
            <w:tabs>
              <w:tab w:val="left" w:pos="660"/>
              <w:tab w:val="right" w:leader="dot" w:pos="9350"/>
            </w:tabs>
            <w:rPr>
              <w:noProof/>
            </w:rPr>
          </w:pPr>
          <w:hyperlink w:anchor="_Toc429448495" w:history="1">
            <w:r w:rsidR="005464A5" w:rsidRPr="00A3003A">
              <w:rPr>
                <w:rStyle w:val="Hyperlink"/>
                <w:noProof/>
              </w:rPr>
              <w:t>20</w:t>
            </w:r>
            <w:r w:rsidR="005464A5">
              <w:rPr>
                <w:noProof/>
              </w:rPr>
              <w:tab/>
            </w:r>
            <w:r w:rsidR="005464A5" w:rsidRPr="00A3003A">
              <w:rPr>
                <w:rStyle w:val="Hyperlink"/>
                <w:noProof/>
              </w:rPr>
              <w:t>Procedures</w:t>
            </w:r>
            <w:r w:rsidR="005464A5">
              <w:rPr>
                <w:noProof/>
                <w:webHidden/>
              </w:rPr>
              <w:tab/>
            </w:r>
            <w:r w:rsidR="005464A5">
              <w:rPr>
                <w:noProof/>
                <w:webHidden/>
              </w:rPr>
              <w:fldChar w:fldCharType="begin"/>
            </w:r>
            <w:r w:rsidR="005464A5">
              <w:rPr>
                <w:noProof/>
                <w:webHidden/>
              </w:rPr>
              <w:instrText xml:space="preserve"> PAGEREF _Toc429448495 \h </w:instrText>
            </w:r>
            <w:r w:rsidR="005464A5">
              <w:rPr>
                <w:noProof/>
                <w:webHidden/>
              </w:rPr>
            </w:r>
            <w:r w:rsidR="005464A5">
              <w:rPr>
                <w:noProof/>
                <w:webHidden/>
              </w:rPr>
              <w:fldChar w:fldCharType="separate"/>
            </w:r>
            <w:r w:rsidR="00AF42C9">
              <w:rPr>
                <w:noProof/>
                <w:webHidden/>
              </w:rPr>
              <w:t>68</w:t>
            </w:r>
            <w:r w:rsidR="005464A5">
              <w:rPr>
                <w:noProof/>
                <w:webHidden/>
              </w:rPr>
              <w:fldChar w:fldCharType="end"/>
            </w:r>
          </w:hyperlink>
        </w:p>
        <w:p w14:paraId="611A9093" w14:textId="77777777" w:rsidR="005464A5" w:rsidRDefault="00B66BC8">
          <w:pPr>
            <w:pStyle w:val="TOC2"/>
            <w:tabs>
              <w:tab w:val="left" w:pos="880"/>
              <w:tab w:val="right" w:leader="dot" w:pos="9350"/>
            </w:tabs>
            <w:rPr>
              <w:noProof/>
            </w:rPr>
          </w:pPr>
          <w:hyperlink w:anchor="_Toc429448496" w:history="1">
            <w:r w:rsidR="005464A5" w:rsidRPr="00A3003A">
              <w:rPr>
                <w:rStyle w:val="Hyperlink"/>
                <w:noProof/>
              </w:rPr>
              <w:t>20.1</w:t>
            </w:r>
            <w:r w:rsidR="005464A5">
              <w:rPr>
                <w:noProof/>
              </w:rPr>
              <w:tab/>
            </w:r>
            <w:r w:rsidR="005464A5" w:rsidRPr="00A3003A">
              <w:rPr>
                <w:rStyle w:val="Hyperlink"/>
                <w:noProof/>
              </w:rPr>
              <w:t>Hall Access Procedures</w:t>
            </w:r>
            <w:r w:rsidR="005464A5">
              <w:rPr>
                <w:noProof/>
                <w:webHidden/>
              </w:rPr>
              <w:tab/>
            </w:r>
            <w:r w:rsidR="005464A5">
              <w:rPr>
                <w:noProof/>
                <w:webHidden/>
              </w:rPr>
              <w:fldChar w:fldCharType="begin"/>
            </w:r>
            <w:r w:rsidR="005464A5">
              <w:rPr>
                <w:noProof/>
                <w:webHidden/>
              </w:rPr>
              <w:instrText xml:space="preserve"> PAGEREF _Toc429448496 \h </w:instrText>
            </w:r>
            <w:r w:rsidR="005464A5">
              <w:rPr>
                <w:noProof/>
                <w:webHidden/>
              </w:rPr>
            </w:r>
            <w:r w:rsidR="005464A5">
              <w:rPr>
                <w:noProof/>
                <w:webHidden/>
              </w:rPr>
              <w:fldChar w:fldCharType="separate"/>
            </w:r>
            <w:r w:rsidR="00AF42C9">
              <w:rPr>
                <w:noProof/>
                <w:webHidden/>
              </w:rPr>
              <w:t>68</w:t>
            </w:r>
            <w:r w:rsidR="005464A5">
              <w:rPr>
                <w:noProof/>
                <w:webHidden/>
              </w:rPr>
              <w:fldChar w:fldCharType="end"/>
            </w:r>
          </w:hyperlink>
        </w:p>
        <w:p w14:paraId="53292E9E" w14:textId="77777777" w:rsidR="005464A5" w:rsidRDefault="00B66BC8">
          <w:pPr>
            <w:pStyle w:val="TOC3"/>
            <w:tabs>
              <w:tab w:val="left" w:pos="1320"/>
              <w:tab w:val="right" w:leader="dot" w:pos="9350"/>
            </w:tabs>
            <w:rPr>
              <w:noProof/>
            </w:rPr>
          </w:pPr>
          <w:hyperlink w:anchor="_Toc429448497" w:history="1">
            <w:r w:rsidR="005464A5" w:rsidRPr="00A3003A">
              <w:rPr>
                <w:rStyle w:val="Hyperlink"/>
                <w:noProof/>
              </w:rPr>
              <w:t>20.1.1</w:t>
            </w:r>
            <w:r w:rsidR="005464A5">
              <w:rPr>
                <w:noProof/>
              </w:rPr>
              <w:tab/>
            </w:r>
            <w:r w:rsidR="005464A5" w:rsidRPr="00A3003A">
              <w:rPr>
                <w:rStyle w:val="Hyperlink"/>
                <w:noProof/>
              </w:rPr>
              <w:t>Truck Ramp Protocols</w:t>
            </w:r>
            <w:r w:rsidR="005464A5">
              <w:rPr>
                <w:noProof/>
                <w:webHidden/>
              </w:rPr>
              <w:tab/>
            </w:r>
            <w:r w:rsidR="005464A5">
              <w:rPr>
                <w:noProof/>
                <w:webHidden/>
              </w:rPr>
              <w:fldChar w:fldCharType="begin"/>
            </w:r>
            <w:r w:rsidR="005464A5">
              <w:rPr>
                <w:noProof/>
                <w:webHidden/>
              </w:rPr>
              <w:instrText xml:space="preserve"> PAGEREF _Toc429448497 \h </w:instrText>
            </w:r>
            <w:r w:rsidR="005464A5">
              <w:rPr>
                <w:noProof/>
                <w:webHidden/>
              </w:rPr>
            </w:r>
            <w:r w:rsidR="005464A5">
              <w:rPr>
                <w:noProof/>
                <w:webHidden/>
              </w:rPr>
              <w:fldChar w:fldCharType="separate"/>
            </w:r>
            <w:r w:rsidR="00AF42C9">
              <w:rPr>
                <w:noProof/>
                <w:webHidden/>
              </w:rPr>
              <w:t>69</w:t>
            </w:r>
            <w:r w:rsidR="005464A5">
              <w:rPr>
                <w:noProof/>
                <w:webHidden/>
              </w:rPr>
              <w:fldChar w:fldCharType="end"/>
            </w:r>
          </w:hyperlink>
        </w:p>
        <w:p w14:paraId="6DEE4DB8" w14:textId="77777777" w:rsidR="005464A5" w:rsidRDefault="00B66BC8">
          <w:pPr>
            <w:pStyle w:val="TOC3"/>
            <w:tabs>
              <w:tab w:val="left" w:pos="1320"/>
              <w:tab w:val="right" w:leader="dot" w:pos="9350"/>
            </w:tabs>
            <w:rPr>
              <w:noProof/>
            </w:rPr>
          </w:pPr>
          <w:hyperlink w:anchor="_Toc429448498" w:history="1">
            <w:r w:rsidR="005464A5" w:rsidRPr="00A3003A">
              <w:rPr>
                <w:rStyle w:val="Hyperlink"/>
                <w:noProof/>
              </w:rPr>
              <w:t>20.1.2</w:t>
            </w:r>
            <w:r w:rsidR="005464A5">
              <w:rPr>
                <w:noProof/>
              </w:rPr>
              <w:tab/>
            </w:r>
            <w:r w:rsidR="005464A5" w:rsidRPr="00A3003A">
              <w:rPr>
                <w:rStyle w:val="Hyperlink"/>
                <w:noProof/>
              </w:rPr>
              <w:t>Controlled Access</w:t>
            </w:r>
            <w:r w:rsidR="005464A5">
              <w:rPr>
                <w:noProof/>
                <w:webHidden/>
              </w:rPr>
              <w:tab/>
            </w:r>
            <w:r w:rsidR="005464A5">
              <w:rPr>
                <w:noProof/>
                <w:webHidden/>
              </w:rPr>
              <w:fldChar w:fldCharType="begin"/>
            </w:r>
            <w:r w:rsidR="005464A5">
              <w:rPr>
                <w:noProof/>
                <w:webHidden/>
              </w:rPr>
              <w:instrText xml:space="preserve"> PAGEREF _Toc429448498 \h </w:instrText>
            </w:r>
            <w:r w:rsidR="005464A5">
              <w:rPr>
                <w:noProof/>
                <w:webHidden/>
              </w:rPr>
            </w:r>
            <w:r w:rsidR="005464A5">
              <w:rPr>
                <w:noProof/>
                <w:webHidden/>
              </w:rPr>
              <w:fldChar w:fldCharType="separate"/>
            </w:r>
            <w:r w:rsidR="00AF42C9">
              <w:rPr>
                <w:noProof/>
                <w:webHidden/>
              </w:rPr>
              <w:t>69</w:t>
            </w:r>
            <w:r w:rsidR="005464A5">
              <w:rPr>
                <w:noProof/>
                <w:webHidden/>
              </w:rPr>
              <w:fldChar w:fldCharType="end"/>
            </w:r>
          </w:hyperlink>
        </w:p>
        <w:p w14:paraId="6A288261" w14:textId="77777777" w:rsidR="005464A5" w:rsidRDefault="00B66BC8">
          <w:pPr>
            <w:pStyle w:val="TOC3"/>
            <w:tabs>
              <w:tab w:val="left" w:pos="1320"/>
              <w:tab w:val="right" w:leader="dot" w:pos="9350"/>
            </w:tabs>
            <w:rPr>
              <w:noProof/>
            </w:rPr>
          </w:pPr>
          <w:hyperlink w:anchor="_Toc429448499" w:history="1">
            <w:r w:rsidR="005464A5" w:rsidRPr="00A3003A">
              <w:rPr>
                <w:rStyle w:val="Hyperlink"/>
                <w:noProof/>
              </w:rPr>
              <w:t>20.1.3</w:t>
            </w:r>
            <w:r w:rsidR="005464A5">
              <w:rPr>
                <w:noProof/>
              </w:rPr>
              <w:tab/>
            </w:r>
            <w:r w:rsidR="005464A5" w:rsidRPr="00A3003A">
              <w:rPr>
                <w:rStyle w:val="Hyperlink"/>
                <w:noProof/>
              </w:rPr>
              <w:t>Restricted Access</w:t>
            </w:r>
            <w:r w:rsidR="005464A5">
              <w:rPr>
                <w:noProof/>
                <w:webHidden/>
              </w:rPr>
              <w:tab/>
            </w:r>
            <w:r w:rsidR="005464A5">
              <w:rPr>
                <w:noProof/>
                <w:webHidden/>
              </w:rPr>
              <w:fldChar w:fldCharType="begin"/>
            </w:r>
            <w:r w:rsidR="005464A5">
              <w:rPr>
                <w:noProof/>
                <w:webHidden/>
              </w:rPr>
              <w:instrText xml:space="preserve"> PAGEREF _Toc429448499 \h </w:instrText>
            </w:r>
            <w:r w:rsidR="005464A5">
              <w:rPr>
                <w:noProof/>
                <w:webHidden/>
              </w:rPr>
            </w:r>
            <w:r w:rsidR="005464A5">
              <w:rPr>
                <w:noProof/>
                <w:webHidden/>
              </w:rPr>
              <w:fldChar w:fldCharType="separate"/>
            </w:r>
            <w:r w:rsidR="00AF42C9">
              <w:rPr>
                <w:noProof/>
                <w:webHidden/>
              </w:rPr>
              <w:t>70</w:t>
            </w:r>
            <w:r w:rsidR="005464A5">
              <w:rPr>
                <w:noProof/>
                <w:webHidden/>
              </w:rPr>
              <w:fldChar w:fldCharType="end"/>
            </w:r>
          </w:hyperlink>
        </w:p>
        <w:p w14:paraId="2F1EAADE" w14:textId="77777777" w:rsidR="005464A5" w:rsidRDefault="00B66BC8">
          <w:pPr>
            <w:pStyle w:val="TOC3"/>
            <w:tabs>
              <w:tab w:val="left" w:pos="1320"/>
              <w:tab w:val="right" w:leader="dot" w:pos="9350"/>
            </w:tabs>
            <w:rPr>
              <w:noProof/>
            </w:rPr>
          </w:pPr>
          <w:hyperlink w:anchor="_Toc429448500" w:history="1">
            <w:r w:rsidR="005464A5" w:rsidRPr="00A3003A">
              <w:rPr>
                <w:rStyle w:val="Hyperlink"/>
                <w:noProof/>
              </w:rPr>
              <w:t>20.1.4</w:t>
            </w:r>
            <w:r w:rsidR="005464A5">
              <w:rPr>
                <w:noProof/>
              </w:rPr>
              <w:tab/>
            </w:r>
            <w:r w:rsidR="005464A5" w:rsidRPr="00A3003A">
              <w:rPr>
                <w:rStyle w:val="Hyperlink"/>
                <w:noProof/>
              </w:rPr>
              <w:t>Special Access for Installation and Removal of Cell</w:t>
            </w:r>
            <w:r w:rsidR="005464A5">
              <w:rPr>
                <w:noProof/>
                <w:webHidden/>
              </w:rPr>
              <w:tab/>
            </w:r>
            <w:r w:rsidR="005464A5">
              <w:rPr>
                <w:noProof/>
                <w:webHidden/>
              </w:rPr>
              <w:fldChar w:fldCharType="begin"/>
            </w:r>
            <w:r w:rsidR="005464A5">
              <w:rPr>
                <w:noProof/>
                <w:webHidden/>
              </w:rPr>
              <w:instrText xml:space="preserve"> PAGEREF _Toc429448500 \h </w:instrText>
            </w:r>
            <w:r w:rsidR="005464A5">
              <w:rPr>
                <w:noProof/>
                <w:webHidden/>
              </w:rPr>
            </w:r>
            <w:r w:rsidR="005464A5">
              <w:rPr>
                <w:noProof/>
                <w:webHidden/>
              </w:rPr>
              <w:fldChar w:fldCharType="separate"/>
            </w:r>
            <w:r w:rsidR="00AF42C9">
              <w:rPr>
                <w:noProof/>
                <w:webHidden/>
              </w:rPr>
              <w:t>70</w:t>
            </w:r>
            <w:r w:rsidR="005464A5">
              <w:rPr>
                <w:noProof/>
                <w:webHidden/>
              </w:rPr>
              <w:fldChar w:fldCharType="end"/>
            </w:r>
          </w:hyperlink>
        </w:p>
        <w:p w14:paraId="468DC224" w14:textId="77777777" w:rsidR="005464A5" w:rsidRDefault="00B66BC8">
          <w:pPr>
            <w:pStyle w:val="TOC1"/>
            <w:tabs>
              <w:tab w:val="left" w:pos="660"/>
              <w:tab w:val="right" w:leader="dot" w:pos="9350"/>
            </w:tabs>
            <w:rPr>
              <w:noProof/>
            </w:rPr>
          </w:pPr>
          <w:hyperlink w:anchor="_Toc429448501" w:history="1">
            <w:r w:rsidR="005464A5" w:rsidRPr="00A3003A">
              <w:rPr>
                <w:rStyle w:val="Hyperlink"/>
                <w:noProof/>
              </w:rPr>
              <w:t>21</w:t>
            </w:r>
            <w:r w:rsidR="005464A5">
              <w:rPr>
                <w:noProof/>
              </w:rPr>
              <w:tab/>
            </w:r>
            <w:r w:rsidR="005464A5" w:rsidRPr="00A3003A">
              <w:rPr>
                <w:rStyle w:val="Hyperlink"/>
                <w:noProof/>
              </w:rPr>
              <w:t>Hazard Analysis</w:t>
            </w:r>
            <w:r w:rsidR="005464A5">
              <w:rPr>
                <w:noProof/>
                <w:webHidden/>
              </w:rPr>
              <w:tab/>
            </w:r>
            <w:r w:rsidR="005464A5">
              <w:rPr>
                <w:noProof/>
                <w:webHidden/>
              </w:rPr>
              <w:fldChar w:fldCharType="begin"/>
            </w:r>
            <w:r w:rsidR="005464A5">
              <w:rPr>
                <w:noProof/>
                <w:webHidden/>
              </w:rPr>
              <w:instrText xml:space="preserve"> PAGEREF _Toc429448501 \h </w:instrText>
            </w:r>
            <w:r w:rsidR="005464A5">
              <w:rPr>
                <w:noProof/>
                <w:webHidden/>
              </w:rPr>
            </w:r>
            <w:r w:rsidR="005464A5">
              <w:rPr>
                <w:noProof/>
                <w:webHidden/>
              </w:rPr>
              <w:fldChar w:fldCharType="separate"/>
            </w:r>
            <w:r w:rsidR="00AF42C9">
              <w:rPr>
                <w:noProof/>
                <w:webHidden/>
              </w:rPr>
              <w:t>72</w:t>
            </w:r>
            <w:r w:rsidR="005464A5">
              <w:rPr>
                <w:noProof/>
                <w:webHidden/>
              </w:rPr>
              <w:fldChar w:fldCharType="end"/>
            </w:r>
          </w:hyperlink>
        </w:p>
        <w:p w14:paraId="475DC175" w14:textId="77777777" w:rsidR="005464A5" w:rsidRDefault="00B66BC8">
          <w:pPr>
            <w:pStyle w:val="TOC2"/>
            <w:tabs>
              <w:tab w:val="left" w:pos="880"/>
              <w:tab w:val="right" w:leader="dot" w:pos="9350"/>
            </w:tabs>
            <w:rPr>
              <w:noProof/>
            </w:rPr>
          </w:pPr>
          <w:hyperlink w:anchor="_Toc429448502" w:history="1">
            <w:r w:rsidR="005464A5" w:rsidRPr="00A3003A">
              <w:rPr>
                <w:rStyle w:val="Hyperlink"/>
                <w:noProof/>
              </w:rPr>
              <w:t>21.1</w:t>
            </w:r>
            <w:r w:rsidR="005464A5">
              <w:rPr>
                <w:noProof/>
              </w:rPr>
              <w:tab/>
            </w:r>
            <w:r w:rsidR="005464A5" w:rsidRPr="00A3003A">
              <w:rPr>
                <w:rStyle w:val="Hyperlink"/>
                <w:noProof/>
              </w:rPr>
              <w:t>Pressure hazards</w:t>
            </w:r>
            <w:r w:rsidR="005464A5">
              <w:rPr>
                <w:noProof/>
                <w:webHidden/>
              </w:rPr>
              <w:tab/>
            </w:r>
            <w:r w:rsidR="005464A5">
              <w:rPr>
                <w:noProof/>
                <w:webHidden/>
              </w:rPr>
              <w:fldChar w:fldCharType="begin"/>
            </w:r>
            <w:r w:rsidR="005464A5">
              <w:rPr>
                <w:noProof/>
                <w:webHidden/>
              </w:rPr>
              <w:instrText xml:space="preserve"> PAGEREF _Toc429448502 \h </w:instrText>
            </w:r>
            <w:r w:rsidR="005464A5">
              <w:rPr>
                <w:noProof/>
                <w:webHidden/>
              </w:rPr>
            </w:r>
            <w:r w:rsidR="005464A5">
              <w:rPr>
                <w:noProof/>
                <w:webHidden/>
              </w:rPr>
              <w:fldChar w:fldCharType="separate"/>
            </w:r>
            <w:r w:rsidR="00AF42C9">
              <w:rPr>
                <w:noProof/>
                <w:webHidden/>
              </w:rPr>
              <w:t>73</w:t>
            </w:r>
            <w:r w:rsidR="005464A5">
              <w:rPr>
                <w:noProof/>
                <w:webHidden/>
              </w:rPr>
              <w:fldChar w:fldCharType="end"/>
            </w:r>
          </w:hyperlink>
        </w:p>
        <w:p w14:paraId="72D3924C" w14:textId="77777777" w:rsidR="005464A5" w:rsidRDefault="00B66BC8">
          <w:pPr>
            <w:pStyle w:val="TOC2"/>
            <w:tabs>
              <w:tab w:val="left" w:pos="880"/>
              <w:tab w:val="right" w:leader="dot" w:pos="9350"/>
            </w:tabs>
            <w:rPr>
              <w:noProof/>
            </w:rPr>
          </w:pPr>
          <w:hyperlink w:anchor="_Toc429448503" w:history="1">
            <w:r w:rsidR="005464A5" w:rsidRPr="00A3003A">
              <w:rPr>
                <w:rStyle w:val="Hyperlink"/>
                <w:noProof/>
              </w:rPr>
              <w:t>21.2</w:t>
            </w:r>
            <w:r w:rsidR="005464A5">
              <w:rPr>
                <w:noProof/>
              </w:rPr>
              <w:tab/>
            </w:r>
            <w:r w:rsidR="005464A5" w:rsidRPr="00A3003A">
              <w:rPr>
                <w:rStyle w:val="Hyperlink"/>
                <w:noProof/>
              </w:rPr>
              <w:t>Radiological Hazards</w:t>
            </w:r>
            <w:r w:rsidR="005464A5">
              <w:rPr>
                <w:noProof/>
                <w:webHidden/>
              </w:rPr>
              <w:tab/>
            </w:r>
            <w:r w:rsidR="005464A5">
              <w:rPr>
                <w:noProof/>
                <w:webHidden/>
              </w:rPr>
              <w:fldChar w:fldCharType="begin"/>
            </w:r>
            <w:r w:rsidR="005464A5">
              <w:rPr>
                <w:noProof/>
                <w:webHidden/>
              </w:rPr>
              <w:instrText xml:space="preserve"> PAGEREF _Toc429448503 \h </w:instrText>
            </w:r>
            <w:r w:rsidR="005464A5">
              <w:rPr>
                <w:noProof/>
                <w:webHidden/>
              </w:rPr>
            </w:r>
            <w:r w:rsidR="005464A5">
              <w:rPr>
                <w:noProof/>
                <w:webHidden/>
              </w:rPr>
              <w:fldChar w:fldCharType="separate"/>
            </w:r>
            <w:r w:rsidR="00AF42C9">
              <w:rPr>
                <w:noProof/>
                <w:webHidden/>
              </w:rPr>
              <w:t>73</w:t>
            </w:r>
            <w:r w:rsidR="005464A5">
              <w:rPr>
                <w:noProof/>
                <w:webHidden/>
              </w:rPr>
              <w:fldChar w:fldCharType="end"/>
            </w:r>
          </w:hyperlink>
        </w:p>
        <w:p w14:paraId="39A063EC" w14:textId="77777777" w:rsidR="005464A5" w:rsidRDefault="00B66BC8">
          <w:pPr>
            <w:pStyle w:val="TOC1"/>
            <w:tabs>
              <w:tab w:val="left" w:pos="660"/>
              <w:tab w:val="right" w:leader="dot" w:pos="9350"/>
            </w:tabs>
            <w:rPr>
              <w:noProof/>
            </w:rPr>
          </w:pPr>
          <w:hyperlink w:anchor="_Toc429448504" w:history="1">
            <w:r w:rsidR="005464A5" w:rsidRPr="00A3003A">
              <w:rPr>
                <w:rStyle w:val="Hyperlink"/>
                <w:noProof/>
              </w:rPr>
              <w:t>22</w:t>
            </w:r>
            <w:r w:rsidR="005464A5">
              <w:rPr>
                <w:noProof/>
              </w:rPr>
              <w:tab/>
            </w:r>
            <w:r w:rsidR="005464A5" w:rsidRPr="00A3003A">
              <w:rPr>
                <w:rStyle w:val="Hyperlink"/>
                <w:noProof/>
              </w:rPr>
              <w:t>Response to Committee (June 3, 2010) Report</w:t>
            </w:r>
            <w:r w:rsidR="005464A5">
              <w:rPr>
                <w:noProof/>
                <w:webHidden/>
              </w:rPr>
              <w:tab/>
            </w:r>
            <w:r w:rsidR="005464A5">
              <w:rPr>
                <w:noProof/>
                <w:webHidden/>
              </w:rPr>
              <w:fldChar w:fldCharType="begin"/>
            </w:r>
            <w:r w:rsidR="005464A5">
              <w:rPr>
                <w:noProof/>
                <w:webHidden/>
              </w:rPr>
              <w:instrText xml:space="preserve"> PAGEREF _Toc429448504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59262761" w14:textId="77777777" w:rsidR="005464A5" w:rsidRDefault="00B66BC8">
          <w:pPr>
            <w:pStyle w:val="TOC2"/>
            <w:tabs>
              <w:tab w:val="left" w:pos="880"/>
              <w:tab w:val="right" w:leader="dot" w:pos="9350"/>
            </w:tabs>
            <w:rPr>
              <w:noProof/>
            </w:rPr>
          </w:pPr>
          <w:hyperlink w:anchor="_Toc429448505" w:history="1">
            <w:r w:rsidR="005464A5" w:rsidRPr="00A3003A">
              <w:rPr>
                <w:rStyle w:val="Hyperlink"/>
                <w:noProof/>
              </w:rPr>
              <w:t>22.1</w:t>
            </w:r>
            <w:r w:rsidR="005464A5">
              <w:rPr>
                <w:noProof/>
              </w:rPr>
              <w:tab/>
            </w:r>
            <w:r w:rsidR="005464A5" w:rsidRPr="00A3003A">
              <w:rPr>
                <w:rStyle w:val="Hyperlink"/>
                <w:noProof/>
              </w:rPr>
              <w:t>Administrative Action Items</w:t>
            </w:r>
            <w:r w:rsidR="005464A5">
              <w:rPr>
                <w:noProof/>
                <w:webHidden/>
              </w:rPr>
              <w:tab/>
            </w:r>
            <w:r w:rsidR="005464A5">
              <w:rPr>
                <w:noProof/>
                <w:webHidden/>
              </w:rPr>
              <w:fldChar w:fldCharType="begin"/>
            </w:r>
            <w:r w:rsidR="005464A5">
              <w:rPr>
                <w:noProof/>
                <w:webHidden/>
              </w:rPr>
              <w:instrText xml:space="preserve"> PAGEREF _Toc429448505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27C19B7E" w14:textId="77777777" w:rsidR="005464A5" w:rsidRDefault="00B66BC8">
          <w:pPr>
            <w:pStyle w:val="TOC3"/>
            <w:tabs>
              <w:tab w:val="left" w:pos="1320"/>
              <w:tab w:val="right" w:leader="dot" w:pos="9350"/>
            </w:tabs>
            <w:rPr>
              <w:noProof/>
            </w:rPr>
          </w:pPr>
          <w:hyperlink w:anchor="_Toc429448506" w:history="1">
            <w:r w:rsidR="005464A5" w:rsidRPr="00A3003A">
              <w:rPr>
                <w:rStyle w:val="Hyperlink"/>
                <w:noProof/>
              </w:rPr>
              <w:t>22.1.1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_Toc429448506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4976EFCA" w14:textId="77777777" w:rsidR="005464A5" w:rsidRDefault="00B66BC8">
          <w:pPr>
            <w:pStyle w:val="TOC3"/>
            <w:tabs>
              <w:tab w:val="left" w:pos="1320"/>
              <w:tab w:val="right" w:leader="dot" w:pos="9350"/>
            </w:tabs>
            <w:rPr>
              <w:noProof/>
            </w:rPr>
          </w:pPr>
          <w:hyperlink w:anchor="_Toc429448507" w:history="1">
            <w:r w:rsidR="005464A5" w:rsidRPr="00A3003A">
              <w:rPr>
                <w:rStyle w:val="Hyperlink"/>
                <w:noProof/>
              </w:rPr>
              <w:t>22.1.2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_Toc429448507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72D9E901" w14:textId="77777777" w:rsidR="005464A5" w:rsidRDefault="00B66BC8">
          <w:pPr>
            <w:pStyle w:val="TOC3"/>
            <w:tabs>
              <w:tab w:val="left" w:pos="1320"/>
              <w:tab w:val="right" w:leader="dot" w:pos="9350"/>
            </w:tabs>
            <w:rPr>
              <w:noProof/>
            </w:rPr>
          </w:pPr>
          <w:hyperlink w:anchor="_Toc429448508" w:history="1">
            <w:r w:rsidR="005464A5" w:rsidRPr="00A3003A">
              <w:rPr>
                <w:rStyle w:val="Hyperlink"/>
                <w:noProof/>
              </w:rPr>
              <w:t>22.1.3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_Toc429448508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2CCCB64A" w14:textId="77777777" w:rsidR="005464A5" w:rsidRDefault="00B66BC8">
          <w:pPr>
            <w:pStyle w:val="TOC3"/>
            <w:tabs>
              <w:tab w:val="left" w:pos="1320"/>
              <w:tab w:val="right" w:leader="dot" w:pos="9350"/>
            </w:tabs>
            <w:rPr>
              <w:noProof/>
            </w:rPr>
          </w:pPr>
          <w:hyperlink w:anchor="_Toc429448509" w:history="1">
            <w:r w:rsidR="005464A5" w:rsidRPr="00A3003A">
              <w:rPr>
                <w:rStyle w:val="Hyperlink"/>
                <w:noProof/>
              </w:rPr>
              <w:t>22.1.4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_Toc429448509 \h </w:instrText>
            </w:r>
            <w:r w:rsidR="005464A5">
              <w:rPr>
                <w:noProof/>
                <w:webHidden/>
              </w:rPr>
            </w:r>
            <w:r w:rsidR="005464A5">
              <w:rPr>
                <w:noProof/>
                <w:webHidden/>
              </w:rPr>
              <w:fldChar w:fldCharType="separate"/>
            </w:r>
            <w:r w:rsidR="00AF42C9">
              <w:rPr>
                <w:noProof/>
                <w:webHidden/>
              </w:rPr>
              <w:t>76</w:t>
            </w:r>
            <w:r w:rsidR="005464A5">
              <w:rPr>
                <w:noProof/>
                <w:webHidden/>
              </w:rPr>
              <w:fldChar w:fldCharType="end"/>
            </w:r>
          </w:hyperlink>
        </w:p>
        <w:p w14:paraId="4479F027" w14:textId="77777777" w:rsidR="005464A5" w:rsidRDefault="00B66BC8">
          <w:pPr>
            <w:pStyle w:val="TOC3"/>
            <w:tabs>
              <w:tab w:val="left" w:pos="1320"/>
              <w:tab w:val="right" w:leader="dot" w:pos="9350"/>
            </w:tabs>
            <w:rPr>
              <w:noProof/>
            </w:rPr>
          </w:pPr>
          <w:hyperlink w:anchor="_Toc429448510" w:history="1">
            <w:r w:rsidR="005464A5" w:rsidRPr="00A3003A">
              <w:rPr>
                <w:rStyle w:val="Hyperlink"/>
                <w:noProof/>
              </w:rPr>
              <w:t>22.1.5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_Toc429448510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14FED5A6" w14:textId="77777777" w:rsidR="005464A5" w:rsidRDefault="00B66BC8">
          <w:pPr>
            <w:pStyle w:val="TOC3"/>
            <w:tabs>
              <w:tab w:val="left" w:pos="1320"/>
              <w:tab w:val="right" w:leader="dot" w:pos="9350"/>
            </w:tabs>
            <w:rPr>
              <w:noProof/>
            </w:rPr>
          </w:pPr>
          <w:hyperlink w:anchor="_Toc429448511" w:history="1">
            <w:r w:rsidR="005464A5" w:rsidRPr="00A3003A">
              <w:rPr>
                <w:rStyle w:val="Hyperlink"/>
                <w:noProof/>
              </w:rPr>
              <w:t>22.1.6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_Toc429448511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0F56EDBE" w14:textId="77777777" w:rsidR="005464A5" w:rsidRDefault="00B66BC8">
          <w:pPr>
            <w:pStyle w:val="TOC3"/>
            <w:tabs>
              <w:tab w:val="left" w:pos="1320"/>
              <w:tab w:val="right" w:leader="dot" w:pos="9350"/>
            </w:tabs>
            <w:rPr>
              <w:noProof/>
            </w:rPr>
          </w:pPr>
          <w:hyperlink w:anchor="_Toc429448512" w:history="1">
            <w:r w:rsidR="005464A5" w:rsidRPr="00A3003A">
              <w:rPr>
                <w:rStyle w:val="Hyperlink"/>
                <w:noProof/>
              </w:rPr>
              <w:t>22.1.7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_Toc429448512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14EB3A7D" w14:textId="77777777" w:rsidR="005464A5" w:rsidRDefault="00B66BC8">
          <w:pPr>
            <w:pStyle w:val="TOC2"/>
            <w:tabs>
              <w:tab w:val="left" w:pos="880"/>
              <w:tab w:val="right" w:leader="dot" w:pos="9350"/>
            </w:tabs>
            <w:rPr>
              <w:noProof/>
            </w:rPr>
          </w:pPr>
          <w:hyperlink w:anchor="_Toc429448513" w:history="1">
            <w:r w:rsidR="005464A5" w:rsidRPr="00A3003A">
              <w:rPr>
                <w:rStyle w:val="Hyperlink"/>
                <w:noProof/>
              </w:rPr>
              <w:t>22.2</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_Toc429448513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1F2F842F" w14:textId="77777777" w:rsidR="005464A5" w:rsidRDefault="00B66BC8">
          <w:pPr>
            <w:pStyle w:val="TOC3"/>
            <w:tabs>
              <w:tab w:val="left" w:pos="1320"/>
              <w:tab w:val="right" w:leader="dot" w:pos="9350"/>
            </w:tabs>
            <w:rPr>
              <w:noProof/>
            </w:rPr>
          </w:pPr>
          <w:hyperlink w:anchor="_Toc429448514" w:history="1">
            <w:r w:rsidR="005464A5" w:rsidRPr="00A3003A">
              <w:rPr>
                <w:rStyle w:val="Hyperlink"/>
                <w:noProof/>
              </w:rPr>
              <w:t>22.2.1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_Toc429448514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7CEED071" w14:textId="77777777" w:rsidR="005464A5" w:rsidRDefault="00B66BC8">
          <w:pPr>
            <w:pStyle w:val="TOC3"/>
            <w:tabs>
              <w:tab w:val="left" w:pos="1320"/>
              <w:tab w:val="right" w:leader="dot" w:pos="9350"/>
            </w:tabs>
            <w:rPr>
              <w:noProof/>
            </w:rPr>
          </w:pPr>
          <w:hyperlink w:anchor="_Toc429448515" w:history="1">
            <w:r w:rsidR="005464A5" w:rsidRPr="00A3003A">
              <w:rPr>
                <w:rStyle w:val="Hyperlink"/>
                <w:noProof/>
              </w:rPr>
              <w:t>22.2.2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_Toc429448515 \h </w:instrText>
            </w:r>
            <w:r w:rsidR="005464A5">
              <w:rPr>
                <w:noProof/>
                <w:webHidden/>
              </w:rPr>
            </w:r>
            <w:r w:rsidR="005464A5">
              <w:rPr>
                <w:noProof/>
                <w:webHidden/>
              </w:rPr>
              <w:fldChar w:fldCharType="separate"/>
            </w:r>
            <w:r w:rsidR="00AF42C9">
              <w:rPr>
                <w:noProof/>
                <w:webHidden/>
              </w:rPr>
              <w:t>77</w:t>
            </w:r>
            <w:r w:rsidR="005464A5">
              <w:rPr>
                <w:noProof/>
                <w:webHidden/>
              </w:rPr>
              <w:fldChar w:fldCharType="end"/>
            </w:r>
          </w:hyperlink>
        </w:p>
        <w:p w14:paraId="70BF894A" w14:textId="77777777" w:rsidR="005464A5" w:rsidRDefault="00B66BC8">
          <w:pPr>
            <w:pStyle w:val="TOC3"/>
            <w:tabs>
              <w:tab w:val="left" w:pos="1320"/>
              <w:tab w:val="right" w:leader="dot" w:pos="9350"/>
            </w:tabs>
            <w:rPr>
              <w:noProof/>
            </w:rPr>
          </w:pPr>
          <w:hyperlink w:anchor="_Toc429448516" w:history="1">
            <w:r w:rsidR="005464A5" w:rsidRPr="00A3003A">
              <w:rPr>
                <w:rStyle w:val="Hyperlink"/>
                <w:noProof/>
              </w:rPr>
              <w:t>22.2.3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_Toc429448516 \h </w:instrText>
            </w:r>
            <w:r w:rsidR="005464A5">
              <w:rPr>
                <w:noProof/>
                <w:webHidden/>
              </w:rPr>
            </w:r>
            <w:r w:rsidR="005464A5">
              <w:rPr>
                <w:noProof/>
                <w:webHidden/>
              </w:rPr>
              <w:fldChar w:fldCharType="separate"/>
            </w:r>
            <w:r w:rsidR="00AF42C9">
              <w:rPr>
                <w:noProof/>
                <w:webHidden/>
              </w:rPr>
              <w:t>78</w:t>
            </w:r>
            <w:r w:rsidR="005464A5">
              <w:rPr>
                <w:noProof/>
                <w:webHidden/>
              </w:rPr>
              <w:fldChar w:fldCharType="end"/>
            </w:r>
          </w:hyperlink>
        </w:p>
        <w:p w14:paraId="7F02E107" w14:textId="77777777" w:rsidR="005464A5" w:rsidRDefault="00B66BC8">
          <w:pPr>
            <w:pStyle w:val="TOC3"/>
            <w:tabs>
              <w:tab w:val="left" w:pos="1320"/>
              <w:tab w:val="right" w:leader="dot" w:pos="9350"/>
            </w:tabs>
            <w:rPr>
              <w:noProof/>
            </w:rPr>
          </w:pPr>
          <w:hyperlink w:anchor="_Toc429448517" w:history="1">
            <w:r w:rsidR="005464A5" w:rsidRPr="00A3003A">
              <w:rPr>
                <w:rStyle w:val="Hyperlink"/>
                <w:noProof/>
              </w:rPr>
              <w:t>22.2.4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_Toc429448517 \h </w:instrText>
            </w:r>
            <w:r w:rsidR="005464A5">
              <w:rPr>
                <w:noProof/>
                <w:webHidden/>
              </w:rPr>
            </w:r>
            <w:r w:rsidR="005464A5">
              <w:rPr>
                <w:noProof/>
                <w:webHidden/>
              </w:rPr>
              <w:fldChar w:fldCharType="separate"/>
            </w:r>
            <w:r w:rsidR="00AF42C9">
              <w:rPr>
                <w:noProof/>
                <w:webHidden/>
              </w:rPr>
              <w:t>78</w:t>
            </w:r>
            <w:r w:rsidR="005464A5">
              <w:rPr>
                <w:noProof/>
                <w:webHidden/>
              </w:rPr>
              <w:fldChar w:fldCharType="end"/>
            </w:r>
          </w:hyperlink>
        </w:p>
        <w:p w14:paraId="2C7FC134" w14:textId="77777777" w:rsidR="005464A5" w:rsidRDefault="00B66BC8">
          <w:pPr>
            <w:pStyle w:val="TOC3"/>
            <w:tabs>
              <w:tab w:val="left" w:pos="1320"/>
              <w:tab w:val="right" w:leader="dot" w:pos="9350"/>
            </w:tabs>
            <w:rPr>
              <w:noProof/>
            </w:rPr>
          </w:pPr>
          <w:hyperlink w:anchor="_Toc429448518" w:history="1">
            <w:r w:rsidR="005464A5" w:rsidRPr="00A3003A">
              <w:rPr>
                <w:rStyle w:val="Hyperlink"/>
                <w:noProof/>
              </w:rPr>
              <w:t>22.2.5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_Toc429448518 \h </w:instrText>
            </w:r>
            <w:r w:rsidR="005464A5">
              <w:rPr>
                <w:noProof/>
                <w:webHidden/>
              </w:rPr>
            </w:r>
            <w:r w:rsidR="005464A5">
              <w:rPr>
                <w:noProof/>
                <w:webHidden/>
              </w:rPr>
              <w:fldChar w:fldCharType="separate"/>
            </w:r>
            <w:r w:rsidR="00AF42C9">
              <w:rPr>
                <w:noProof/>
                <w:webHidden/>
              </w:rPr>
              <w:t>78</w:t>
            </w:r>
            <w:r w:rsidR="005464A5">
              <w:rPr>
                <w:noProof/>
                <w:webHidden/>
              </w:rPr>
              <w:fldChar w:fldCharType="end"/>
            </w:r>
          </w:hyperlink>
        </w:p>
        <w:p w14:paraId="3C23C4E1" w14:textId="77777777" w:rsidR="005464A5" w:rsidRDefault="00B66BC8">
          <w:pPr>
            <w:pStyle w:val="TOC3"/>
            <w:tabs>
              <w:tab w:val="left" w:pos="1320"/>
              <w:tab w:val="right" w:leader="dot" w:pos="9350"/>
            </w:tabs>
            <w:rPr>
              <w:noProof/>
            </w:rPr>
          </w:pPr>
          <w:hyperlink w:anchor="_Toc429448519" w:history="1">
            <w:r w:rsidR="005464A5" w:rsidRPr="00A3003A">
              <w:rPr>
                <w:rStyle w:val="Hyperlink"/>
                <w:noProof/>
              </w:rPr>
              <w:t>22.2.6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_Toc429448519 \h </w:instrText>
            </w:r>
            <w:r w:rsidR="005464A5">
              <w:rPr>
                <w:noProof/>
                <w:webHidden/>
              </w:rPr>
            </w:r>
            <w:r w:rsidR="005464A5">
              <w:rPr>
                <w:noProof/>
                <w:webHidden/>
              </w:rPr>
              <w:fldChar w:fldCharType="separate"/>
            </w:r>
            <w:r w:rsidR="00AF42C9">
              <w:rPr>
                <w:noProof/>
                <w:webHidden/>
              </w:rPr>
              <w:t>78</w:t>
            </w:r>
            <w:r w:rsidR="005464A5">
              <w:rPr>
                <w:noProof/>
                <w:webHidden/>
              </w:rPr>
              <w:fldChar w:fldCharType="end"/>
            </w:r>
          </w:hyperlink>
        </w:p>
        <w:p w14:paraId="4344AF2D" w14:textId="77777777" w:rsidR="005464A5" w:rsidRDefault="00B66BC8">
          <w:pPr>
            <w:pStyle w:val="TOC3"/>
            <w:tabs>
              <w:tab w:val="left" w:pos="1320"/>
              <w:tab w:val="right" w:leader="dot" w:pos="9350"/>
            </w:tabs>
            <w:rPr>
              <w:noProof/>
            </w:rPr>
          </w:pPr>
          <w:hyperlink w:anchor="_Toc429448520" w:history="1">
            <w:r w:rsidR="005464A5" w:rsidRPr="00A3003A">
              <w:rPr>
                <w:rStyle w:val="Hyperlink"/>
                <w:noProof/>
              </w:rPr>
              <w:t>22.2.7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_Toc429448520 \h </w:instrText>
            </w:r>
            <w:r w:rsidR="005464A5">
              <w:rPr>
                <w:noProof/>
                <w:webHidden/>
              </w:rPr>
            </w:r>
            <w:r w:rsidR="005464A5">
              <w:rPr>
                <w:noProof/>
                <w:webHidden/>
              </w:rPr>
              <w:fldChar w:fldCharType="separate"/>
            </w:r>
            <w:r w:rsidR="00AF42C9">
              <w:rPr>
                <w:noProof/>
                <w:webHidden/>
              </w:rPr>
              <w:t>78</w:t>
            </w:r>
            <w:r w:rsidR="005464A5">
              <w:rPr>
                <w:noProof/>
                <w:webHidden/>
              </w:rPr>
              <w:fldChar w:fldCharType="end"/>
            </w:r>
          </w:hyperlink>
        </w:p>
        <w:p w14:paraId="3D01171B" w14:textId="77777777" w:rsidR="005464A5" w:rsidRDefault="00B66BC8">
          <w:pPr>
            <w:pStyle w:val="TOC3"/>
            <w:tabs>
              <w:tab w:val="left" w:pos="1320"/>
              <w:tab w:val="right" w:leader="dot" w:pos="9350"/>
            </w:tabs>
            <w:rPr>
              <w:noProof/>
            </w:rPr>
          </w:pPr>
          <w:hyperlink w:anchor="_Toc429448521" w:history="1">
            <w:r w:rsidR="005464A5" w:rsidRPr="00A3003A">
              <w:rPr>
                <w:rStyle w:val="Hyperlink"/>
                <w:noProof/>
              </w:rPr>
              <w:t>22.2.8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_Toc429448521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6DE044C4" w14:textId="77777777" w:rsidR="005464A5" w:rsidRDefault="00B66BC8">
          <w:pPr>
            <w:pStyle w:val="TOC3"/>
            <w:tabs>
              <w:tab w:val="left" w:pos="1320"/>
              <w:tab w:val="right" w:leader="dot" w:pos="9350"/>
            </w:tabs>
            <w:rPr>
              <w:noProof/>
            </w:rPr>
          </w:pPr>
          <w:hyperlink w:anchor="_Toc429448522" w:history="1">
            <w:r w:rsidR="005464A5" w:rsidRPr="00A3003A">
              <w:rPr>
                <w:rStyle w:val="Hyperlink"/>
                <w:noProof/>
              </w:rPr>
              <w:t>22.2.9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_Toc429448522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4FBB0ADD" w14:textId="77777777" w:rsidR="005464A5" w:rsidRDefault="00B66BC8">
          <w:pPr>
            <w:pStyle w:val="TOC3"/>
            <w:tabs>
              <w:tab w:val="left" w:pos="1540"/>
              <w:tab w:val="right" w:leader="dot" w:pos="9350"/>
            </w:tabs>
            <w:rPr>
              <w:noProof/>
            </w:rPr>
          </w:pPr>
          <w:hyperlink w:anchor="_Toc429448523" w:history="1">
            <w:r w:rsidR="005464A5" w:rsidRPr="00A3003A">
              <w:rPr>
                <w:rStyle w:val="Hyperlink"/>
                <w:noProof/>
              </w:rPr>
              <w:t>22.2.10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_Toc429448523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559C9D45" w14:textId="77777777" w:rsidR="005464A5" w:rsidRDefault="00B66BC8">
          <w:pPr>
            <w:pStyle w:val="TOC3"/>
            <w:tabs>
              <w:tab w:val="left" w:pos="1540"/>
              <w:tab w:val="right" w:leader="dot" w:pos="9350"/>
            </w:tabs>
            <w:rPr>
              <w:noProof/>
            </w:rPr>
          </w:pPr>
          <w:hyperlink w:anchor="_Toc429448524" w:history="1">
            <w:r w:rsidR="005464A5" w:rsidRPr="00A3003A">
              <w:rPr>
                <w:rStyle w:val="Hyperlink"/>
                <w:noProof/>
              </w:rPr>
              <w:t>22.2.11</w:t>
            </w:r>
            <w:r w:rsidR="005464A5">
              <w:rPr>
                <w:noProof/>
              </w:rPr>
              <w:tab/>
            </w:r>
            <w:r w:rsidR="005464A5" w:rsidRPr="00A3003A">
              <w:rPr>
                <w:rStyle w:val="Hyperlink"/>
                <w:noProof/>
              </w:rPr>
              <w:t>Task 11:</w:t>
            </w:r>
            <w:r w:rsidR="005464A5">
              <w:rPr>
                <w:noProof/>
                <w:webHidden/>
              </w:rPr>
              <w:tab/>
            </w:r>
            <w:r w:rsidR="005464A5">
              <w:rPr>
                <w:noProof/>
                <w:webHidden/>
              </w:rPr>
              <w:fldChar w:fldCharType="begin"/>
            </w:r>
            <w:r w:rsidR="005464A5">
              <w:rPr>
                <w:noProof/>
                <w:webHidden/>
              </w:rPr>
              <w:instrText xml:space="preserve"> PAGEREF _Toc429448524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744A49DD" w14:textId="77777777" w:rsidR="005464A5" w:rsidRDefault="00B66BC8">
          <w:pPr>
            <w:pStyle w:val="TOC3"/>
            <w:tabs>
              <w:tab w:val="left" w:pos="1540"/>
              <w:tab w:val="right" w:leader="dot" w:pos="9350"/>
            </w:tabs>
            <w:rPr>
              <w:noProof/>
            </w:rPr>
          </w:pPr>
          <w:hyperlink w:anchor="_Toc429448525" w:history="1">
            <w:r w:rsidR="005464A5" w:rsidRPr="00A3003A">
              <w:rPr>
                <w:rStyle w:val="Hyperlink"/>
                <w:noProof/>
              </w:rPr>
              <w:t>22.2.12</w:t>
            </w:r>
            <w:r w:rsidR="005464A5">
              <w:rPr>
                <w:noProof/>
              </w:rPr>
              <w:tab/>
            </w:r>
            <w:r w:rsidR="005464A5" w:rsidRPr="00A3003A">
              <w:rPr>
                <w:rStyle w:val="Hyperlink"/>
                <w:noProof/>
              </w:rPr>
              <w:t>Task 12:</w:t>
            </w:r>
            <w:r w:rsidR="005464A5">
              <w:rPr>
                <w:noProof/>
                <w:webHidden/>
              </w:rPr>
              <w:tab/>
            </w:r>
            <w:r w:rsidR="005464A5">
              <w:rPr>
                <w:noProof/>
                <w:webHidden/>
              </w:rPr>
              <w:fldChar w:fldCharType="begin"/>
            </w:r>
            <w:r w:rsidR="005464A5">
              <w:rPr>
                <w:noProof/>
                <w:webHidden/>
              </w:rPr>
              <w:instrText xml:space="preserve"> PAGEREF _Toc429448525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61008F68" w14:textId="77777777" w:rsidR="005464A5" w:rsidRDefault="00B66BC8">
          <w:pPr>
            <w:pStyle w:val="TOC3"/>
            <w:tabs>
              <w:tab w:val="left" w:pos="1540"/>
              <w:tab w:val="right" w:leader="dot" w:pos="9350"/>
            </w:tabs>
            <w:rPr>
              <w:noProof/>
            </w:rPr>
          </w:pPr>
          <w:hyperlink w:anchor="_Toc429448526" w:history="1">
            <w:r w:rsidR="005464A5" w:rsidRPr="00A3003A">
              <w:rPr>
                <w:rStyle w:val="Hyperlink"/>
                <w:noProof/>
              </w:rPr>
              <w:t>22.2.13</w:t>
            </w:r>
            <w:r w:rsidR="005464A5">
              <w:rPr>
                <w:noProof/>
              </w:rPr>
              <w:tab/>
            </w:r>
            <w:r w:rsidR="005464A5" w:rsidRPr="00A3003A">
              <w:rPr>
                <w:rStyle w:val="Hyperlink"/>
                <w:noProof/>
              </w:rPr>
              <w:t>Task 13:</w:t>
            </w:r>
            <w:r w:rsidR="005464A5">
              <w:rPr>
                <w:noProof/>
                <w:webHidden/>
              </w:rPr>
              <w:tab/>
            </w:r>
            <w:r w:rsidR="005464A5">
              <w:rPr>
                <w:noProof/>
                <w:webHidden/>
              </w:rPr>
              <w:fldChar w:fldCharType="begin"/>
            </w:r>
            <w:r w:rsidR="005464A5">
              <w:rPr>
                <w:noProof/>
                <w:webHidden/>
              </w:rPr>
              <w:instrText xml:space="preserve"> PAGEREF _Toc429448526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6D8A66D0" w14:textId="77777777" w:rsidR="005464A5" w:rsidRDefault="00B66BC8">
          <w:pPr>
            <w:pStyle w:val="TOC3"/>
            <w:tabs>
              <w:tab w:val="left" w:pos="1540"/>
              <w:tab w:val="right" w:leader="dot" w:pos="9350"/>
            </w:tabs>
            <w:rPr>
              <w:noProof/>
            </w:rPr>
          </w:pPr>
          <w:hyperlink w:anchor="_Toc429448527" w:history="1">
            <w:r w:rsidR="005464A5" w:rsidRPr="00A3003A">
              <w:rPr>
                <w:rStyle w:val="Hyperlink"/>
                <w:noProof/>
              </w:rPr>
              <w:t>22.2.14</w:t>
            </w:r>
            <w:r w:rsidR="005464A5">
              <w:rPr>
                <w:noProof/>
              </w:rPr>
              <w:tab/>
            </w:r>
            <w:r w:rsidR="005464A5" w:rsidRPr="00A3003A">
              <w:rPr>
                <w:rStyle w:val="Hyperlink"/>
                <w:noProof/>
              </w:rPr>
              <w:t>Task 14:</w:t>
            </w:r>
            <w:r w:rsidR="005464A5">
              <w:rPr>
                <w:noProof/>
                <w:webHidden/>
              </w:rPr>
              <w:tab/>
            </w:r>
            <w:r w:rsidR="005464A5">
              <w:rPr>
                <w:noProof/>
                <w:webHidden/>
              </w:rPr>
              <w:fldChar w:fldCharType="begin"/>
            </w:r>
            <w:r w:rsidR="005464A5">
              <w:rPr>
                <w:noProof/>
                <w:webHidden/>
              </w:rPr>
              <w:instrText xml:space="preserve"> PAGEREF _Toc429448527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71973830" w14:textId="77777777" w:rsidR="005464A5" w:rsidRDefault="00B66BC8">
          <w:pPr>
            <w:pStyle w:val="TOC3"/>
            <w:tabs>
              <w:tab w:val="left" w:pos="1540"/>
              <w:tab w:val="right" w:leader="dot" w:pos="9350"/>
            </w:tabs>
            <w:rPr>
              <w:noProof/>
            </w:rPr>
          </w:pPr>
          <w:hyperlink w:anchor="_Toc429448528" w:history="1">
            <w:r w:rsidR="005464A5" w:rsidRPr="00A3003A">
              <w:rPr>
                <w:rStyle w:val="Hyperlink"/>
                <w:noProof/>
              </w:rPr>
              <w:t>22.2.15</w:t>
            </w:r>
            <w:r w:rsidR="005464A5">
              <w:rPr>
                <w:noProof/>
              </w:rPr>
              <w:tab/>
            </w:r>
            <w:r w:rsidR="005464A5" w:rsidRPr="00A3003A">
              <w:rPr>
                <w:rStyle w:val="Hyperlink"/>
                <w:noProof/>
              </w:rPr>
              <w:t>Task 15:</w:t>
            </w:r>
            <w:r w:rsidR="005464A5">
              <w:rPr>
                <w:noProof/>
                <w:webHidden/>
              </w:rPr>
              <w:tab/>
            </w:r>
            <w:r w:rsidR="005464A5">
              <w:rPr>
                <w:noProof/>
                <w:webHidden/>
              </w:rPr>
              <w:fldChar w:fldCharType="begin"/>
            </w:r>
            <w:r w:rsidR="005464A5">
              <w:rPr>
                <w:noProof/>
                <w:webHidden/>
              </w:rPr>
              <w:instrText xml:space="preserve"> PAGEREF _Toc429448528 \h </w:instrText>
            </w:r>
            <w:r w:rsidR="005464A5">
              <w:rPr>
                <w:noProof/>
                <w:webHidden/>
              </w:rPr>
            </w:r>
            <w:r w:rsidR="005464A5">
              <w:rPr>
                <w:noProof/>
                <w:webHidden/>
              </w:rPr>
              <w:fldChar w:fldCharType="separate"/>
            </w:r>
            <w:r w:rsidR="00AF42C9">
              <w:rPr>
                <w:noProof/>
                <w:webHidden/>
              </w:rPr>
              <w:t>79</w:t>
            </w:r>
            <w:r w:rsidR="005464A5">
              <w:rPr>
                <w:noProof/>
                <w:webHidden/>
              </w:rPr>
              <w:fldChar w:fldCharType="end"/>
            </w:r>
          </w:hyperlink>
        </w:p>
        <w:p w14:paraId="515388BD" w14:textId="77777777" w:rsidR="005464A5" w:rsidRDefault="00B66BC8">
          <w:pPr>
            <w:pStyle w:val="TOC3"/>
            <w:tabs>
              <w:tab w:val="left" w:pos="1540"/>
              <w:tab w:val="right" w:leader="dot" w:pos="9350"/>
            </w:tabs>
            <w:rPr>
              <w:noProof/>
            </w:rPr>
          </w:pPr>
          <w:hyperlink w:anchor="_Toc429448529" w:history="1">
            <w:r w:rsidR="005464A5" w:rsidRPr="00A3003A">
              <w:rPr>
                <w:rStyle w:val="Hyperlink"/>
                <w:noProof/>
              </w:rPr>
              <w:t>22.2.16</w:t>
            </w:r>
            <w:r w:rsidR="005464A5">
              <w:rPr>
                <w:noProof/>
              </w:rPr>
              <w:tab/>
            </w:r>
            <w:r w:rsidR="005464A5" w:rsidRPr="00A3003A">
              <w:rPr>
                <w:rStyle w:val="Hyperlink"/>
                <w:noProof/>
              </w:rPr>
              <w:t>Task 16:</w:t>
            </w:r>
            <w:r w:rsidR="005464A5">
              <w:rPr>
                <w:noProof/>
                <w:webHidden/>
              </w:rPr>
              <w:tab/>
            </w:r>
            <w:r w:rsidR="005464A5">
              <w:rPr>
                <w:noProof/>
                <w:webHidden/>
              </w:rPr>
              <w:fldChar w:fldCharType="begin"/>
            </w:r>
            <w:r w:rsidR="005464A5">
              <w:rPr>
                <w:noProof/>
                <w:webHidden/>
              </w:rPr>
              <w:instrText xml:space="preserve"> PAGEREF _Toc429448529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0CB1ABE1" w14:textId="77777777" w:rsidR="005464A5" w:rsidRDefault="00B66BC8">
          <w:pPr>
            <w:pStyle w:val="TOC3"/>
            <w:tabs>
              <w:tab w:val="left" w:pos="1540"/>
              <w:tab w:val="right" w:leader="dot" w:pos="9350"/>
            </w:tabs>
            <w:rPr>
              <w:noProof/>
            </w:rPr>
          </w:pPr>
          <w:hyperlink w:anchor="_Toc429448530" w:history="1">
            <w:r w:rsidR="005464A5" w:rsidRPr="00A3003A">
              <w:rPr>
                <w:rStyle w:val="Hyperlink"/>
                <w:noProof/>
              </w:rPr>
              <w:t>22.2.17</w:t>
            </w:r>
            <w:r w:rsidR="005464A5">
              <w:rPr>
                <w:noProof/>
              </w:rPr>
              <w:tab/>
            </w:r>
            <w:r w:rsidR="005464A5" w:rsidRPr="00A3003A">
              <w:rPr>
                <w:rStyle w:val="Hyperlink"/>
                <w:noProof/>
              </w:rPr>
              <w:t>Task 17:</w:t>
            </w:r>
            <w:r w:rsidR="005464A5">
              <w:rPr>
                <w:noProof/>
                <w:webHidden/>
              </w:rPr>
              <w:tab/>
            </w:r>
            <w:r w:rsidR="005464A5">
              <w:rPr>
                <w:noProof/>
                <w:webHidden/>
              </w:rPr>
              <w:fldChar w:fldCharType="begin"/>
            </w:r>
            <w:r w:rsidR="005464A5">
              <w:rPr>
                <w:noProof/>
                <w:webHidden/>
              </w:rPr>
              <w:instrText xml:space="preserve"> PAGEREF _Toc429448530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171B9BD3" w14:textId="77777777" w:rsidR="005464A5" w:rsidRDefault="00B66BC8">
          <w:pPr>
            <w:pStyle w:val="TOC3"/>
            <w:tabs>
              <w:tab w:val="left" w:pos="1540"/>
              <w:tab w:val="right" w:leader="dot" w:pos="9350"/>
            </w:tabs>
            <w:rPr>
              <w:noProof/>
            </w:rPr>
          </w:pPr>
          <w:hyperlink w:anchor="_Toc429448531" w:history="1">
            <w:r w:rsidR="005464A5" w:rsidRPr="00A3003A">
              <w:rPr>
                <w:rStyle w:val="Hyperlink"/>
                <w:noProof/>
              </w:rPr>
              <w:t>22.2.18</w:t>
            </w:r>
            <w:r w:rsidR="005464A5">
              <w:rPr>
                <w:noProof/>
              </w:rPr>
              <w:tab/>
            </w:r>
            <w:r w:rsidR="005464A5" w:rsidRPr="00A3003A">
              <w:rPr>
                <w:rStyle w:val="Hyperlink"/>
                <w:noProof/>
              </w:rPr>
              <w:t>Task 18:</w:t>
            </w:r>
            <w:r w:rsidR="005464A5">
              <w:rPr>
                <w:noProof/>
                <w:webHidden/>
              </w:rPr>
              <w:tab/>
            </w:r>
            <w:r w:rsidR="005464A5">
              <w:rPr>
                <w:noProof/>
                <w:webHidden/>
              </w:rPr>
              <w:fldChar w:fldCharType="begin"/>
            </w:r>
            <w:r w:rsidR="005464A5">
              <w:rPr>
                <w:noProof/>
                <w:webHidden/>
              </w:rPr>
              <w:instrText xml:space="preserve"> PAGEREF _Toc429448531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1935B343" w14:textId="77777777" w:rsidR="005464A5" w:rsidRDefault="00B66BC8">
          <w:pPr>
            <w:pStyle w:val="TOC3"/>
            <w:tabs>
              <w:tab w:val="left" w:pos="1540"/>
              <w:tab w:val="right" w:leader="dot" w:pos="9350"/>
            </w:tabs>
            <w:rPr>
              <w:noProof/>
            </w:rPr>
          </w:pPr>
          <w:hyperlink w:anchor="_Toc429448532" w:history="1">
            <w:r w:rsidR="005464A5" w:rsidRPr="00A3003A">
              <w:rPr>
                <w:rStyle w:val="Hyperlink"/>
                <w:noProof/>
              </w:rPr>
              <w:t>22.2.19</w:t>
            </w:r>
            <w:r w:rsidR="005464A5">
              <w:rPr>
                <w:noProof/>
              </w:rPr>
              <w:tab/>
            </w:r>
            <w:r w:rsidR="005464A5" w:rsidRPr="00A3003A">
              <w:rPr>
                <w:rStyle w:val="Hyperlink"/>
                <w:noProof/>
              </w:rPr>
              <w:t>Task 19:</w:t>
            </w:r>
            <w:r w:rsidR="005464A5">
              <w:rPr>
                <w:noProof/>
                <w:webHidden/>
              </w:rPr>
              <w:tab/>
            </w:r>
            <w:r w:rsidR="005464A5">
              <w:rPr>
                <w:noProof/>
                <w:webHidden/>
              </w:rPr>
              <w:fldChar w:fldCharType="begin"/>
            </w:r>
            <w:r w:rsidR="005464A5">
              <w:rPr>
                <w:noProof/>
                <w:webHidden/>
              </w:rPr>
              <w:instrText xml:space="preserve"> PAGEREF _Toc429448532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3C2AE15D" w14:textId="77777777" w:rsidR="005464A5" w:rsidRDefault="00B66BC8">
          <w:pPr>
            <w:pStyle w:val="TOC3"/>
            <w:tabs>
              <w:tab w:val="left" w:pos="1540"/>
              <w:tab w:val="right" w:leader="dot" w:pos="9350"/>
            </w:tabs>
            <w:rPr>
              <w:noProof/>
            </w:rPr>
          </w:pPr>
          <w:hyperlink w:anchor="_Toc429448533" w:history="1">
            <w:r w:rsidR="005464A5" w:rsidRPr="00A3003A">
              <w:rPr>
                <w:rStyle w:val="Hyperlink"/>
                <w:noProof/>
              </w:rPr>
              <w:t>22.2.20</w:t>
            </w:r>
            <w:r w:rsidR="005464A5">
              <w:rPr>
                <w:noProof/>
              </w:rPr>
              <w:tab/>
            </w:r>
            <w:r w:rsidR="005464A5" w:rsidRPr="00A3003A">
              <w:rPr>
                <w:rStyle w:val="Hyperlink"/>
                <w:noProof/>
              </w:rPr>
              <w:t>Task 20</w:t>
            </w:r>
            <w:r w:rsidR="005464A5">
              <w:rPr>
                <w:noProof/>
                <w:webHidden/>
              </w:rPr>
              <w:tab/>
            </w:r>
            <w:r w:rsidR="005464A5">
              <w:rPr>
                <w:noProof/>
                <w:webHidden/>
              </w:rPr>
              <w:fldChar w:fldCharType="begin"/>
            </w:r>
            <w:r w:rsidR="005464A5">
              <w:rPr>
                <w:noProof/>
                <w:webHidden/>
              </w:rPr>
              <w:instrText xml:space="preserve"> PAGEREF _Toc429448533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54148653" w14:textId="77777777" w:rsidR="005464A5" w:rsidRDefault="00B66BC8">
          <w:pPr>
            <w:pStyle w:val="TOC2"/>
            <w:tabs>
              <w:tab w:val="right" w:leader="dot" w:pos="9350"/>
            </w:tabs>
            <w:rPr>
              <w:noProof/>
            </w:rPr>
          </w:pPr>
          <w:hyperlink w:anchor="_Toc429448534" w:history="1">
            <w:r w:rsidR="005464A5" w:rsidRPr="00A3003A">
              <w:rPr>
                <w:rStyle w:val="Hyperlink"/>
                <w:noProof/>
              </w:rPr>
              <w:t>22.3</w:t>
            </w:r>
            <w:r w:rsidR="005464A5">
              <w:rPr>
                <w:noProof/>
                <w:webHidden/>
              </w:rPr>
              <w:tab/>
            </w:r>
            <w:r w:rsidR="005464A5">
              <w:rPr>
                <w:noProof/>
                <w:webHidden/>
              </w:rPr>
              <w:fldChar w:fldCharType="begin"/>
            </w:r>
            <w:r w:rsidR="005464A5">
              <w:rPr>
                <w:noProof/>
                <w:webHidden/>
              </w:rPr>
              <w:instrText xml:space="preserve"> PAGEREF _Toc429448534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3271FA51" w14:textId="77777777" w:rsidR="005464A5" w:rsidRDefault="00B66BC8">
          <w:pPr>
            <w:pStyle w:val="TOC3"/>
            <w:tabs>
              <w:tab w:val="left" w:pos="1320"/>
              <w:tab w:val="right" w:leader="dot" w:pos="9350"/>
            </w:tabs>
            <w:rPr>
              <w:noProof/>
            </w:rPr>
          </w:pPr>
          <w:hyperlink w:anchor="_Toc429448535" w:history="1">
            <w:r w:rsidR="005464A5" w:rsidRPr="00A3003A">
              <w:rPr>
                <w:rStyle w:val="Hyperlink"/>
                <w:noProof/>
              </w:rPr>
              <w:t>22.3.1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_Toc429448535 \h </w:instrText>
            </w:r>
            <w:r w:rsidR="005464A5">
              <w:rPr>
                <w:noProof/>
                <w:webHidden/>
              </w:rPr>
            </w:r>
            <w:r w:rsidR="005464A5">
              <w:rPr>
                <w:noProof/>
                <w:webHidden/>
              </w:rPr>
              <w:fldChar w:fldCharType="separate"/>
            </w:r>
            <w:r w:rsidR="00AF42C9">
              <w:rPr>
                <w:noProof/>
                <w:webHidden/>
              </w:rPr>
              <w:t>80</w:t>
            </w:r>
            <w:r w:rsidR="005464A5">
              <w:rPr>
                <w:noProof/>
                <w:webHidden/>
              </w:rPr>
              <w:fldChar w:fldCharType="end"/>
            </w:r>
          </w:hyperlink>
        </w:p>
        <w:p w14:paraId="599CB8EF" w14:textId="77777777" w:rsidR="005464A5" w:rsidRDefault="00B66BC8">
          <w:pPr>
            <w:pStyle w:val="TOC3"/>
            <w:tabs>
              <w:tab w:val="left" w:pos="1320"/>
              <w:tab w:val="right" w:leader="dot" w:pos="9350"/>
            </w:tabs>
            <w:rPr>
              <w:noProof/>
            </w:rPr>
          </w:pPr>
          <w:hyperlink w:anchor="_Toc429448536" w:history="1">
            <w:r w:rsidR="005464A5" w:rsidRPr="00A3003A">
              <w:rPr>
                <w:rStyle w:val="Hyperlink"/>
                <w:noProof/>
              </w:rPr>
              <w:t>22.3.2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_Toc429448536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6C6F9BE9" w14:textId="77777777" w:rsidR="005464A5" w:rsidRDefault="00B66BC8">
          <w:pPr>
            <w:pStyle w:val="TOC3"/>
            <w:tabs>
              <w:tab w:val="left" w:pos="1320"/>
              <w:tab w:val="right" w:leader="dot" w:pos="9350"/>
            </w:tabs>
            <w:rPr>
              <w:noProof/>
            </w:rPr>
          </w:pPr>
          <w:hyperlink w:anchor="_Toc429448537" w:history="1">
            <w:r w:rsidR="005464A5" w:rsidRPr="00A3003A">
              <w:rPr>
                <w:rStyle w:val="Hyperlink"/>
                <w:noProof/>
              </w:rPr>
              <w:t>22.3.3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_Toc429448537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10BD39DA" w14:textId="77777777" w:rsidR="005464A5" w:rsidRDefault="00B66BC8">
          <w:pPr>
            <w:pStyle w:val="TOC3"/>
            <w:tabs>
              <w:tab w:val="left" w:pos="1320"/>
              <w:tab w:val="right" w:leader="dot" w:pos="9350"/>
            </w:tabs>
            <w:rPr>
              <w:noProof/>
            </w:rPr>
          </w:pPr>
          <w:hyperlink w:anchor="_Toc429448538" w:history="1">
            <w:r w:rsidR="005464A5" w:rsidRPr="00A3003A">
              <w:rPr>
                <w:rStyle w:val="Hyperlink"/>
                <w:noProof/>
              </w:rPr>
              <w:t>22.3.4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_Toc429448538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46610B94" w14:textId="77777777" w:rsidR="005464A5" w:rsidRDefault="00B66BC8">
          <w:pPr>
            <w:pStyle w:val="TOC3"/>
            <w:tabs>
              <w:tab w:val="left" w:pos="1320"/>
              <w:tab w:val="right" w:leader="dot" w:pos="9350"/>
            </w:tabs>
            <w:rPr>
              <w:noProof/>
            </w:rPr>
          </w:pPr>
          <w:hyperlink w:anchor="_Toc429448539" w:history="1">
            <w:r w:rsidR="005464A5" w:rsidRPr="00A3003A">
              <w:rPr>
                <w:rStyle w:val="Hyperlink"/>
                <w:noProof/>
              </w:rPr>
              <w:t>22.3.5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_Toc429448539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14060D20" w14:textId="77777777" w:rsidR="005464A5" w:rsidRDefault="00B66BC8">
          <w:pPr>
            <w:pStyle w:val="TOC3"/>
            <w:tabs>
              <w:tab w:val="left" w:pos="1320"/>
              <w:tab w:val="right" w:leader="dot" w:pos="9350"/>
            </w:tabs>
            <w:rPr>
              <w:noProof/>
            </w:rPr>
          </w:pPr>
          <w:hyperlink w:anchor="_Toc429448540" w:history="1">
            <w:r w:rsidR="005464A5" w:rsidRPr="00A3003A">
              <w:rPr>
                <w:rStyle w:val="Hyperlink"/>
                <w:noProof/>
              </w:rPr>
              <w:t>22.3.6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_Toc429448540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47324EBB" w14:textId="77777777" w:rsidR="005464A5" w:rsidRDefault="00B66BC8">
          <w:pPr>
            <w:pStyle w:val="TOC3"/>
            <w:tabs>
              <w:tab w:val="left" w:pos="1320"/>
              <w:tab w:val="right" w:leader="dot" w:pos="9350"/>
            </w:tabs>
            <w:rPr>
              <w:noProof/>
            </w:rPr>
          </w:pPr>
          <w:hyperlink w:anchor="_Toc429448541" w:history="1">
            <w:r w:rsidR="005464A5" w:rsidRPr="00A3003A">
              <w:rPr>
                <w:rStyle w:val="Hyperlink"/>
                <w:noProof/>
              </w:rPr>
              <w:t>22.3.7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_Toc429448541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7003280F" w14:textId="77777777" w:rsidR="005464A5" w:rsidRDefault="00B66BC8">
          <w:pPr>
            <w:pStyle w:val="TOC3"/>
            <w:tabs>
              <w:tab w:val="left" w:pos="1320"/>
              <w:tab w:val="right" w:leader="dot" w:pos="9350"/>
            </w:tabs>
            <w:rPr>
              <w:noProof/>
            </w:rPr>
          </w:pPr>
          <w:hyperlink w:anchor="_Toc429448542" w:history="1">
            <w:r w:rsidR="005464A5" w:rsidRPr="00A3003A">
              <w:rPr>
                <w:rStyle w:val="Hyperlink"/>
                <w:noProof/>
              </w:rPr>
              <w:t>22.3.8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_Toc429448542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4424B645" w14:textId="77777777" w:rsidR="005464A5" w:rsidRDefault="00B66BC8">
          <w:pPr>
            <w:pStyle w:val="TOC3"/>
            <w:tabs>
              <w:tab w:val="left" w:pos="1320"/>
              <w:tab w:val="right" w:leader="dot" w:pos="9350"/>
            </w:tabs>
            <w:rPr>
              <w:noProof/>
            </w:rPr>
          </w:pPr>
          <w:hyperlink w:anchor="_Toc429448543" w:history="1">
            <w:r w:rsidR="005464A5" w:rsidRPr="00A3003A">
              <w:rPr>
                <w:rStyle w:val="Hyperlink"/>
                <w:noProof/>
              </w:rPr>
              <w:t>22.3.9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_Toc429448543 \h </w:instrText>
            </w:r>
            <w:r w:rsidR="005464A5">
              <w:rPr>
                <w:noProof/>
                <w:webHidden/>
              </w:rPr>
            </w:r>
            <w:r w:rsidR="005464A5">
              <w:rPr>
                <w:noProof/>
                <w:webHidden/>
              </w:rPr>
              <w:fldChar w:fldCharType="separate"/>
            </w:r>
            <w:r w:rsidR="00AF42C9">
              <w:rPr>
                <w:noProof/>
                <w:webHidden/>
              </w:rPr>
              <w:t>81</w:t>
            </w:r>
            <w:r w:rsidR="005464A5">
              <w:rPr>
                <w:noProof/>
                <w:webHidden/>
              </w:rPr>
              <w:fldChar w:fldCharType="end"/>
            </w:r>
          </w:hyperlink>
        </w:p>
        <w:p w14:paraId="4F71416B" w14:textId="77777777" w:rsidR="005464A5" w:rsidRDefault="00B66BC8">
          <w:pPr>
            <w:pStyle w:val="TOC3"/>
            <w:tabs>
              <w:tab w:val="left" w:pos="1540"/>
              <w:tab w:val="right" w:leader="dot" w:pos="9350"/>
            </w:tabs>
            <w:rPr>
              <w:noProof/>
            </w:rPr>
          </w:pPr>
          <w:hyperlink w:anchor="_Toc429448544" w:history="1">
            <w:r w:rsidR="005464A5" w:rsidRPr="00A3003A">
              <w:rPr>
                <w:rStyle w:val="Hyperlink"/>
                <w:noProof/>
              </w:rPr>
              <w:t>22.3.10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_Toc429448544 \h </w:instrText>
            </w:r>
            <w:r w:rsidR="005464A5">
              <w:rPr>
                <w:noProof/>
                <w:webHidden/>
              </w:rPr>
            </w:r>
            <w:r w:rsidR="005464A5">
              <w:rPr>
                <w:noProof/>
                <w:webHidden/>
              </w:rPr>
              <w:fldChar w:fldCharType="separate"/>
            </w:r>
            <w:r w:rsidR="00AF42C9">
              <w:rPr>
                <w:noProof/>
                <w:webHidden/>
              </w:rPr>
              <w:t>82</w:t>
            </w:r>
            <w:r w:rsidR="005464A5">
              <w:rPr>
                <w:noProof/>
                <w:webHidden/>
              </w:rPr>
              <w:fldChar w:fldCharType="end"/>
            </w:r>
          </w:hyperlink>
        </w:p>
        <w:p w14:paraId="46E7833B" w14:textId="77777777" w:rsidR="005464A5" w:rsidRDefault="00B66BC8">
          <w:pPr>
            <w:pStyle w:val="TOC2"/>
            <w:tabs>
              <w:tab w:val="left" w:pos="880"/>
              <w:tab w:val="right" w:leader="dot" w:pos="9350"/>
            </w:tabs>
            <w:rPr>
              <w:noProof/>
            </w:rPr>
          </w:pPr>
          <w:hyperlink w:anchor="_Toc429448545" w:history="1">
            <w:r w:rsidR="005464A5" w:rsidRPr="00A3003A">
              <w:rPr>
                <w:rStyle w:val="Hyperlink"/>
                <w:noProof/>
              </w:rPr>
              <w:t>22.4</w:t>
            </w:r>
            <w:r w:rsidR="005464A5">
              <w:rPr>
                <w:noProof/>
              </w:rPr>
              <w:tab/>
            </w:r>
            <w:r w:rsidR="005464A5" w:rsidRPr="00A3003A">
              <w:rPr>
                <w:rStyle w:val="Hyperlink"/>
                <w:noProof/>
              </w:rPr>
              <w:t>EHS Tasks</w:t>
            </w:r>
            <w:r w:rsidR="005464A5">
              <w:rPr>
                <w:noProof/>
                <w:webHidden/>
              </w:rPr>
              <w:tab/>
            </w:r>
            <w:r w:rsidR="005464A5">
              <w:rPr>
                <w:noProof/>
                <w:webHidden/>
              </w:rPr>
              <w:fldChar w:fldCharType="begin"/>
            </w:r>
            <w:r w:rsidR="005464A5">
              <w:rPr>
                <w:noProof/>
                <w:webHidden/>
              </w:rPr>
              <w:instrText xml:space="preserve"> PAGEREF _Toc429448545 \h </w:instrText>
            </w:r>
            <w:r w:rsidR="005464A5">
              <w:rPr>
                <w:noProof/>
                <w:webHidden/>
              </w:rPr>
            </w:r>
            <w:r w:rsidR="005464A5">
              <w:rPr>
                <w:noProof/>
                <w:webHidden/>
              </w:rPr>
              <w:fldChar w:fldCharType="separate"/>
            </w:r>
            <w:r w:rsidR="00AF42C9">
              <w:rPr>
                <w:noProof/>
                <w:webHidden/>
              </w:rPr>
              <w:t>82</w:t>
            </w:r>
            <w:r w:rsidR="005464A5">
              <w:rPr>
                <w:noProof/>
                <w:webHidden/>
              </w:rPr>
              <w:fldChar w:fldCharType="end"/>
            </w:r>
          </w:hyperlink>
        </w:p>
        <w:p w14:paraId="3AA254B6" w14:textId="77777777" w:rsidR="005464A5" w:rsidRDefault="00B66BC8">
          <w:pPr>
            <w:pStyle w:val="TOC3"/>
            <w:tabs>
              <w:tab w:val="left" w:pos="1320"/>
              <w:tab w:val="right" w:leader="dot" w:pos="9350"/>
            </w:tabs>
            <w:rPr>
              <w:noProof/>
            </w:rPr>
          </w:pPr>
          <w:hyperlink w:anchor="_Toc429448546" w:history="1">
            <w:r w:rsidR="005464A5" w:rsidRPr="00A3003A">
              <w:rPr>
                <w:rStyle w:val="Hyperlink"/>
                <w:noProof/>
              </w:rPr>
              <w:t>22.4.1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_Toc429448546 \h </w:instrText>
            </w:r>
            <w:r w:rsidR="005464A5">
              <w:rPr>
                <w:noProof/>
                <w:webHidden/>
              </w:rPr>
            </w:r>
            <w:r w:rsidR="005464A5">
              <w:rPr>
                <w:noProof/>
                <w:webHidden/>
              </w:rPr>
              <w:fldChar w:fldCharType="separate"/>
            </w:r>
            <w:r w:rsidR="00AF42C9">
              <w:rPr>
                <w:noProof/>
                <w:webHidden/>
              </w:rPr>
              <w:t>82</w:t>
            </w:r>
            <w:r w:rsidR="005464A5">
              <w:rPr>
                <w:noProof/>
                <w:webHidden/>
              </w:rPr>
              <w:fldChar w:fldCharType="end"/>
            </w:r>
          </w:hyperlink>
        </w:p>
        <w:p w14:paraId="0098A1A3" w14:textId="77777777" w:rsidR="005464A5" w:rsidRDefault="00B66BC8">
          <w:pPr>
            <w:pStyle w:val="TOC3"/>
            <w:tabs>
              <w:tab w:val="left" w:pos="1320"/>
              <w:tab w:val="right" w:leader="dot" w:pos="9350"/>
            </w:tabs>
            <w:rPr>
              <w:noProof/>
            </w:rPr>
          </w:pPr>
          <w:hyperlink w:anchor="_Toc429448547" w:history="1">
            <w:r w:rsidR="005464A5" w:rsidRPr="00A3003A">
              <w:rPr>
                <w:rStyle w:val="Hyperlink"/>
                <w:noProof/>
              </w:rPr>
              <w:t>22.4.2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_Toc429448547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7A7DA3AE" w14:textId="77777777" w:rsidR="005464A5" w:rsidRDefault="00B66BC8">
          <w:pPr>
            <w:pStyle w:val="TOC3"/>
            <w:tabs>
              <w:tab w:val="left" w:pos="1320"/>
              <w:tab w:val="right" w:leader="dot" w:pos="9350"/>
            </w:tabs>
            <w:rPr>
              <w:noProof/>
            </w:rPr>
          </w:pPr>
          <w:hyperlink w:anchor="_Toc429448548" w:history="1">
            <w:r w:rsidR="005464A5" w:rsidRPr="00A3003A">
              <w:rPr>
                <w:rStyle w:val="Hyperlink"/>
                <w:noProof/>
              </w:rPr>
              <w:t>22.4.3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_Toc429448548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40FD56A1" w14:textId="77777777" w:rsidR="005464A5" w:rsidRDefault="00B66BC8">
          <w:pPr>
            <w:pStyle w:val="TOC3"/>
            <w:tabs>
              <w:tab w:val="left" w:pos="1320"/>
              <w:tab w:val="right" w:leader="dot" w:pos="9350"/>
            </w:tabs>
            <w:rPr>
              <w:noProof/>
            </w:rPr>
          </w:pPr>
          <w:hyperlink w:anchor="_Toc429448549" w:history="1">
            <w:r w:rsidR="005464A5" w:rsidRPr="00A3003A">
              <w:rPr>
                <w:rStyle w:val="Hyperlink"/>
                <w:noProof/>
              </w:rPr>
              <w:t>22.4.4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_Toc429448549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51F12CA3" w14:textId="77777777" w:rsidR="005464A5" w:rsidRDefault="00B66BC8">
          <w:pPr>
            <w:pStyle w:val="TOC3"/>
            <w:tabs>
              <w:tab w:val="left" w:pos="1320"/>
              <w:tab w:val="right" w:leader="dot" w:pos="9350"/>
            </w:tabs>
            <w:rPr>
              <w:noProof/>
            </w:rPr>
          </w:pPr>
          <w:hyperlink w:anchor="_Toc429448550" w:history="1">
            <w:r w:rsidR="005464A5" w:rsidRPr="00A3003A">
              <w:rPr>
                <w:rStyle w:val="Hyperlink"/>
                <w:noProof/>
              </w:rPr>
              <w:t>22.4.5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_Toc429448550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2C4A545D" w14:textId="77777777" w:rsidR="005464A5" w:rsidRDefault="00B66BC8">
          <w:pPr>
            <w:pStyle w:val="TOC3"/>
            <w:tabs>
              <w:tab w:val="left" w:pos="1320"/>
              <w:tab w:val="right" w:leader="dot" w:pos="9350"/>
            </w:tabs>
            <w:rPr>
              <w:noProof/>
            </w:rPr>
          </w:pPr>
          <w:hyperlink w:anchor="_Toc429448551" w:history="1">
            <w:r w:rsidR="005464A5" w:rsidRPr="00A3003A">
              <w:rPr>
                <w:rStyle w:val="Hyperlink"/>
                <w:noProof/>
              </w:rPr>
              <w:t>22.4.6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_Toc429448551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3A9343E2" w14:textId="77777777" w:rsidR="005464A5" w:rsidRDefault="00B66BC8">
          <w:pPr>
            <w:pStyle w:val="TOC3"/>
            <w:tabs>
              <w:tab w:val="left" w:pos="1320"/>
              <w:tab w:val="right" w:leader="dot" w:pos="9350"/>
            </w:tabs>
            <w:rPr>
              <w:noProof/>
            </w:rPr>
          </w:pPr>
          <w:hyperlink w:anchor="_Toc429448552" w:history="1">
            <w:r w:rsidR="005464A5" w:rsidRPr="00A3003A">
              <w:rPr>
                <w:rStyle w:val="Hyperlink"/>
                <w:noProof/>
              </w:rPr>
              <w:t>22.4.7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_Toc429448552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3EA0159C" w14:textId="77777777" w:rsidR="005464A5" w:rsidRDefault="00B66BC8">
          <w:pPr>
            <w:pStyle w:val="TOC3"/>
            <w:tabs>
              <w:tab w:val="left" w:pos="1320"/>
              <w:tab w:val="right" w:leader="dot" w:pos="9350"/>
            </w:tabs>
            <w:rPr>
              <w:noProof/>
            </w:rPr>
          </w:pPr>
          <w:hyperlink w:anchor="_Toc429448553" w:history="1">
            <w:r w:rsidR="005464A5" w:rsidRPr="00A3003A">
              <w:rPr>
                <w:rStyle w:val="Hyperlink"/>
                <w:noProof/>
              </w:rPr>
              <w:t>22.4.8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_Toc429448553 \h </w:instrText>
            </w:r>
            <w:r w:rsidR="005464A5">
              <w:rPr>
                <w:noProof/>
                <w:webHidden/>
              </w:rPr>
            </w:r>
            <w:r w:rsidR="005464A5">
              <w:rPr>
                <w:noProof/>
                <w:webHidden/>
              </w:rPr>
              <w:fldChar w:fldCharType="separate"/>
            </w:r>
            <w:r w:rsidR="00AF42C9">
              <w:rPr>
                <w:noProof/>
                <w:webHidden/>
              </w:rPr>
              <w:t>83</w:t>
            </w:r>
            <w:r w:rsidR="005464A5">
              <w:rPr>
                <w:noProof/>
                <w:webHidden/>
              </w:rPr>
              <w:fldChar w:fldCharType="end"/>
            </w:r>
          </w:hyperlink>
        </w:p>
        <w:p w14:paraId="1E69D9B7" w14:textId="77777777" w:rsidR="005464A5" w:rsidRDefault="00B66BC8">
          <w:pPr>
            <w:pStyle w:val="TOC1"/>
            <w:tabs>
              <w:tab w:val="left" w:pos="660"/>
              <w:tab w:val="right" w:leader="dot" w:pos="9350"/>
            </w:tabs>
            <w:rPr>
              <w:noProof/>
            </w:rPr>
          </w:pPr>
          <w:hyperlink w:anchor="_Toc429448554" w:history="1">
            <w:r w:rsidR="005464A5" w:rsidRPr="00A3003A">
              <w:rPr>
                <w:rStyle w:val="Hyperlink"/>
                <w:noProof/>
              </w:rPr>
              <w:t>23</w:t>
            </w:r>
            <w:r w:rsidR="005464A5">
              <w:rPr>
                <w:noProof/>
              </w:rPr>
              <w:tab/>
            </w:r>
            <w:r w:rsidR="005464A5" w:rsidRPr="00A3003A">
              <w:rPr>
                <w:rStyle w:val="Hyperlink"/>
                <w:noProof/>
              </w:rPr>
              <w:t>Summary of Calculations</w:t>
            </w:r>
            <w:r w:rsidR="005464A5">
              <w:rPr>
                <w:noProof/>
                <w:webHidden/>
              </w:rPr>
              <w:tab/>
            </w:r>
            <w:r w:rsidR="005464A5">
              <w:rPr>
                <w:noProof/>
                <w:webHidden/>
              </w:rPr>
              <w:fldChar w:fldCharType="begin"/>
            </w:r>
            <w:r w:rsidR="005464A5">
              <w:rPr>
                <w:noProof/>
                <w:webHidden/>
              </w:rPr>
              <w:instrText xml:space="preserve"> PAGEREF _Toc429448554 \h </w:instrText>
            </w:r>
            <w:r w:rsidR="005464A5">
              <w:rPr>
                <w:noProof/>
                <w:webHidden/>
              </w:rPr>
            </w:r>
            <w:r w:rsidR="005464A5">
              <w:rPr>
                <w:noProof/>
                <w:webHidden/>
              </w:rPr>
              <w:fldChar w:fldCharType="separate"/>
            </w:r>
            <w:r w:rsidR="00AF42C9">
              <w:rPr>
                <w:noProof/>
                <w:webHidden/>
              </w:rPr>
              <w:t>91</w:t>
            </w:r>
            <w:r w:rsidR="005464A5">
              <w:rPr>
                <w:noProof/>
                <w:webHidden/>
              </w:rPr>
              <w:fldChar w:fldCharType="end"/>
            </w:r>
          </w:hyperlink>
        </w:p>
        <w:p w14:paraId="5DD2055D" w14:textId="77777777" w:rsidR="005464A5" w:rsidRDefault="005464A5">
          <w:pPr>
            <w:rPr>
              <w:b/>
              <w:bCs/>
              <w:noProof/>
            </w:rPr>
          </w:pPr>
          <w:r>
            <w:rPr>
              <w:b/>
              <w:bCs/>
              <w:noProof/>
            </w:rPr>
            <w:fldChar w:fldCharType="end"/>
          </w:r>
        </w:p>
      </w:sdtContent>
    </w:sdt>
    <w:p w14:paraId="5D24B05A" w14:textId="77777777" w:rsidR="00934C42" w:rsidRDefault="00934C42">
      <w:pPr>
        <w:rPr>
          <w:b/>
          <w:bCs/>
          <w:noProof/>
        </w:rPr>
      </w:pPr>
    </w:p>
    <w:p w14:paraId="638E584A" w14:textId="77777777" w:rsidR="00934C42" w:rsidRDefault="00934C42" w:rsidP="00934C42">
      <w:pPr>
        <w:pStyle w:val="Heading1"/>
      </w:pPr>
      <w:r>
        <w:lastRenderedPageBreak/>
        <w:t>Table of Figures:</w:t>
      </w:r>
    </w:p>
    <w:p w14:paraId="66DE08CA" w14:textId="77777777" w:rsidR="00934C42" w:rsidRDefault="00934C42">
      <w:pPr>
        <w:pStyle w:val="TableofFigures"/>
        <w:tabs>
          <w:tab w:val="right" w:leader="dot" w:pos="9350"/>
        </w:tabs>
        <w:rPr>
          <w:noProof/>
        </w:rPr>
      </w:pPr>
      <w:r>
        <w:fldChar w:fldCharType="begin"/>
      </w:r>
      <w:r>
        <w:instrText xml:space="preserve"> TOC \h \z \c "Figure" </w:instrText>
      </w:r>
      <w:r>
        <w:fldChar w:fldCharType="separate"/>
      </w:r>
      <w:hyperlink w:anchor="_Toc429922341" w:history="1">
        <w:r w:rsidRPr="001D1A59">
          <w:rPr>
            <w:rStyle w:val="Hyperlink"/>
            <w:noProof/>
          </w:rPr>
          <w:t>Figure 1:  Target ladder with gas cells and solid targets. Note the position of the tritium cell is at the top of the ladder.</w:t>
        </w:r>
        <w:r>
          <w:rPr>
            <w:noProof/>
            <w:webHidden/>
          </w:rPr>
          <w:tab/>
        </w:r>
        <w:r>
          <w:rPr>
            <w:noProof/>
            <w:webHidden/>
          </w:rPr>
          <w:fldChar w:fldCharType="begin"/>
        </w:r>
        <w:r>
          <w:rPr>
            <w:noProof/>
            <w:webHidden/>
          </w:rPr>
          <w:instrText xml:space="preserve"> PAGEREF _Toc429922341 \h </w:instrText>
        </w:r>
        <w:r>
          <w:rPr>
            <w:noProof/>
            <w:webHidden/>
          </w:rPr>
        </w:r>
        <w:r>
          <w:rPr>
            <w:noProof/>
            <w:webHidden/>
          </w:rPr>
          <w:fldChar w:fldCharType="separate"/>
        </w:r>
        <w:r w:rsidR="00AF42C9">
          <w:rPr>
            <w:noProof/>
            <w:webHidden/>
          </w:rPr>
          <w:t>12</w:t>
        </w:r>
        <w:r>
          <w:rPr>
            <w:noProof/>
            <w:webHidden/>
          </w:rPr>
          <w:fldChar w:fldCharType="end"/>
        </w:r>
      </w:hyperlink>
    </w:p>
    <w:p w14:paraId="6F041B86" w14:textId="77777777" w:rsidR="00934C42" w:rsidRDefault="00B66BC8">
      <w:pPr>
        <w:pStyle w:val="TableofFigures"/>
        <w:tabs>
          <w:tab w:val="right" w:leader="dot" w:pos="9350"/>
        </w:tabs>
        <w:rPr>
          <w:noProof/>
        </w:rPr>
      </w:pPr>
      <w:hyperlink w:anchor="_Toc429922342" w:history="1">
        <w:r w:rsidR="00934C42" w:rsidRPr="001D1A59">
          <w:rPr>
            <w:rStyle w:val="Hyperlink"/>
            <w:noProof/>
          </w:rPr>
          <w:t>Figure 2:  Internal local target system. This figure depicts the target ladder (gas cells and solid target), the motion system and the cryostat.</w:t>
        </w:r>
        <w:r w:rsidR="00934C42">
          <w:rPr>
            <w:noProof/>
            <w:webHidden/>
          </w:rPr>
          <w:tab/>
        </w:r>
        <w:r w:rsidR="00934C42">
          <w:rPr>
            <w:noProof/>
            <w:webHidden/>
          </w:rPr>
          <w:fldChar w:fldCharType="begin"/>
        </w:r>
        <w:r w:rsidR="00934C42">
          <w:rPr>
            <w:noProof/>
            <w:webHidden/>
          </w:rPr>
          <w:instrText xml:space="preserve"> PAGEREF _Toc429922342 \h </w:instrText>
        </w:r>
        <w:r w:rsidR="00934C42">
          <w:rPr>
            <w:noProof/>
            <w:webHidden/>
          </w:rPr>
        </w:r>
        <w:r w:rsidR="00934C42">
          <w:rPr>
            <w:noProof/>
            <w:webHidden/>
          </w:rPr>
          <w:fldChar w:fldCharType="separate"/>
        </w:r>
        <w:r w:rsidR="00AF42C9">
          <w:rPr>
            <w:noProof/>
            <w:webHidden/>
          </w:rPr>
          <w:t>15</w:t>
        </w:r>
        <w:r w:rsidR="00934C42">
          <w:rPr>
            <w:noProof/>
            <w:webHidden/>
          </w:rPr>
          <w:fldChar w:fldCharType="end"/>
        </w:r>
      </w:hyperlink>
    </w:p>
    <w:p w14:paraId="0BA0E456" w14:textId="77777777" w:rsidR="00934C42" w:rsidRDefault="00B66BC8">
      <w:pPr>
        <w:pStyle w:val="TableofFigures"/>
        <w:tabs>
          <w:tab w:val="right" w:leader="dot" w:pos="9350"/>
        </w:tabs>
        <w:rPr>
          <w:noProof/>
        </w:rPr>
      </w:pPr>
      <w:hyperlink w:anchor="_Toc429922343" w:history="1">
        <w:r w:rsidR="00934C42" w:rsidRPr="001D1A59">
          <w:rPr>
            <w:rStyle w:val="Hyperlink"/>
            <w:noProof/>
          </w:rPr>
          <w:t>Figure 3:  Full assembly view of the local target vacuum systems. Note that the target is in the “HOME” position and that the top cell (tritium) is not visible. It is protected by the thick walls of the chamber in this position.</w:t>
        </w:r>
        <w:r w:rsidR="00934C42">
          <w:rPr>
            <w:noProof/>
            <w:webHidden/>
          </w:rPr>
          <w:tab/>
        </w:r>
        <w:r w:rsidR="00934C42">
          <w:rPr>
            <w:noProof/>
            <w:webHidden/>
          </w:rPr>
          <w:fldChar w:fldCharType="begin"/>
        </w:r>
        <w:r w:rsidR="00934C42">
          <w:rPr>
            <w:noProof/>
            <w:webHidden/>
          </w:rPr>
          <w:instrText xml:space="preserve"> PAGEREF _Toc429922343 \h </w:instrText>
        </w:r>
        <w:r w:rsidR="00934C42">
          <w:rPr>
            <w:noProof/>
            <w:webHidden/>
          </w:rPr>
        </w:r>
        <w:r w:rsidR="00934C42">
          <w:rPr>
            <w:noProof/>
            <w:webHidden/>
          </w:rPr>
          <w:fldChar w:fldCharType="separate"/>
        </w:r>
        <w:r w:rsidR="00AF42C9">
          <w:rPr>
            <w:noProof/>
            <w:webHidden/>
          </w:rPr>
          <w:t>16</w:t>
        </w:r>
        <w:r w:rsidR="00934C42">
          <w:rPr>
            <w:noProof/>
            <w:webHidden/>
          </w:rPr>
          <w:fldChar w:fldCharType="end"/>
        </w:r>
      </w:hyperlink>
    </w:p>
    <w:p w14:paraId="36646613" w14:textId="77777777" w:rsidR="00934C42" w:rsidRDefault="00B66BC8">
      <w:pPr>
        <w:pStyle w:val="TableofFigures"/>
        <w:tabs>
          <w:tab w:val="right" w:leader="dot" w:pos="9350"/>
        </w:tabs>
        <w:rPr>
          <w:noProof/>
        </w:rPr>
      </w:pPr>
      <w:hyperlink w:anchor="_Toc429922344" w:history="1">
        <w:r w:rsidR="00934C42" w:rsidRPr="001D1A59">
          <w:rPr>
            <w:rStyle w:val="Hyperlink"/>
            <w:noProof/>
          </w:rPr>
          <w:t>Figure 4: Basic schematic of cryostat.</w:t>
        </w:r>
        <w:r w:rsidR="00934C42">
          <w:rPr>
            <w:noProof/>
            <w:webHidden/>
          </w:rPr>
          <w:tab/>
        </w:r>
        <w:r w:rsidR="00934C42">
          <w:rPr>
            <w:noProof/>
            <w:webHidden/>
          </w:rPr>
          <w:fldChar w:fldCharType="begin"/>
        </w:r>
        <w:r w:rsidR="00934C42">
          <w:rPr>
            <w:noProof/>
            <w:webHidden/>
          </w:rPr>
          <w:instrText xml:space="preserve"> PAGEREF _Toc429922344 \h </w:instrText>
        </w:r>
        <w:r w:rsidR="00934C42">
          <w:rPr>
            <w:noProof/>
            <w:webHidden/>
          </w:rPr>
        </w:r>
        <w:r w:rsidR="00934C42">
          <w:rPr>
            <w:noProof/>
            <w:webHidden/>
          </w:rPr>
          <w:fldChar w:fldCharType="separate"/>
        </w:r>
        <w:r w:rsidR="00AF42C9">
          <w:rPr>
            <w:noProof/>
            <w:webHidden/>
          </w:rPr>
          <w:t>20</w:t>
        </w:r>
        <w:r w:rsidR="00934C42">
          <w:rPr>
            <w:noProof/>
            <w:webHidden/>
          </w:rPr>
          <w:fldChar w:fldCharType="end"/>
        </w:r>
      </w:hyperlink>
    </w:p>
    <w:p w14:paraId="44ACAE89" w14:textId="77777777" w:rsidR="00934C42" w:rsidRDefault="00B66BC8">
      <w:pPr>
        <w:pStyle w:val="TableofFigures"/>
        <w:tabs>
          <w:tab w:val="right" w:leader="dot" w:pos="9350"/>
        </w:tabs>
        <w:rPr>
          <w:noProof/>
        </w:rPr>
      </w:pPr>
      <w:hyperlink w:anchor="_Toc429922345" w:history="1">
        <w:r w:rsidR="00934C42" w:rsidRPr="001D1A59">
          <w:rPr>
            <w:rStyle w:val="Hyperlink"/>
            <w:noProof/>
          </w:rPr>
          <w:t>Figure 5:  Cryostat alarm logic schematic</w:t>
        </w:r>
        <w:r w:rsidR="00934C42">
          <w:rPr>
            <w:noProof/>
            <w:webHidden/>
          </w:rPr>
          <w:tab/>
        </w:r>
        <w:r w:rsidR="00934C42">
          <w:rPr>
            <w:noProof/>
            <w:webHidden/>
          </w:rPr>
          <w:fldChar w:fldCharType="begin"/>
        </w:r>
        <w:r w:rsidR="00934C42">
          <w:rPr>
            <w:noProof/>
            <w:webHidden/>
          </w:rPr>
          <w:instrText xml:space="preserve"> PAGEREF _Toc429922345 \h </w:instrText>
        </w:r>
        <w:r w:rsidR="00934C42">
          <w:rPr>
            <w:noProof/>
            <w:webHidden/>
          </w:rPr>
        </w:r>
        <w:r w:rsidR="00934C42">
          <w:rPr>
            <w:noProof/>
            <w:webHidden/>
          </w:rPr>
          <w:fldChar w:fldCharType="separate"/>
        </w:r>
        <w:r w:rsidR="00AF42C9">
          <w:rPr>
            <w:noProof/>
            <w:webHidden/>
          </w:rPr>
          <w:t>21</w:t>
        </w:r>
        <w:r w:rsidR="00934C42">
          <w:rPr>
            <w:noProof/>
            <w:webHidden/>
          </w:rPr>
          <w:fldChar w:fldCharType="end"/>
        </w:r>
      </w:hyperlink>
    </w:p>
    <w:p w14:paraId="2FB08A1F" w14:textId="77777777" w:rsidR="00934C42" w:rsidRDefault="00B66BC8">
      <w:pPr>
        <w:pStyle w:val="TableofFigures"/>
        <w:tabs>
          <w:tab w:val="right" w:leader="dot" w:pos="9350"/>
        </w:tabs>
        <w:rPr>
          <w:noProof/>
        </w:rPr>
      </w:pPr>
      <w:hyperlink w:anchor="_Toc429922346" w:history="1">
        <w:r w:rsidR="00934C42" w:rsidRPr="001D1A59">
          <w:rPr>
            <w:rStyle w:val="Hyperlink"/>
            <w:noProof/>
          </w:rPr>
          <w:t>Figure 6:  Cell assembly as installed from beam right side. The electron beam is shown as the dashed line and impinges from left to right.</w:t>
        </w:r>
        <w:r w:rsidR="00934C42">
          <w:rPr>
            <w:noProof/>
            <w:webHidden/>
          </w:rPr>
          <w:tab/>
        </w:r>
        <w:r w:rsidR="00934C42">
          <w:rPr>
            <w:noProof/>
            <w:webHidden/>
          </w:rPr>
          <w:fldChar w:fldCharType="begin"/>
        </w:r>
        <w:r w:rsidR="00934C42">
          <w:rPr>
            <w:noProof/>
            <w:webHidden/>
          </w:rPr>
          <w:instrText xml:space="preserve"> PAGEREF _Toc429922346 \h </w:instrText>
        </w:r>
        <w:r w:rsidR="00934C42">
          <w:rPr>
            <w:noProof/>
            <w:webHidden/>
          </w:rPr>
        </w:r>
        <w:r w:rsidR="00934C42">
          <w:rPr>
            <w:noProof/>
            <w:webHidden/>
          </w:rPr>
          <w:fldChar w:fldCharType="separate"/>
        </w:r>
        <w:r w:rsidR="00AF42C9">
          <w:rPr>
            <w:noProof/>
            <w:webHidden/>
          </w:rPr>
          <w:t>22</w:t>
        </w:r>
        <w:r w:rsidR="00934C42">
          <w:rPr>
            <w:noProof/>
            <w:webHidden/>
          </w:rPr>
          <w:fldChar w:fldCharType="end"/>
        </w:r>
      </w:hyperlink>
    </w:p>
    <w:p w14:paraId="22AFA4A0" w14:textId="77777777" w:rsidR="00934C42" w:rsidRDefault="00B66BC8">
      <w:pPr>
        <w:pStyle w:val="TableofFigures"/>
        <w:tabs>
          <w:tab w:val="right" w:leader="dot" w:pos="9350"/>
        </w:tabs>
        <w:rPr>
          <w:noProof/>
        </w:rPr>
      </w:pPr>
      <w:hyperlink w:anchor="_Toc429922347" w:history="1">
        <w:r w:rsidR="00934C42" w:rsidRPr="001D1A59">
          <w:rPr>
            <w:rStyle w:val="Hyperlink"/>
            <w:noProof/>
          </w:rPr>
          <w:t>Figure 7:  Cell cross section. Note thin section at tip of main body. The wall thickness exclusive of the beam entrance and exit is 0.018 inch.</w:t>
        </w:r>
        <w:r w:rsidR="00934C42">
          <w:rPr>
            <w:noProof/>
            <w:webHidden/>
          </w:rPr>
          <w:tab/>
        </w:r>
        <w:r w:rsidR="00934C42">
          <w:rPr>
            <w:noProof/>
            <w:webHidden/>
          </w:rPr>
          <w:fldChar w:fldCharType="begin"/>
        </w:r>
        <w:r w:rsidR="00934C42">
          <w:rPr>
            <w:noProof/>
            <w:webHidden/>
          </w:rPr>
          <w:instrText xml:space="preserve"> PAGEREF _Toc429922347 \h </w:instrText>
        </w:r>
        <w:r w:rsidR="00934C42">
          <w:rPr>
            <w:noProof/>
            <w:webHidden/>
          </w:rPr>
        </w:r>
        <w:r w:rsidR="00934C42">
          <w:rPr>
            <w:noProof/>
            <w:webHidden/>
          </w:rPr>
          <w:fldChar w:fldCharType="separate"/>
        </w:r>
        <w:r w:rsidR="00AF42C9">
          <w:rPr>
            <w:noProof/>
            <w:webHidden/>
          </w:rPr>
          <w:t>23</w:t>
        </w:r>
        <w:r w:rsidR="00934C42">
          <w:rPr>
            <w:noProof/>
            <w:webHidden/>
          </w:rPr>
          <w:fldChar w:fldCharType="end"/>
        </w:r>
      </w:hyperlink>
    </w:p>
    <w:p w14:paraId="474B4E0A" w14:textId="77777777" w:rsidR="00934C42" w:rsidRDefault="00B66BC8">
      <w:pPr>
        <w:pStyle w:val="TableofFigures"/>
        <w:tabs>
          <w:tab w:val="right" w:leader="dot" w:pos="9350"/>
        </w:tabs>
        <w:rPr>
          <w:noProof/>
        </w:rPr>
      </w:pPr>
      <w:hyperlink w:anchor="_Toc429922348" w:history="1">
        <w:r w:rsidR="00934C42" w:rsidRPr="001D1A59">
          <w:rPr>
            <w:rStyle w:val="Hyperlink"/>
            <w:noProof/>
          </w:rPr>
          <w:t>Figure 8:  Cell assembly with fill covers installed. Note that the valve is fully accessible for filling/recovery operations.</w:t>
        </w:r>
        <w:r w:rsidR="00934C42">
          <w:rPr>
            <w:noProof/>
            <w:webHidden/>
          </w:rPr>
          <w:tab/>
        </w:r>
        <w:r w:rsidR="00934C42">
          <w:rPr>
            <w:noProof/>
            <w:webHidden/>
          </w:rPr>
          <w:fldChar w:fldCharType="begin"/>
        </w:r>
        <w:r w:rsidR="00934C42">
          <w:rPr>
            <w:noProof/>
            <w:webHidden/>
          </w:rPr>
          <w:instrText xml:space="preserve"> PAGEREF _Toc429922348 \h </w:instrText>
        </w:r>
        <w:r w:rsidR="00934C42">
          <w:rPr>
            <w:noProof/>
            <w:webHidden/>
          </w:rPr>
        </w:r>
        <w:r w:rsidR="00934C42">
          <w:rPr>
            <w:noProof/>
            <w:webHidden/>
          </w:rPr>
          <w:fldChar w:fldCharType="separate"/>
        </w:r>
        <w:r w:rsidR="00AF42C9">
          <w:rPr>
            <w:noProof/>
            <w:webHidden/>
          </w:rPr>
          <w:t>23</w:t>
        </w:r>
        <w:r w:rsidR="00934C42">
          <w:rPr>
            <w:noProof/>
            <w:webHidden/>
          </w:rPr>
          <w:fldChar w:fldCharType="end"/>
        </w:r>
      </w:hyperlink>
    </w:p>
    <w:p w14:paraId="2EFDAD27" w14:textId="77777777" w:rsidR="00934C42" w:rsidRDefault="00B66BC8">
      <w:pPr>
        <w:pStyle w:val="TableofFigures"/>
        <w:tabs>
          <w:tab w:val="right" w:leader="dot" w:pos="9350"/>
        </w:tabs>
        <w:rPr>
          <w:noProof/>
        </w:rPr>
      </w:pPr>
      <w:hyperlink w:anchor="_Toc429922349" w:history="1">
        <w:r w:rsidR="00934C42" w:rsidRPr="001D1A59">
          <w:rPr>
            <w:rStyle w:val="Hyperlink"/>
            <w:noProof/>
          </w:rPr>
          <w:t>Figure 9:  Cell assembly with shipping covers installed. Note that the valve is now protected.</w:t>
        </w:r>
        <w:r w:rsidR="00934C42">
          <w:rPr>
            <w:noProof/>
            <w:webHidden/>
          </w:rPr>
          <w:tab/>
        </w:r>
        <w:r w:rsidR="00934C42">
          <w:rPr>
            <w:noProof/>
            <w:webHidden/>
          </w:rPr>
          <w:fldChar w:fldCharType="begin"/>
        </w:r>
        <w:r w:rsidR="00934C42">
          <w:rPr>
            <w:noProof/>
            <w:webHidden/>
          </w:rPr>
          <w:instrText xml:space="preserve"> PAGEREF _Toc429922349 \h </w:instrText>
        </w:r>
        <w:r w:rsidR="00934C42">
          <w:rPr>
            <w:noProof/>
            <w:webHidden/>
          </w:rPr>
        </w:r>
        <w:r w:rsidR="00934C42">
          <w:rPr>
            <w:noProof/>
            <w:webHidden/>
          </w:rPr>
          <w:fldChar w:fldCharType="separate"/>
        </w:r>
        <w:r w:rsidR="00AF42C9">
          <w:rPr>
            <w:noProof/>
            <w:webHidden/>
          </w:rPr>
          <w:t>24</w:t>
        </w:r>
        <w:r w:rsidR="00934C42">
          <w:rPr>
            <w:noProof/>
            <w:webHidden/>
          </w:rPr>
          <w:fldChar w:fldCharType="end"/>
        </w:r>
      </w:hyperlink>
    </w:p>
    <w:p w14:paraId="54E86AA3" w14:textId="77777777" w:rsidR="00934C42" w:rsidRDefault="00B66BC8">
      <w:pPr>
        <w:pStyle w:val="TableofFigures"/>
        <w:tabs>
          <w:tab w:val="right" w:leader="dot" w:pos="9350"/>
        </w:tabs>
        <w:rPr>
          <w:noProof/>
        </w:rPr>
      </w:pPr>
      <w:hyperlink w:anchor="_Toc429922350" w:history="1">
        <w:r w:rsidR="00934C42" w:rsidRPr="001D1A59">
          <w:rPr>
            <w:rStyle w:val="Hyperlink"/>
            <w:noProof/>
          </w:rPr>
          <w:t>Figure 10: Thermal analysis of the cell with 20 µA and a 2x2 mm</w:t>
        </w:r>
        <w:r w:rsidR="00934C42" w:rsidRPr="001D1A59">
          <w:rPr>
            <w:rStyle w:val="Hyperlink"/>
            <w:noProof/>
            <w:vertAlign w:val="superscript"/>
          </w:rPr>
          <w:t>2</w:t>
        </w:r>
        <w:r w:rsidR="00934C42" w:rsidRPr="001D1A59">
          <w:rPr>
            <w:rStyle w:val="Hyperlink"/>
            <w:noProof/>
          </w:rPr>
          <w:t xml:space="preserve"> raster. Note that the maximum temperature developed on the entrance window is about 120K.</w:t>
        </w:r>
        <w:r w:rsidR="00934C42">
          <w:rPr>
            <w:noProof/>
            <w:webHidden/>
          </w:rPr>
          <w:tab/>
        </w:r>
        <w:r w:rsidR="00934C42">
          <w:rPr>
            <w:noProof/>
            <w:webHidden/>
          </w:rPr>
          <w:fldChar w:fldCharType="begin"/>
        </w:r>
        <w:r w:rsidR="00934C42">
          <w:rPr>
            <w:noProof/>
            <w:webHidden/>
          </w:rPr>
          <w:instrText xml:space="preserve"> PAGEREF _Toc429922350 \h </w:instrText>
        </w:r>
        <w:r w:rsidR="00934C42">
          <w:rPr>
            <w:noProof/>
            <w:webHidden/>
          </w:rPr>
        </w:r>
        <w:r w:rsidR="00934C42">
          <w:rPr>
            <w:noProof/>
            <w:webHidden/>
          </w:rPr>
          <w:fldChar w:fldCharType="separate"/>
        </w:r>
        <w:r w:rsidR="00AF42C9">
          <w:rPr>
            <w:noProof/>
            <w:webHidden/>
          </w:rPr>
          <w:t>26</w:t>
        </w:r>
        <w:r w:rsidR="00934C42">
          <w:rPr>
            <w:noProof/>
            <w:webHidden/>
          </w:rPr>
          <w:fldChar w:fldCharType="end"/>
        </w:r>
      </w:hyperlink>
    </w:p>
    <w:p w14:paraId="734FD544" w14:textId="77777777" w:rsidR="00934C42" w:rsidRDefault="00B66BC8">
      <w:pPr>
        <w:pStyle w:val="TableofFigures"/>
        <w:tabs>
          <w:tab w:val="right" w:leader="dot" w:pos="9350"/>
        </w:tabs>
        <w:rPr>
          <w:noProof/>
        </w:rPr>
      </w:pPr>
      <w:hyperlink w:anchor="_Toc429922351" w:history="1">
        <w:r w:rsidR="00934C42" w:rsidRPr="001D1A59">
          <w:rPr>
            <w:rStyle w:val="Hyperlink"/>
            <w:noProof/>
          </w:rPr>
          <w:t>Figure 11:  Thermal analysis of the cell with 20 µA and a 2x2 mm</w:t>
        </w:r>
        <w:r w:rsidR="00934C42" w:rsidRPr="001D1A59">
          <w:rPr>
            <w:rStyle w:val="Hyperlink"/>
            <w:noProof/>
            <w:vertAlign w:val="superscript"/>
          </w:rPr>
          <w:t>2</w:t>
        </w:r>
        <w:r w:rsidR="00934C42" w:rsidRPr="001D1A59">
          <w:rPr>
            <w:rStyle w:val="Hyperlink"/>
            <w:noProof/>
          </w:rPr>
          <w:t xml:space="preserve"> raster. Note that the maximum temperature developed on the entrance window is about 120K. The maximum temperature developed on the entire assembly is about 125K and occurs on the beam exit of the cell.</w:t>
        </w:r>
        <w:r w:rsidR="00934C42">
          <w:rPr>
            <w:noProof/>
            <w:webHidden/>
          </w:rPr>
          <w:tab/>
        </w:r>
        <w:r w:rsidR="00934C42">
          <w:rPr>
            <w:noProof/>
            <w:webHidden/>
          </w:rPr>
          <w:fldChar w:fldCharType="begin"/>
        </w:r>
        <w:r w:rsidR="00934C42">
          <w:rPr>
            <w:noProof/>
            <w:webHidden/>
          </w:rPr>
          <w:instrText xml:space="preserve"> PAGEREF _Toc429922351 \h </w:instrText>
        </w:r>
        <w:r w:rsidR="00934C42">
          <w:rPr>
            <w:noProof/>
            <w:webHidden/>
          </w:rPr>
        </w:r>
        <w:r w:rsidR="00934C42">
          <w:rPr>
            <w:noProof/>
            <w:webHidden/>
          </w:rPr>
          <w:fldChar w:fldCharType="separate"/>
        </w:r>
        <w:r w:rsidR="00AF42C9">
          <w:rPr>
            <w:noProof/>
            <w:webHidden/>
          </w:rPr>
          <w:t>27</w:t>
        </w:r>
        <w:r w:rsidR="00934C42">
          <w:rPr>
            <w:noProof/>
            <w:webHidden/>
          </w:rPr>
          <w:fldChar w:fldCharType="end"/>
        </w:r>
      </w:hyperlink>
    </w:p>
    <w:p w14:paraId="58B57AAD" w14:textId="77777777" w:rsidR="00934C42" w:rsidRDefault="00B66BC8">
      <w:pPr>
        <w:pStyle w:val="TableofFigures"/>
        <w:tabs>
          <w:tab w:val="right" w:leader="dot" w:pos="9350"/>
        </w:tabs>
        <w:rPr>
          <w:noProof/>
        </w:rPr>
      </w:pPr>
      <w:hyperlink w:anchor="_Toc429922352" w:history="1">
        <w:r w:rsidR="00934C42" w:rsidRPr="001D1A59">
          <w:rPr>
            <w:rStyle w:val="Hyperlink"/>
            <w:noProof/>
          </w:rPr>
          <w:t>Figure 12:  Equivalent stress on cell entrance window for both pressure loading (400 psi) and thermal loading (beam at full current raster on).</w:t>
        </w:r>
        <w:r w:rsidR="00934C42">
          <w:rPr>
            <w:noProof/>
            <w:webHidden/>
          </w:rPr>
          <w:tab/>
        </w:r>
        <w:r w:rsidR="00934C42">
          <w:rPr>
            <w:noProof/>
            <w:webHidden/>
          </w:rPr>
          <w:fldChar w:fldCharType="begin"/>
        </w:r>
        <w:r w:rsidR="00934C42">
          <w:rPr>
            <w:noProof/>
            <w:webHidden/>
          </w:rPr>
          <w:instrText xml:space="preserve"> PAGEREF _Toc429922352 \h </w:instrText>
        </w:r>
        <w:r w:rsidR="00934C42">
          <w:rPr>
            <w:noProof/>
            <w:webHidden/>
          </w:rPr>
        </w:r>
        <w:r w:rsidR="00934C42">
          <w:rPr>
            <w:noProof/>
            <w:webHidden/>
          </w:rPr>
          <w:fldChar w:fldCharType="separate"/>
        </w:r>
        <w:r w:rsidR="00AF42C9">
          <w:rPr>
            <w:noProof/>
            <w:webHidden/>
          </w:rPr>
          <w:t>28</w:t>
        </w:r>
        <w:r w:rsidR="00934C42">
          <w:rPr>
            <w:noProof/>
            <w:webHidden/>
          </w:rPr>
          <w:fldChar w:fldCharType="end"/>
        </w:r>
      </w:hyperlink>
    </w:p>
    <w:p w14:paraId="45302B1E" w14:textId="77777777" w:rsidR="00934C42" w:rsidRDefault="00B66BC8">
      <w:pPr>
        <w:pStyle w:val="TableofFigures"/>
        <w:tabs>
          <w:tab w:val="right" w:leader="dot" w:pos="9350"/>
        </w:tabs>
        <w:rPr>
          <w:noProof/>
        </w:rPr>
      </w:pPr>
      <w:hyperlink w:anchor="_Toc429922353" w:history="1">
        <w:r w:rsidR="00934C42" w:rsidRPr="001D1A59">
          <w:rPr>
            <w:rStyle w:val="Hyperlink"/>
            <w:noProof/>
          </w:rPr>
          <w:t>Figure 13:  :  Equivalent stress on cell exit window for both pressure loading (400 psi) and thermal loading (beam at full current raster on).</w:t>
        </w:r>
        <w:r w:rsidR="00934C42">
          <w:rPr>
            <w:noProof/>
            <w:webHidden/>
          </w:rPr>
          <w:tab/>
        </w:r>
        <w:r w:rsidR="00934C42">
          <w:rPr>
            <w:noProof/>
            <w:webHidden/>
          </w:rPr>
          <w:fldChar w:fldCharType="begin"/>
        </w:r>
        <w:r w:rsidR="00934C42">
          <w:rPr>
            <w:noProof/>
            <w:webHidden/>
          </w:rPr>
          <w:instrText xml:space="preserve"> PAGEREF _Toc429922353 \h </w:instrText>
        </w:r>
        <w:r w:rsidR="00934C42">
          <w:rPr>
            <w:noProof/>
            <w:webHidden/>
          </w:rPr>
        </w:r>
        <w:r w:rsidR="00934C42">
          <w:rPr>
            <w:noProof/>
            <w:webHidden/>
          </w:rPr>
          <w:fldChar w:fldCharType="separate"/>
        </w:r>
        <w:r w:rsidR="00AF42C9">
          <w:rPr>
            <w:noProof/>
            <w:webHidden/>
          </w:rPr>
          <w:t>28</w:t>
        </w:r>
        <w:r w:rsidR="00934C42">
          <w:rPr>
            <w:noProof/>
            <w:webHidden/>
          </w:rPr>
          <w:fldChar w:fldCharType="end"/>
        </w:r>
      </w:hyperlink>
    </w:p>
    <w:p w14:paraId="63F309CB" w14:textId="77777777" w:rsidR="00934C42" w:rsidRDefault="00B66BC8">
      <w:pPr>
        <w:pStyle w:val="TableofFigures"/>
        <w:tabs>
          <w:tab w:val="right" w:leader="dot" w:pos="9350"/>
        </w:tabs>
        <w:rPr>
          <w:noProof/>
        </w:rPr>
      </w:pPr>
      <w:hyperlink w:anchor="_Toc429922354" w:history="1">
        <w:r w:rsidR="00934C42" w:rsidRPr="001D1A59">
          <w:rPr>
            <w:rStyle w:val="Hyperlink"/>
            <w:noProof/>
          </w:rPr>
          <w:t>Figure 14:  Transient thermal model of a raster off event after 10s.</w:t>
        </w:r>
        <w:r w:rsidR="00934C42">
          <w:rPr>
            <w:noProof/>
            <w:webHidden/>
          </w:rPr>
          <w:tab/>
        </w:r>
        <w:r w:rsidR="00934C42">
          <w:rPr>
            <w:noProof/>
            <w:webHidden/>
          </w:rPr>
          <w:fldChar w:fldCharType="begin"/>
        </w:r>
        <w:r w:rsidR="00934C42">
          <w:rPr>
            <w:noProof/>
            <w:webHidden/>
          </w:rPr>
          <w:instrText xml:space="preserve"> PAGEREF _Toc429922354 \h </w:instrText>
        </w:r>
        <w:r w:rsidR="00934C42">
          <w:rPr>
            <w:noProof/>
            <w:webHidden/>
          </w:rPr>
        </w:r>
        <w:r w:rsidR="00934C42">
          <w:rPr>
            <w:noProof/>
            <w:webHidden/>
          </w:rPr>
          <w:fldChar w:fldCharType="separate"/>
        </w:r>
        <w:r w:rsidR="00AF42C9">
          <w:rPr>
            <w:noProof/>
            <w:webHidden/>
          </w:rPr>
          <w:t>29</w:t>
        </w:r>
        <w:r w:rsidR="00934C42">
          <w:rPr>
            <w:noProof/>
            <w:webHidden/>
          </w:rPr>
          <w:fldChar w:fldCharType="end"/>
        </w:r>
      </w:hyperlink>
    </w:p>
    <w:p w14:paraId="7DCBA029" w14:textId="77777777" w:rsidR="00934C42" w:rsidRDefault="00B66BC8">
      <w:pPr>
        <w:pStyle w:val="TableofFigures"/>
        <w:tabs>
          <w:tab w:val="right" w:leader="dot" w:pos="9350"/>
        </w:tabs>
        <w:rPr>
          <w:noProof/>
        </w:rPr>
      </w:pPr>
      <w:hyperlink w:anchor="_Toc429922355" w:history="1">
        <w:r w:rsidR="00934C42" w:rsidRPr="001D1A59">
          <w:rPr>
            <w:rStyle w:val="Hyperlink"/>
            <w:noProof/>
          </w:rPr>
          <w:t>Figure 15:  Temperature of the cell exit window during a raster off event at full current. After 10s the temperature maximum is about 205K.</w:t>
        </w:r>
        <w:r w:rsidR="00934C42">
          <w:rPr>
            <w:noProof/>
            <w:webHidden/>
          </w:rPr>
          <w:tab/>
        </w:r>
        <w:r w:rsidR="00934C42">
          <w:rPr>
            <w:noProof/>
            <w:webHidden/>
          </w:rPr>
          <w:fldChar w:fldCharType="begin"/>
        </w:r>
        <w:r w:rsidR="00934C42">
          <w:rPr>
            <w:noProof/>
            <w:webHidden/>
          </w:rPr>
          <w:instrText xml:space="preserve"> PAGEREF _Toc429922355 \h </w:instrText>
        </w:r>
        <w:r w:rsidR="00934C42">
          <w:rPr>
            <w:noProof/>
            <w:webHidden/>
          </w:rPr>
        </w:r>
        <w:r w:rsidR="00934C42">
          <w:rPr>
            <w:noProof/>
            <w:webHidden/>
          </w:rPr>
          <w:fldChar w:fldCharType="separate"/>
        </w:r>
        <w:r w:rsidR="00AF42C9">
          <w:rPr>
            <w:noProof/>
            <w:webHidden/>
          </w:rPr>
          <w:t>29</w:t>
        </w:r>
        <w:r w:rsidR="00934C42">
          <w:rPr>
            <w:noProof/>
            <w:webHidden/>
          </w:rPr>
          <w:fldChar w:fldCharType="end"/>
        </w:r>
      </w:hyperlink>
    </w:p>
    <w:p w14:paraId="07CC48EC" w14:textId="77777777" w:rsidR="00934C42" w:rsidRDefault="00B66BC8">
      <w:pPr>
        <w:pStyle w:val="TableofFigures"/>
        <w:tabs>
          <w:tab w:val="right" w:leader="dot" w:pos="9350"/>
        </w:tabs>
        <w:rPr>
          <w:noProof/>
        </w:rPr>
      </w:pPr>
      <w:hyperlink w:anchor="_Toc429922356" w:history="1">
        <w:r w:rsidR="00934C42" w:rsidRPr="001D1A59">
          <w:rPr>
            <w:rStyle w:val="Hyperlink"/>
            <w:noProof/>
          </w:rPr>
          <w:t>Figure 16: Equivalent stress from elastic-plastic model of the cell with shipping covers installed. The applied load was 3000 psi. See TGT-CALC-103-007.</w:t>
        </w:r>
        <w:r w:rsidR="00934C42">
          <w:rPr>
            <w:noProof/>
            <w:webHidden/>
          </w:rPr>
          <w:tab/>
        </w:r>
        <w:r w:rsidR="00934C42">
          <w:rPr>
            <w:noProof/>
            <w:webHidden/>
          </w:rPr>
          <w:fldChar w:fldCharType="begin"/>
        </w:r>
        <w:r w:rsidR="00934C42">
          <w:rPr>
            <w:noProof/>
            <w:webHidden/>
          </w:rPr>
          <w:instrText xml:space="preserve"> PAGEREF _Toc429922356 \h </w:instrText>
        </w:r>
        <w:r w:rsidR="00934C42">
          <w:rPr>
            <w:noProof/>
            <w:webHidden/>
          </w:rPr>
        </w:r>
        <w:r w:rsidR="00934C42">
          <w:rPr>
            <w:noProof/>
            <w:webHidden/>
          </w:rPr>
          <w:fldChar w:fldCharType="separate"/>
        </w:r>
        <w:r w:rsidR="00AF42C9">
          <w:rPr>
            <w:noProof/>
            <w:webHidden/>
          </w:rPr>
          <w:t>30</w:t>
        </w:r>
        <w:r w:rsidR="00934C42">
          <w:rPr>
            <w:noProof/>
            <w:webHidden/>
          </w:rPr>
          <w:fldChar w:fldCharType="end"/>
        </w:r>
      </w:hyperlink>
    </w:p>
    <w:p w14:paraId="43163B4F" w14:textId="77777777" w:rsidR="00934C42" w:rsidRDefault="00B66BC8">
      <w:pPr>
        <w:pStyle w:val="TableofFigures"/>
        <w:tabs>
          <w:tab w:val="right" w:leader="dot" w:pos="9350"/>
        </w:tabs>
        <w:rPr>
          <w:noProof/>
        </w:rPr>
      </w:pPr>
      <w:hyperlink w:anchor="_Toc429922357" w:history="1">
        <w:r w:rsidR="00934C42" w:rsidRPr="001D1A59">
          <w:rPr>
            <w:rStyle w:val="Hyperlink"/>
            <w:noProof/>
          </w:rPr>
          <w:t>Figure 17:  Assembly 1 following a hydrostatic test. Circled areas indicate damaged sealing surface. Failure pressure (by leak) was 4075 psi.</w:t>
        </w:r>
        <w:r w:rsidR="00934C42">
          <w:rPr>
            <w:noProof/>
            <w:webHidden/>
          </w:rPr>
          <w:tab/>
        </w:r>
        <w:r w:rsidR="00934C42">
          <w:rPr>
            <w:noProof/>
            <w:webHidden/>
          </w:rPr>
          <w:fldChar w:fldCharType="begin"/>
        </w:r>
        <w:r w:rsidR="00934C42">
          <w:rPr>
            <w:noProof/>
            <w:webHidden/>
          </w:rPr>
          <w:instrText xml:space="preserve"> PAGEREF _Toc429922357 \h </w:instrText>
        </w:r>
        <w:r w:rsidR="00934C42">
          <w:rPr>
            <w:noProof/>
            <w:webHidden/>
          </w:rPr>
        </w:r>
        <w:r w:rsidR="00934C42">
          <w:rPr>
            <w:noProof/>
            <w:webHidden/>
          </w:rPr>
          <w:fldChar w:fldCharType="separate"/>
        </w:r>
        <w:r w:rsidR="00AF42C9">
          <w:rPr>
            <w:noProof/>
            <w:webHidden/>
          </w:rPr>
          <w:t>31</w:t>
        </w:r>
        <w:r w:rsidR="00934C42">
          <w:rPr>
            <w:noProof/>
            <w:webHidden/>
          </w:rPr>
          <w:fldChar w:fldCharType="end"/>
        </w:r>
      </w:hyperlink>
    </w:p>
    <w:p w14:paraId="46EE1AAB" w14:textId="77777777" w:rsidR="00934C42" w:rsidRDefault="00B66BC8">
      <w:pPr>
        <w:pStyle w:val="TableofFigures"/>
        <w:tabs>
          <w:tab w:val="right" w:leader="dot" w:pos="9350"/>
        </w:tabs>
        <w:rPr>
          <w:noProof/>
        </w:rPr>
      </w:pPr>
      <w:hyperlink w:anchor="_Toc429922358" w:history="1">
        <w:r w:rsidR="00934C42" w:rsidRPr="001D1A59">
          <w:rPr>
            <w:rStyle w:val="Hyperlink"/>
            <w:noProof/>
          </w:rPr>
          <w:t>Figure 18:  Assembly 2 following a hydrostatic test. The cell failed catastrophically at the knuckle region of the hemi head. Failure pressure was 5646 psi.</w:t>
        </w:r>
        <w:r w:rsidR="00934C42">
          <w:rPr>
            <w:noProof/>
            <w:webHidden/>
          </w:rPr>
          <w:tab/>
        </w:r>
        <w:r w:rsidR="00934C42">
          <w:rPr>
            <w:noProof/>
            <w:webHidden/>
          </w:rPr>
          <w:fldChar w:fldCharType="begin"/>
        </w:r>
        <w:r w:rsidR="00934C42">
          <w:rPr>
            <w:noProof/>
            <w:webHidden/>
          </w:rPr>
          <w:instrText xml:space="preserve"> PAGEREF _Toc429922358 \h </w:instrText>
        </w:r>
        <w:r w:rsidR="00934C42">
          <w:rPr>
            <w:noProof/>
            <w:webHidden/>
          </w:rPr>
        </w:r>
        <w:r w:rsidR="00934C42">
          <w:rPr>
            <w:noProof/>
            <w:webHidden/>
          </w:rPr>
          <w:fldChar w:fldCharType="separate"/>
        </w:r>
        <w:r w:rsidR="00AF42C9">
          <w:rPr>
            <w:noProof/>
            <w:webHidden/>
          </w:rPr>
          <w:t>32</w:t>
        </w:r>
        <w:r w:rsidR="00934C42">
          <w:rPr>
            <w:noProof/>
            <w:webHidden/>
          </w:rPr>
          <w:fldChar w:fldCharType="end"/>
        </w:r>
      </w:hyperlink>
    </w:p>
    <w:p w14:paraId="3781EB36" w14:textId="77777777" w:rsidR="00934C42" w:rsidRDefault="00B66BC8">
      <w:pPr>
        <w:pStyle w:val="TableofFigures"/>
        <w:tabs>
          <w:tab w:val="right" w:leader="dot" w:pos="9350"/>
        </w:tabs>
        <w:rPr>
          <w:noProof/>
        </w:rPr>
      </w:pPr>
      <w:hyperlink w:anchor="_Toc429922359" w:history="1">
        <w:r w:rsidR="00934C42" w:rsidRPr="001D1A59">
          <w:rPr>
            <w:rStyle w:val="Hyperlink"/>
            <w:noProof/>
          </w:rPr>
          <w:t>Figure 19:  Hydrostatic proof test of entrance window. Window failed slightly above 2900 psi.</w:t>
        </w:r>
        <w:r w:rsidR="00934C42">
          <w:rPr>
            <w:noProof/>
            <w:webHidden/>
          </w:rPr>
          <w:tab/>
        </w:r>
        <w:r w:rsidR="00934C42">
          <w:rPr>
            <w:noProof/>
            <w:webHidden/>
          </w:rPr>
          <w:fldChar w:fldCharType="begin"/>
        </w:r>
        <w:r w:rsidR="00934C42">
          <w:rPr>
            <w:noProof/>
            <w:webHidden/>
          </w:rPr>
          <w:instrText xml:space="preserve"> PAGEREF _Toc429922359 \h </w:instrText>
        </w:r>
        <w:r w:rsidR="00934C42">
          <w:rPr>
            <w:noProof/>
            <w:webHidden/>
          </w:rPr>
        </w:r>
        <w:r w:rsidR="00934C42">
          <w:rPr>
            <w:noProof/>
            <w:webHidden/>
          </w:rPr>
          <w:fldChar w:fldCharType="separate"/>
        </w:r>
        <w:r w:rsidR="00AF42C9">
          <w:rPr>
            <w:noProof/>
            <w:webHidden/>
          </w:rPr>
          <w:t>32</w:t>
        </w:r>
        <w:r w:rsidR="00934C42">
          <w:rPr>
            <w:noProof/>
            <w:webHidden/>
          </w:rPr>
          <w:fldChar w:fldCharType="end"/>
        </w:r>
      </w:hyperlink>
    </w:p>
    <w:p w14:paraId="0E294F56" w14:textId="77777777" w:rsidR="00934C42" w:rsidRDefault="00B66BC8">
      <w:pPr>
        <w:pStyle w:val="TableofFigures"/>
        <w:tabs>
          <w:tab w:val="right" w:leader="dot" w:pos="9350"/>
        </w:tabs>
        <w:rPr>
          <w:noProof/>
        </w:rPr>
      </w:pPr>
      <w:hyperlink w:anchor="_Toc429922360" w:history="1">
        <w:r w:rsidR="00934C42" w:rsidRPr="001D1A59">
          <w:rPr>
            <w:rStyle w:val="Hyperlink"/>
            <w:noProof/>
          </w:rPr>
          <w:t>Figure 20:  Result of hydrostatic proof test on prototype cell main body. Burst pressure was in excess of 3400 psi.</w:t>
        </w:r>
        <w:r w:rsidR="00934C42">
          <w:rPr>
            <w:noProof/>
            <w:webHidden/>
          </w:rPr>
          <w:tab/>
        </w:r>
        <w:r w:rsidR="00934C42">
          <w:rPr>
            <w:noProof/>
            <w:webHidden/>
          </w:rPr>
          <w:fldChar w:fldCharType="begin"/>
        </w:r>
        <w:r w:rsidR="00934C42">
          <w:rPr>
            <w:noProof/>
            <w:webHidden/>
          </w:rPr>
          <w:instrText xml:space="preserve"> PAGEREF _Toc429922360 \h </w:instrText>
        </w:r>
        <w:r w:rsidR="00934C42">
          <w:rPr>
            <w:noProof/>
            <w:webHidden/>
          </w:rPr>
        </w:r>
        <w:r w:rsidR="00934C42">
          <w:rPr>
            <w:noProof/>
            <w:webHidden/>
          </w:rPr>
          <w:fldChar w:fldCharType="separate"/>
        </w:r>
        <w:r w:rsidR="00AF42C9">
          <w:rPr>
            <w:noProof/>
            <w:webHidden/>
          </w:rPr>
          <w:t>33</w:t>
        </w:r>
        <w:r w:rsidR="00934C42">
          <w:rPr>
            <w:noProof/>
            <w:webHidden/>
          </w:rPr>
          <w:fldChar w:fldCharType="end"/>
        </w:r>
      </w:hyperlink>
    </w:p>
    <w:p w14:paraId="61D54C1D" w14:textId="77777777" w:rsidR="00934C42" w:rsidRDefault="00B66BC8">
      <w:pPr>
        <w:pStyle w:val="TableofFigures"/>
        <w:tabs>
          <w:tab w:val="right" w:leader="dot" w:pos="9350"/>
        </w:tabs>
        <w:rPr>
          <w:noProof/>
        </w:rPr>
      </w:pPr>
      <w:hyperlink w:anchor="_Toc429922361" w:history="1">
        <w:r w:rsidR="00934C42" w:rsidRPr="001D1A59">
          <w:rPr>
            <w:rStyle w:val="Hyperlink"/>
            <w:noProof/>
          </w:rPr>
          <w:t>Figure 21:  Vacuum system schematic</w:t>
        </w:r>
        <w:r w:rsidR="00934C42">
          <w:rPr>
            <w:noProof/>
            <w:webHidden/>
          </w:rPr>
          <w:tab/>
        </w:r>
        <w:r w:rsidR="00934C42">
          <w:rPr>
            <w:noProof/>
            <w:webHidden/>
          </w:rPr>
          <w:fldChar w:fldCharType="begin"/>
        </w:r>
        <w:r w:rsidR="00934C42">
          <w:rPr>
            <w:noProof/>
            <w:webHidden/>
          </w:rPr>
          <w:instrText xml:space="preserve"> PAGEREF _Toc429922361 \h </w:instrText>
        </w:r>
        <w:r w:rsidR="00934C42">
          <w:rPr>
            <w:noProof/>
            <w:webHidden/>
          </w:rPr>
        </w:r>
        <w:r w:rsidR="00934C42">
          <w:rPr>
            <w:noProof/>
            <w:webHidden/>
          </w:rPr>
          <w:fldChar w:fldCharType="separate"/>
        </w:r>
        <w:r w:rsidR="00AF42C9">
          <w:rPr>
            <w:noProof/>
            <w:webHidden/>
          </w:rPr>
          <w:t>40</w:t>
        </w:r>
        <w:r w:rsidR="00934C42">
          <w:rPr>
            <w:noProof/>
            <w:webHidden/>
          </w:rPr>
          <w:fldChar w:fldCharType="end"/>
        </w:r>
      </w:hyperlink>
    </w:p>
    <w:p w14:paraId="4ED5E560" w14:textId="77777777" w:rsidR="00934C42" w:rsidRDefault="00B66BC8">
      <w:pPr>
        <w:pStyle w:val="TableofFigures"/>
        <w:tabs>
          <w:tab w:val="right" w:leader="dot" w:pos="9350"/>
        </w:tabs>
        <w:rPr>
          <w:noProof/>
        </w:rPr>
      </w:pPr>
      <w:hyperlink w:anchor="_Toc429922362" w:history="1">
        <w:r w:rsidR="00934C42" w:rsidRPr="001D1A59">
          <w:rPr>
            <w:rStyle w:val="Hyperlink"/>
            <w:noProof/>
          </w:rPr>
          <w:t>Figure 22:  Scattering chamber assembly</w:t>
        </w:r>
        <w:r w:rsidR="00934C42">
          <w:rPr>
            <w:noProof/>
            <w:webHidden/>
          </w:rPr>
          <w:tab/>
        </w:r>
        <w:r w:rsidR="00934C42">
          <w:rPr>
            <w:noProof/>
            <w:webHidden/>
          </w:rPr>
          <w:fldChar w:fldCharType="begin"/>
        </w:r>
        <w:r w:rsidR="00934C42">
          <w:rPr>
            <w:noProof/>
            <w:webHidden/>
          </w:rPr>
          <w:instrText xml:space="preserve"> PAGEREF _Toc429922362 \h </w:instrText>
        </w:r>
        <w:r w:rsidR="00934C42">
          <w:rPr>
            <w:noProof/>
            <w:webHidden/>
          </w:rPr>
        </w:r>
        <w:r w:rsidR="00934C42">
          <w:rPr>
            <w:noProof/>
            <w:webHidden/>
          </w:rPr>
          <w:fldChar w:fldCharType="separate"/>
        </w:r>
        <w:r w:rsidR="00AF42C9">
          <w:rPr>
            <w:noProof/>
            <w:webHidden/>
          </w:rPr>
          <w:t>41</w:t>
        </w:r>
        <w:r w:rsidR="00934C42">
          <w:rPr>
            <w:noProof/>
            <w:webHidden/>
          </w:rPr>
          <w:fldChar w:fldCharType="end"/>
        </w:r>
      </w:hyperlink>
    </w:p>
    <w:p w14:paraId="7ECD82D7" w14:textId="77777777" w:rsidR="00934C42" w:rsidRDefault="00B66BC8">
      <w:pPr>
        <w:pStyle w:val="TableofFigures"/>
        <w:tabs>
          <w:tab w:val="right" w:leader="dot" w:pos="9350"/>
        </w:tabs>
        <w:rPr>
          <w:noProof/>
        </w:rPr>
      </w:pPr>
      <w:hyperlink w:anchor="_Toc429922363" w:history="1">
        <w:r w:rsidR="00934C42" w:rsidRPr="001D1A59">
          <w:rPr>
            <w:rStyle w:val="Hyperlink"/>
            <w:noProof/>
          </w:rPr>
          <w:t>Figure 23: Getter system design. Note roughing pump not shown for clarity. (Tom O’Connor ANL).</w:t>
        </w:r>
        <w:r w:rsidR="00934C42">
          <w:rPr>
            <w:noProof/>
            <w:webHidden/>
          </w:rPr>
          <w:tab/>
        </w:r>
        <w:r w:rsidR="00934C42">
          <w:rPr>
            <w:noProof/>
            <w:webHidden/>
          </w:rPr>
          <w:fldChar w:fldCharType="begin"/>
        </w:r>
        <w:r w:rsidR="00934C42">
          <w:rPr>
            <w:noProof/>
            <w:webHidden/>
          </w:rPr>
          <w:instrText xml:space="preserve"> PAGEREF _Toc429922363 \h </w:instrText>
        </w:r>
        <w:r w:rsidR="00934C42">
          <w:rPr>
            <w:noProof/>
            <w:webHidden/>
          </w:rPr>
        </w:r>
        <w:r w:rsidR="00934C42">
          <w:rPr>
            <w:noProof/>
            <w:webHidden/>
          </w:rPr>
          <w:fldChar w:fldCharType="separate"/>
        </w:r>
        <w:r w:rsidR="00AF42C9">
          <w:rPr>
            <w:noProof/>
            <w:webHidden/>
          </w:rPr>
          <w:t>42</w:t>
        </w:r>
        <w:r w:rsidR="00934C42">
          <w:rPr>
            <w:noProof/>
            <w:webHidden/>
          </w:rPr>
          <w:fldChar w:fldCharType="end"/>
        </w:r>
      </w:hyperlink>
    </w:p>
    <w:p w14:paraId="2D2172AF" w14:textId="77777777" w:rsidR="00934C42" w:rsidRDefault="00B66BC8">
      <w:pPr>
        <w:pStyle w:val="TableofFigures"/>
        <w:tabs>
          <w:tab w:val="right" w:leader="dot" w:pos="9350"/>
        </w:tabs>
        <w:rPr>
          <w:noProof/>
        </w:rPr>
      </w:pPr>
      <w:hyperlink w:anchor="_Toc429922364" w:history="1">
        <w:r w:rsidR="00934C42" w:rsidRPr="001D1A59">
          <w:rPr>
            <w:rStyle w:val="Hyperlink"/>
            <w:noProof/>
          </w:rPr>
          <w:t>Figure 24:  Be isolation window and collimator assembly</w:t>
        </w:r>
        <w:r w:rsidR="00934C42">
          <w:rPr>
            <w:noProof/>
            <w:webHidden/>
          </w:rPr>
          <w:tab/>
        </w:r>
        <w:r w:rsidR="00934C42">
          <w:rPr>
            <w:noProof/>
            <w:webHidden/>
          </w:rPr>
          <w:fldChar w:fldCharType="begin"/>
        </w:r>
        <w:r w:rsidR="00934C42">
          <w:rPr>
            <w:noProof/>
            <w:webHidden/>
          </w:rPr>
          <w:instrText xml:space="preserve"> PAGEREF _Toc429922364 \h </w:instrText>
        </w:r>
        <w:r w:rsidR="00934C42">
          <w:rPr>
            <w:noProof/>
            <w:webHidden/>
          </w:rPr>
        </w:r>
        <w:r w:rsidR="00934C42">
          <w:rPr>
            <w:noProof/>
            <w:webHidden/>
          </w:rPr>
          <w:fldChar w:fldCharType="separate"/>
        </w:r>
        <w:r w:rsidR="00AF42C9">
          <w:rPr>
            <w:noProof/>
            <w:webHidden/>
          </w:rPr>
          <w:t>43</w:t>
        </w:r>
        <w:r w:rsidR="00934C42">
          <w:rPr>
            <w:noProof/>
            <w:webHidden/>
          </w:rPr>
          <w:fldChar w:fldCharType="end"/>
        </w:r>
      </w:hyperlink>
    </w:p>
    <w:p w14:paraId="773971B9" w14:textId="77777777" w:rsidR="00934C42" w:rsidRDefault="00B66BC8">
      <w:pPr>
        <w:pStyle w:val="TableofFigures"/>
        <w:tabs>
          <w:tab w:val="right" w:leader="dot" w:pos="9350"/>
        </w:tabs>
        <w:rPr>
          <w:noProof/>
        </w:rPr>
      </w:pPr>
      <w:hyperlink w:anchor="_Toc429922365" w:history="1">
        <w:r w:rsidR="00934C42" w:rsidRPr="001D1A59">
          <w:rPr>
            <w:rStyle w:val="Hyperlink"/>
            <w:noProof/>
          </w:rPr>
          <w:t>Figure 25:  Thermal model of the Be window with 30 µA and a 2x2 mm</w:t>
        </w:r>
        <w:r w:rsidR="00934C42" w:rsidRPr="001D1A59">
          <w:rPr>
            <w:rStyle w:val="Hyperlink"/>
            <w:noProof/>
            <w:vertAlign w:val="superscript"/>
          </w:rPr>
          <w:t xml:space="preserve">2 </w:t>
        </w:r>
        <w:r w:rsidR="00934C42" w:rsidRPr="001D1A59">
          <w:rPr>
            <w:rStyle w:val="Hyperlink"/>
            <w:noProof/>
          </w:rPr>
          <w:t>raster.</w:t>
        </w:r>
        <w:r w:rsidR="00934C42">
          <w:rPr>
            <w:noProof/>
            <w:webHidden/>
          </w:rPr>
          <w:tab/>
        </w:r>
        <w:r w:rsidR="00934C42">
          <w:rPr>
            <w:noProof/>
            <w:webHidden/>
          </w:rPr>
          <w:fldChar w:fldCharType="begin"/>
        </w:r>
        <w:r w:rsidR="00934C42">
          <w:rPr>
            <w:noProof/>
            <w:webHidden/>
          </w:rPr>
          <w:instrText xml:space="preserve"> PAGEREF _Toc429922365 \h </w:instrText>
        </w:r>
        <w:r w:rsidR="00934C42">
          <w:rPr>
            <w:noProof/>
            <w:webHidden/>
          </w:rPr>
        </w:r>
        <w:r w:rsidR="00934C42">
          <w:rPr>
            <w:noProof/>
            <w:webHidden/>
          </w:rPr>
          <w:fldChar w:fldCharType="separate"/>
        </w:r>
        <w:r w:rsidR="00AF42C9">
          <w:rPr>
            <w:noProof/>
            <w:webHidden/>
          </w:rPr>
          <w:t>44</w:t>
        </w:r>
        <w:r w:rsidR="00934C42">
          <w:rPr>
            <w:noProof/>
            <w:webHidden/>
          </w:rPr>
          <w:fldChar w:fldCharType="end"/>
        </w:r>
      </w:hyperlink>
    </w:p>
    <w:p w14:paraId="71CCB15A" w14:textId="77777777" w:rsidR="00934C42" w:rsidRDefault="00B66BC8">
      <w:pPr>
        <w:pStyle w:val="TableofFigures"/>
        <w:tabs>
          <w:tab w:val="right" w:leader="dot" w:pos="9350"/>
        </w:tabs>
        <w:rPr>
          <w:noProof/>
        </w:rPr>
      </w:pPr>
      <w:hyperlink w:anchor="_Toc429922366" w:history="1">
        <w:r w:rsidR="00934C42" w:rsidRPr="001D1A59">
          <w:rPr>
            <w:rStyle w:val="Hyperlink"/>
            <w:noProof/>
          </w:rPr>
          <w:t>Figure 26:  Schematic of the FSD system for the Tritium Target.</w:t>
        </w:r>
        <w:r w:rsidR="00934C42">
          <w:rPr>
            <w:noProof/>
            <w:webHidden/>
          </w:rPr>
          <w:tab/>
        </w:r>
        <w:r w:rsidR="00934C42">
          <w:rPr>
            <w:noProof/>
            <w:webHidden/>
          </w:rPr>
          <w:fldChar w:fldCharType="begin"/>
        </w:r>
        <w:r w:rsidR="00934C42">
          <w:rPr>
            <w:noProof/>
            <w:webHidden/>
          </w:rPr>
          <w:instrText xml:space="preserve"> PAGEREF _Toc429922366 \h </w:instrText>
        </w:r>
        <w:r w:rsidR="00934C42">
          <w:rPr>
            <w:noProof/>
            <w:webHidden/>
          </w:rPr>
        </w:r>
        <w:r w:rsidR="00934C42">
          <w:rPr>
            <w:noProof/>
            <w:webHidden/>
          </w:rPr>
          <w:fldChar w:fldCharType="separate"/>
        </w:r>
        <w:r w:rsidR="00AF42C9">
          <w:rPr>
            <w:noProof/>
            <w:webHidden/>
          </w:rPr>
          <w:t>50</w:t>
        </w:r>
        <w:r w:rsidR="00934C42">
          <w:rPr>
            <w:noProof/>
            <w:webHidden/>
          </w:rPr>
          <w:fldChar w:fldCharType="end"/>
        </w:r>
      </w:hyperlink>
    </w:p>
    <w:p w14:paraId="54BCC04E" w14:textId="77777777" w:rsidR="00934C42" w:rsidRDefault="00B66BC8">
      <w:pPr>
        <w:pStyle w:val="TableofFigures"/>
        <w:tabs>
          <w:tab w:val="right" w:leader="dot" w:pos="9350"/>
        </w:tabs>
        <w:rPr>
          <w:noProof/>
        </w:rPr>
      </w:pPr>
      <w:hyperlink w:anchor="_Toc429922367" w:history="1">
        <w:r w:rsidR="00934C42" w:rsidRPr="001D1A59">
          <w:rPr>
            <w:rStyle w:val="Hyperlink"/>
            <w:noProof/>
          </w:rPr>
          <w:t>Figure 27 :  Expected total dose at 30 cm over time. Plot is from Ref (1).</w:t>
        </w:r>
        <w:r w:rsidR="00934C42">
          <w:rPr>
            <w:noProof/>
            <w:webHidden/>
          </w:rPr>
          <w:tab/>
        </w:r>
        <w:r w:rsidR="00934C42">
          <w:rPr>
            <w:noProof/>
            <w:webHidden/>
          </w:rPr>
          <w:fldChar w:fldCharType="begin"/>
        </w:r>
        <w:r w:rsidR="00934C42">
          <w:rPr>
            <w:noProof/>
            <w:webHidden/>
          </w:rPr>
          <w:instrText xml:space="preserve"> PAGEREF _Toc429922367 \h </w:instrText>
        </w:r>
        <w:r w:rsidR="00934C42">
          <w:rPr>
            <w:noProof/>
            <w:webHidden/>
          </w:rPr>
        </w:r>
        <w:r w:rsidR="00934C42">
          <w:rPr>
            <w:noProof/>
            <w:webHidden/>
          </w:rPr>
          <w:fldChar w:fldCharType="separate"/>
        </w:r>
        <w:r w:rsidR="00AF42C9">
          <w:rPr>
            <w:noProof/>
            <w:webHidden/>
          </w:rPr>
          <w:t>52</w:t>
        </w:r>
        <w:r w:rsidR="00934C42">
          <w:rPr>
            <w:noProof/>
            <w:webHidden/>
          </w:rPr>
          <w:fldChar w:fldCharType="end"/>
        </w:r>
      </w:hyperlink>
    </w:p>
    <w:p w14:paraId="682A5EDA" w14:textId="77777777" w:rsidR="00934C42" w:rsidRDefault="00B66BC8">
      <w:pPr>
        <w:pStyle w:val="TableofFigures"/>
        <w:tabs>
          <w:tab w:val="right" w:leader="dot" w:pos="9350"/>
        </w:tabs>
        <w:rPr>
          <w:noProof/>
        </w:rPr>
      </w:pPr>
      <w:hyperlink w:anchor="_Toc429922368" w:history="1">
        <w:r w:rsidR="00934C42" w:rsidRPr="001D1A59">
          <w:rPr>
            <w:rStyle w:val="Hyperlink"/>
            <w:noProof/>
          </w:rPr>
          <w:t>Figure 28:  Exhaust system Schematic. For more details see the system P&amp;ID drawing sTGT-103-1001-0000.</w:t>
        </w:r>
        <w:r w:rsidR="00934C42">
          <w:rPr>
            <w:noProof/>
            <w:webHidden/>
          </w:rPr>
          <w:tab/>
        </w:r>
        <w:r w:rsidR="00934C42">
          <w:rPr>
            <w:noProof/>
            <w:webHidden/>
          </w:rPr>
          <w:fldChar w:fldCharType="begin"/>
        </w:r>
        <w:r w:rsidR="00934C42">
          <w:rPr>
            <w:noProof/>
            <w:webHidden/>
          </w:rPr>
          <w:instrText xml:space="preserve"> PAGEREF _Toc429922368 \h </w:instrText>
        </w:r>
        <w:r w:rsidR="00934C42">
          <w:rPr>
            <w:noProof/>
            <w:webHidden/>
          </w:rPr>
        </w:r>
        <w:r w:rsidR="00934C42">
          <w:rPr>
            <w:noProof/>
            <w:webHidden/>
          </w:rPr>
          <w:fldChar w:fldCharType="separate"/>
        </w:r>
        <w:r w:rsidR="00AF42C9">
          <w:rPr>
            <w:noProof/>
            <w:webHidden/>
          </w:rPr>
          <w:t>54</w:t>
        </w:r>
        <w:r w:rsidR="00934C42">
          <w:rPr>
            <w:noProof/>
            <w:webHidden/>
          </w:rPr>
          <w:fldChar w:fldCharType="end"/>
        </w:r>
      </w:hyperlink>
    </w:p>
    <w:p w14:paraId="3C85CE53" w14:textId="77777777" w:rsidR="00934C42" w:rsidRDefault="00B66BC8">
      <w:pPr>
        <w:pStyle w:val="TableofFigures"/>
        <w:tabs>
          <w:tab w:val="right" w:leader="dot" w:pos="9350"/>
        </w:tabs>
        <w:rPr>
          <w:noProof/>
        </w:rPr>
      </w:pPr>
      <w:hyperlink w:anchor="_Toc429922369" w:history="1">
        <w:r w:rsidR="00934C42" w:rsidRPr="001D1A59">
          <w:rPr>
            <w:rStyle w:val="Hyperlink"/>
            <w:noProof/>
          </w:rPr>
          <w:t>Figure 29:  Preliminary design of stack/blower system. The 24” stack is fabricated from NPS 24 Sch 40 SST 340 pipe. Note that the stack is supported by guy wires.</w:t>
        </w:r>
        <w:r w:rsidR="00934C42">
          <w:rPr>
            <w:noProof/>
            <w:webHidden/>
          </w:rPr>
          <w:tab/>
        </w:r>
        <w:r w:rsidR="00934C42">
          <w:rPr>
            <w:noProof/>
            <w:webHidden/>
          </w:rPr>
          <w:fldChar w:fldCharType="begin"/>
        </w:r>
        <w:r w:rsidR="00934C42">
          <w:rPr>
            <w:noProof/>
            <w:webHidden/>
          </w:rPr>
          <w:instrText xml:space="preserve"> PAGEREF _Toc429922369 \h </w:instrText>
        </w:r>
        <w:r w:rsidR="00934C42">
          <w:rPr>
            <w:noProof/>
            <w:webHidden/>
          </w:rPr>
        </w:r>
        <w:r w:rsidR="00934C42">
          <w:rPr>
            <w:noProof/>
            <w:webHidden/>
          </w:rPr>
          <w:fldChar w:fldCharType="separate"/>
        </w:r>
        <w:r w:rsidR="00AF42C9">
          <w:rPr>
            <w:noProof/>
            <w:webHidden/>
          </w:rPr>
          <w:t>55</w:t>
        </w:r>
        <w:r w:rsidR="00934C42">
          <w:rPr>
            <w:noProof/>
            <w:webHidden/>
          </w:rPr>
          <w:fldChar w:fldCharType="end"/>
        </w:r>
      </w:hyperlink>
    </w:p>
    <w:p w14:paraId="74492D07" w14:textId="77777777" w:rsidR="00934C42" w:rsidRDefault="00B66BC8">
      <w:pPr>
        <w:pStyle w:val="TableofFigures"/>
        <w:tabs>
          <w:tab w:val="right" w:leader="dot" w:pos="9350"/>
        </w:tabs>
        <w:rPr>
          <w:noProof/>
        </w:rPr>
      </w:pPr>
      <w:hyperlink w:anchor="_Toc429922370" w:history="1">
        <w:r w:rsidR="00934C42" w:rsidRPr="001D1A59">
          <w:rPr>
            <w:rStyle w:val="Hyperlink"/>
            <w:noProof/>
          </w:rPr>
          <w:t>Figure 30:  T2 Detector and alarm logic</w:t>
        </w:r>
        <w:r w:rsidR="00934C42">
          <w:rPr>
            <w:noProof/>
            <w:webHidden/>
          </w:rPr>
          <w:tab/>
        </w:r>
        <w:r w:rsidR="00934C42">
          <w:rPr>
            <w:noProof/>
            <w:webHidden/>
          </w:rPr>
          <w:fldChar w:fldCharType="begin"/>
        </w:r>
        <w:r w:rsidR="00934C42">
          <w:rPr>
            <w:noProof/>
            <w:webHidden/>
          </w:rPr>
          <w:instrText xml:space="preserve"> PAGEREF _Toc429922370 \h </w:instrText>
        </w:r>
        <w:r w:rsidR="00934C42">
          <w:rPr>
            <w:noProof/>
            <w:webHidden/>
          </w:rPr>
        </w:r>
        <w:r w:rsidR="00934C42">
          <w:rPr>
            <w:noProof/>
            <w:webHidden/>
          </w:rPr>
          <w:fldChar w:fldCharType="separate"/>
        </w:r>
        <w:r w:rsidR="00AF42C9">
          <w:rPr>
            <w:noProof/>
            <w:webHidden/>
          </w:rPr>
          <w:t>57</w:t>
        </w:r>
        <w:r w:rsidR="00934C42">
          <w:rPr>
            <w:noProof/>
            <w:webHidden/>
          </w:rPr>
          <w:fldChar w:fldCharType="end"/>
        </w:r>
      </w:hyperlink>
    </w:p>
    <w:p w14:paraId="36514E72" w14:textId="77777777" w:rsidR="00934C42" w:rsidRDefault="00B66BC8">
      <w:pPr>
        <w:pStyle w:val="TableofFigures"/>
        <w:tabs>
          <w:tab w:val="right" w:leader="dot" w:pos="9350"/>
        </w:tabs>
        <w:rPr>
          <w:noProof/>
        </w:rPr>
      </w:pPr>
      <w:hyperlink w:anchor="_Toc429922371" w:history="1">
        <w:r w:rsidR="00934C42" w:rsidRPr="001D1A59">
          <w:rPr>
            <w:rStyle w:val="Hyperlink"/>
            <w:noProof/>
          </w:rPr>
          <w:t>Figure 31:  HotSpot results for truck ramp release scenario.</w:t>
        </w:r>
        <w:r w:rsidR="00934C42">
          <w:rPr>
            <w:noProof/>
            <w:webHidden/>
          </w:rPr>
          <w:tab/>
        </w:r>
        <w:r w:rsidR="00934C42">
          <w:rPr>
            <w:noProof/>
            <w:webHidden/>
          </w:rPr>
          <w:fldChar w:fldCharType="begin"/>
        </w:r>
        <w:r w:rsidR="00934C42">
          <w:rPr>
            <w:noProof/>
            <w:webHidden/>
          </w:rPr>
          <w:instrText xml:space="preserve"> PAGEREF _Toc429922371 \h </w:instrText>
        </w:r>
        <w:r w:rsidR="00934C42">
          <w:rPr>
            <w:noProof/>
            <w:webHidden/>
          </w:rPr>
        </w:r>
        <w:r w:rsidR="00934C42">
          <w:rPr>
            <w:noProof/>
            <w:webHidden/>
          </w:rPr>
          <w:fldChar w:fldCharType="separate"/>
        </w:r>
        <w:r w:rsidR="00AF42C9">
          <w:rPr>
            <w:noProof/>
            <w:webHidden/>
          </w:rPr>
          <w:t>63</w:t>
        </w:r>
        <w:r w:rsidR="00934C42">
          <w:rPr>
            <w:noProof/>
            <w:webHidden/>
          </w:rPr>
          <w:fldChar w:fldCharType="end"/>
        </w:r>
      </w:hyperlink>
    </w:p>
    <w:p w14:paraId="683B2A47" w14:textId="77777777" w:rsidR="00934C42" w:rsidRDefault="00B66BC8">
      <w:pPr>
        <w:pStyle w:val="TableofFigures"/>
        <w:tabs>
          <w:tab w:val="right" w:leader="dot" w:pos="9350"/>
        </w:tabs>
        <w:rPr>
          <w:noProof/>
        </w:rPr>
      </w:pPr>
      <w:hyperlink w:anchor="_Toc429922372" w:history="1">
        <w:r w:rsidR="00934C42" w:rsidRPr="001D1A59">
          <w:rPr>
            <w:rStyle w:val="Hyperlink"/>
            <w:noProof/>
          </w:rPr>
          <w:t>Figure 32: HotSpot results for stack release scenario.</w:t>
        </w:r>
        <w:r w:rsidR="00934C42">
          <w:rPr>
            <w:noProof/>
            <w:webHidden/>
          </w:rPr>
          <w:tab/>
        </w:r>
        <w:r w:rsidR="00934C42">
          <w:rPr>
            <w:noProof/>
            <w:webHidden/>
          </w:rPr>
          <w:fldChar w:fldCharType="begin"/>
        </w:r>
        <w:r w:rsidR="00934C42">
          <w:rPr>
            <w:noProof/>
            <w:webHidden/>
          </w:rPr>
          <w:instrText xml:space="preserve"> PAGEREF _Toc429922372 \h </w:instrText>
        </w:r>
        <w:r w:rsidR="00934C42">
          <w:rPr>
            <w:noProof/>
            <w:webHidden/>
          </w:rPr>
        </w:r>
        <w:r w:rsidR="00934C42">
          <w:rPr>
            <w:noProof/>
            <w:webHidden/>
          </w:rPr>
          <w:fldChar w:fldCharType="separate"/>
        </w:r>
        <w:r w:rsidR="00AF42C9">
          <w:rPr>
            <w:noProof/>
            <w:webHidden/>
          </w:rPr>
          <w:t>63</w:t>
        </w:r>
        <w:r w:rsidR="00934C42">
          <w:rPr>
            <w:noProof/>
            <w:webHidden/>
          </w:rPr>
          <w:fldChar w:fldCharType="end"/>
        </w:r>
      </w:hyperlink>
    </w:p>
    <w:p w14:paraId="40D1CED8" w14:textId="77777777" w:rsidR="00934C42" w:rsidRDefault="00B66BC8">
      <w:pPr>
        <w:pStyle w:val="TableofFigures"/>
        <w:tabs>
          <w:tab w:val="right" w:leader="dot" w:pos="9350"/>
        </w:tabs>
        <w:rPr>
          <w:noProof/>
        </w:rPr>
      </w:pPr>
      <w:hyperlink w:anchor="_Toc429922373" w:history="1">
        <w:r w:rsidR="00934C42" w:rsidRPr="001D1A59">
          <w:rPr>
            <w:rStyle w:val="Hyperlink"/>
            <w:noProof/>
          </w:rPr>
          <w:t>Figure 33:  ANSYS CFD model of the tritium space in the beam at 20 µA with a 2x2 mm</w:t>
        </w:r>
        <w:r w:rsidR="00934C42" w:rsidRPr="001D1A59">
          <w:rPr>
            <w:rStyle w:val="Hyperlink"/>
            <w:noProof/>
            <w:vertAlign w:val="superscript"/>
          </w:rPr>
          <w:t>2</w:t>
        </w:r>
        <w:r w:rsidR="00934C42" w:rsidRPr="001D1A59">
          <w:rPr>
            <w:rStyle w:val="Hyperlink"/>
            <w:noProof/>
          </w:rPr>
          <w:t xml:space="preserve"> raster. A contour map of the modeled density is shown.</w:t>
        </w:r>
        <w:r w:rsidR="00934C42">
          <w:rPr>
            <w:noProof/>
            <w:webHidden/>
          </w:rPr>
          <w:tab/>
        </w:r>
        <w:r w:rsidR="00934C42">
          <w:rPr>
            <w:noProof/>
            <w:webHidden/>
          </w:rPr>
          <w:fldChar w:fldCharType="begin"/>
        </w:r>
        <w:r w:rsidR="00934C42">
          <w:rPr>
            <w:noProof/>
            <w:webHidden/>
          </w:rPr>
          <w:instrText xml:space="preserve"> PAGEREF _Toc429922373 \h </w:instrText>
        </w:r>
        <w:r w:rsidR="00934C42">
          <w:rPr>
            <w:noProof/>
            <w:webHidden/>
          </w:rPr>
        </w:r>
        <w:r w:rsidR="00934C42">
          <w:rPr>
            <w:noProof/>
            <w:webHidden/>
          </w:rPr>
          <w:fldChar w:fldCharType="separate"/>
        </w:r>
        <w:r w:rsidR="00AF42C9">
          <w:rPr>
            <w:noProof/>
            <w:webHidden/>
          </w:rPr>
          <w:t>64</w:t>
        </w:r>
        <w:r w:rsidR="00934C42">
          <w:rPr>
            <w:noProof/>
            <w:webHidden/>
          </w:rPr>
          <w:fldChar w:fldCharType="end"/>
        </w:r>
      </w:hyperlink>
    </w:p>
    <w:p w14:paraId="4BF90145" w14:textId="77777777" w:rsidR="005464A5" w:rsidRPr="003C4999" w:rsidRDefault="00934C42" w:rsidP="00F74548">
      <w:r>
        <w:fldChar w:fldCharType="end"/>
      </w:r>
    </w:p>
    <w:p w14:paraId="6D320D39" w14:textId="03D7BC43" w:rsidR="00F55B96" w:rsidRDefault="00F55B96" w:rsidP="001A3179">
      <w:pPr>
        <w:pStyle w:val="Heading1"/>
      </w:pPr>
      <w:bookmarkStart w:id="0" w:name="_Ref429055601"/>
      <w:bookmarkStart w:id="1" w:name="_Toc429448426"/>
      <w:r>
        <w:lastRenderedPageBreak/>
        <w:t>Revision History</w:t>
      </w:r>
    </w:p>
    <w:tbl>
      <w:tblPr>
        <w:tblStyle w:val="TableGrid"/>
        <w:tblW w:w="0" w:type="auto"/>
        <w:tblLook w:val="04A0" w:firstRow="1" w:lastRow="0" w:firstColumn="1" w:lastColumn="0" w:noHBand="0" w:noVBand="1"/>
      </w:tblPr>
      <w:tblGrid>
        <w:gridCol w:w="959"/>
        <w:gridCol w:w="1843"/>
        <w:gridCol w:w="6774"/>
      </w:tblGrid>
      <w:tr w:rsidR="00F55B96" w14:paraId="6602681E" w14:textId="77777777" w:rsidTr="00225E20">
        <w:tc>
          <w:tcPr>
            <w:tcW w:w="959" w:type="dxa"/>
          </w:tcPr>
          <w:p w14:paraId="20BF4B79" w14:textId="0BBD6DFF" w:rsidR="00F55B96" w:rsidRDefault="00225E20" w:rsidP="00F55B96">
            <w:r>
              <w:t>Revision</w:t>
            </w:r>
          </w:p>
        </w:tc>
        <w:tc>
          <w:tcPr>
            <w:tcW w:w="1843" w:type="dxa"/>
          </w:tcPr>
          <w:p w14:paraId="65BF13AE" w14:textId="7D318475" w:rsidR="00F55B96" w:rsidRDefault="00225E20" w:rsidP="00F55B96">
            <w:r>
              <w:t>Date</w:t>
            </w:r>
          </w:p>
        </w:tc>
        <w:tc>
          <w:tcPr>
            <w:tcW w:w="6774" w:type="dxa"/>
          </w:tcPr>
          <w:p w14:paraId="6E62F949" w14:textId="6FB37EE0" w:rsidR="00F55B96" w:rsidRDefault="00225E20" w:rsidP="00F55B96">
            <w:r>
              <w:t>Summary of Changes</w:t>
            </w:r>
          </w:p>
        </w:tc>
      </w:tr>
      <w:tr w:rsidR="00F55B96" w14:paraId="223E05D2" w14:textId="77777777" w:rsidTr="00225E20">
        <w:tc>
          <w:tcPr>
            <w:tcW w:w="959" w:type="dxa"/>
          </w:tcPr>
          <w:p w14:paraId="056137D2" w14:textId="541759AD" w:rsidR="00F55B96" w:rsidRDefault="00225E20" w:rsidP="00F55B96">
            <w:r>
              <w:t>0</w:t>
            </w:r>
          </w:p>
        </w:tc>
        <w:tc>
          <w:tcPr>
            <w:tcW w:w="1843" w:type="dxa"/>
          </w:tcPr>
          <w:p w14:paraId="7DA71C7F" w14:textId="05033911" w:rsidR="00F55B96" w:rsidRDefault="00225E20" w:rsidP="00F55B96">
            <w:r>
              <w:t>15 September 2015</w:t>
            </w:r>
          </w:p>
        </w:tc>
        <w:tc>
          <w:tcPr>
            <w:tcW w:w="6774" w:type="dxa"/>
          </w:tcPr>
          <w:p w14:paraId="0EFD3099" w14:textId="67B0E1C4" w:rsidR="00F55B96" w:rsidRDefault="00225E20" w:rsidP="00F55B96">
            <w:r>
              <w:t>Original</w:t>
            </w:r>
          </w:p>
        </w:tc>
      </w:tr>
      <w:tr w:rsidR="00F55B96" w14:paraId="3CFF1398" w14:textId="77777777" w:rsidTr="00225E20">
        <w:tc>
          <w:tcPr>
            <w:tcW w:w="959" w:type="dxa"/>
          </w:tcPr>
          <w:p w14:paraId="40721185" w14:textId="07D21CEF" w:rsidR="00F55B96" w:rsidRDefault="00225E20" w:rsidP="00F55B96">
            <w:r>
              <w:t>1</w:t>
            </w:r>
          </w:p>
        </w:tc>
        <w:tc>
          <w:tcPr>
            <w:tcW w:w="1843" w:type="dxa"/>
          </w:tcPr>
          <w:p w14:paraId="7316F90D" w14:textId="3E5E5466" w:rsidR="00F55B96" w:rsidRDefault="00225E20" w:rsidP="00F55B96">
            <w:r>
              <w:t>16 March  2016</w:t>
            </w:r>
          </w:p>
        </w:tc>
        <w:tc>
          <w:tcPr>
            <w:tcW w:w="6774" w:type="dxa"/>
          </w:tcPr>
          <w:p w14:paraId="4348B6C4" w14:textId="77777777" w:rsidR="00F55B96" w:rsidRDefault="00225E20" w:rsidP="005D4BE3">
            <w:pPr>
              <w:pStyle w:val="ListParagraph"/>
              <w:numPr>
                <w:ilvl w:val="0"/>
                <w:numId w:val="37"/>
              </w:numPr>
            </w:pPr>
            <w:r w:rsidRPr="00225E20">
              <w:t>Updated Target Cell Section to include alteration of valve stem.</w:t>
            </w:r>
          </w:p>
          <w:p w14:paraId="775D1FF6" w14:textId="77777777" w:rsidR="00225E20" w:rsidRDefault="00225E20" w:rsidP="005D4BE3">
            <w:pPr>
              <w:pStyle w:val="ListParagraph"/>
              <w:numPr>
                <w:ilvl w:val="0"/>
                <w:numId w:val="37"/>
              </w:numPr>
            </w:pPr>
            <w:r>
              <w:t>Added Section to address action items from 15 September 2015 review</w:t>
            </w:r>
          </w:p>
          <w:p w14:paraId="578DD44F" w14:textId="77777777" w:rsidR="00225E20" w:rsidRDefault="00225E20" w:rsidP="005D4BE3">
            <w:pPr>
              <w:pStyle w:val="ListParagraph"/>
              <w:numPr>
                <w:ilvl w:val="0"/>
                <w:numId w:val="37"/>
              </w:numPr>
            </w:pPr>
            <w:r>
              <w:t>Updated procedure list</w:t>
            </w:r>
          </w:p>
          <w:p w14:paraId="535D4A7A" w14:textId="7716B103" w:rsidR="00225E20" w:rsidRPr="00225E20" w:rsidRDefault="00225E20" w:rsidP="005D4BE3">
            <w:pPr>
              <w:pStyle w:val="ListParagraph"/>
              <w:numPr>
                <w:ilvl w:val="0"/>
                <w:numId w:val="37"/>
              </w:numPr>
            </w:pPr>
            <w:r>
              <w:t>Addressed comments from Paul Lamberger</w:t>
            </w:r>
          </w:p>
        </w:tc>
      </w:tr>
    </w:tbl>
    <w:p w14:paraId="34322C3C" w14:textId="4AA02870" w:rsidR="00F55B96" w:rsidRPr="00F55B96" w:rsidRDefault="00F55B96" w:rsidP="00F55B96"/>
    <w:p w14:paraId="2AB294E0" w14:textId="77777777" w:rsidR="00992AFF" w:rsidRDefault="00992AFF" w:rsidP="001A3179">
      <w:pPr>
        <w:pStyle w:val="Heading1"/>
      </w:pPr>
      <w:r>
        <w:lastRenderedPageBreak/>
        <w:t>Definitions and Acronyms</w:t>
      </w:r>
      <w:bookmarkEnd w:id="0"/>
      <w:bookmarkEnd w:id="1"/>
    </w:p>
    <w:p w14:paraId="16DF3A2F" w14:textId="0CC7DF3D" w:rsidR="000F15D3" w:rsidRDefault="000F15D3" w:rsidP="00992AFF">
      <w:r>
        <w:t>ADM:  Air Data Multimeter</w:t>
      </w:r>
    </w:p>
    <w:p w14:paraId="200622EE" w14:textId="77777777" w:rsidR="00190FBF" w:rsidRDefault="00190FBF" w:rsidP="00992AFF">
      <w:r>
        <w:t>ASCE:  American Society of Civil Engineers</w:t>
      </w:r>
    </w:p>
    <w:p w14:paraId="2676B7DD" w14:textId="77777777" w:rsidR="00190FBF" w:rsidRDefault="00190FBF" w:rsidP="00190FBF">
      <w:r>
        <w:t>ASCE-7:  Minimum Design Loads for Buildings and Other Structures</w:t>
      </w:r>
    </w:p>
    <w:p w14:paraId="337863FD" w14:textId="77777777" w:rsidR="00190FBF" w:rsidRDefault="00992AFF" w:rsidP="00992AFF">
      <w:r>
        <w:t>ASME: American Society of Mechanical Engineers</w:t>
      </w:r>
    </w:p>
    <w:p w14:paraId="2CA0BE6C" w14:textId="77777777" w:rsidR="00190FBF" w:rsidRDefault="00190FBF" w:rsidP="00992AFF">
      <w:r>
        <w:t>ASME STS-1: ASME Standard for Steel Stacks</w:t>
      </w:r>
    </w:p>
    <w:p w14:paraId="166E5AC6" w14:textId="3606F652" w:rsidR="00CE18B9" w:rsidRDefault="00CE18B9" w:rsidP="00992AFF">
      <w:r>
        <w:t>ATS:  Applied Testing Services (based in Marietta GA).</w:t>
      </w:r>
    </w:p>
    <w:p w14:paraId="2DB60316" w14:textId="77777777" w:rsidR="000D55DA" w:rsidRDefault="000D55DA" w:rsidP="00992AFF">
      <w:r>
        <w:t>B31.3:  ASME B31.3 Process Piping Code</w:t>
      </w:r>
    </w:p>
    <w:p w14:paraId="3AA13244" w14:textId="77777777" w:rsidR="000D55DA" w:rsidRDefault="000D55DA" w:rsidP="00992AFF">
      <w:r>
        <w:t>BPVC:  ASME Boiler and Pressure Vessel Code</w:t>
      </w:r>
    </w:p>
    <w:p w14:paraId="55123B49" w14:textId="77777777" w:rsidR="00DB4A0F" w:rsidRDefault="00E84213" w:rsidP="00992AFF">
      <w:r>
        <w:t>CFD: Computational Fluid Dynamics</w:t>
      </w:r>
    </w:p>
    <w:p w14:paraId="37793E88" w14:textId="77777777" w:rsidR="002A196B" w:rsidRDefault="002A196B" w:rsidP="00992AFF">
      <w:r>
        <w:t>DAC:  Derived Air Concentration</w:t>
      </w:r>
    </w:p>
    <w:p w14:paraId="4160A72C" w14:textId="77777777" w:rsidR="00A2285E" w:rsidRDefault="00A2285E" w:rsidP="00992AFF">
      <w:r>
        <w:t>EDM:  Extensible Display Manager for EPICS</w:t>
      </w:r>
    </w:p>
    <w:p w14:paraId="33FA0C91" w14:textId="77777777" w:rsidR="00A2285E" w:rsidRPr="00A2285E" w:rsidRDefault="00A2285E" w:rsidP="00992AFF">
      <w:r>
        <w:t xml:space="preserve">EPICS:  </w:t>
      </w:r>
      <w:r>
        <w:rPr>
          <w:rStyle w:val="apple-converted-space"/>
          <w:rFonts w:ascii="Arial" w:hAnsi="Arial" w:cs="Arial"/>
          <w:color w:val="252525"/>
          <w:sz w:val="21"/>
          <w:szCs w:val="21"/>
          <w:shd w:val="clear" w:color="auto" w:fill="FFFFFF"/>
        </w:rPr>
        <w:t> </w:t>
      </w:r>
      <w:r w:rsidRPr="00A2285E">
        <w:t>Experimental Physics and Industrial Control System</w:t>
      </w:r>
    </w:p>
    <w:p w14:paraId="1AC0D864" w14:textId="77777777" w:rsidR="00E84213" w:rsidRDefault="00E84213" w:rsidP="00992AFF">
      <w:r>
        <w:t>FEA: Finite Element Analysis</w:t>
      </w:r>
    </w:p>
    <w:p w14:paraId="733A3344" w14:textId="77777777" w:rsidR="000974EB" w:rsidRDefault="000974EB" w:rsidP="00992AFF">
      <w:r>
        <w:t>FMEA: Failure Modes and Effects Analysis</w:t>
      </w:r>
    </w:p>
    <w:p w14:paraId="1ACDA7B9" w14:textId="77777777" w:rsidR="000974EB" w:rsidRDefault="000974EB" w:rsidP="00992AFF">
      <w:r>
        <w:t>FMECA: Failure Modes Effects and Criticality Analysis</w:t>
      </w:r>
    </w:p>
    <w:p w14:paraId="5EA82CF6" w14:textId="77777777" w:rsidR="00190FBF" w:rsidRDefault="00190FBF" w:rsidP="00992AFF">
      <w:r>
        <w:t xml:space="preserve">FML:  </w:t>
      </w:r>
      <w:r w:rsidR="003901EF">
        <w:t>JLAB</w:t>
      </w:r>
      <w:r>
        <w:t xml:space="preserve"> Facilities Management and Logistic group.</w:t>
      </w:r>
    </w:p>
    <w:p w14:paraId="74D1C184" w14:textId="77777777" w:rsidR="00516314" w:rsidRDefault="00516314" w:rsidP="00992AFF">
      <w:r>
        <w:t>FS:  Factor of Safety</w:t>
      </w:r>
    </w:p>
    <w:p w14:paraId="2759853A" w14:textId="3058BE04" w:rsidR="002874B4" w:rsidRDefault="002874B4" w:rsidP="00992AFF">
      <w:r>
        <w:t>FSAD:  Facility Safety Assessment Document</w:t>
      </w:r>
    </w:p>
    <w:p w14:paraId="2DF9D13A" w14:textId="77777777" w:rsidR="00BE53D3" w:rsidRDefault="00BE53D3" w:rsidP="00992AFF">
      <w:r>
        <w:t>ICO:  Interagency Cooperative Agreement</w:t>
      </w:r>
    </w:p>
    <w:p w14:paraId="63DC63AD" w14:textId="77777777" w:rsidR="00501DB1" w:rsidRDefault="00501DB1" w:rsidP="00992AFF">
      <w:r>
        <w:t>MEI:  Maximally Exposed Individual</w:t>
      </w:r>
    </w:p>
    <w:p w14:paraId="44247903" w14:textId="6C4576DF" w:rsidR="00CE18B9" w:rsidRDefault="00CE18B9" w:rsidP="00992AFF">
      <w:r>
        <w:t xml:space="preserve">MTV:  </w:t>
      </w:r>
      <w:r w:rsidR="00D3190A">
        <w:t>Miscellaneous</w:t>
      </w:r>
      <w:r>
        <w:t xml:space="preserve"> </w:t>
      </w:r>
      <w:r w:rsidR="00D3190A">
        <w:t>Tritium Vessel; user specified vessel for use inside BTSP.</w:t>
      </w:r>
    </w:p>
    <w:p w14:paraId="18E8DA3D" w14:textId="77777777" w:rsidR="00992AFF" w:rsidRDefault="00992AFF" w:rsidP="00992AFF">
      <w:r>
        <w:t>P&amp;ID: Process and Instrumentation Diagram</w:t>
      </w:r>
    </w:p>
    <w:p w14:paraId="38090956" w14:textId="77777777" w:rsidR="000D226F" w:rsidRDefault="000D226F" w:rsidP="00992AFF">
      <w:r>
        <w:t>PID:  Proportional-integral-derivative control-feedback loop</w:t>
      </w:r>
    </w:p>
    <w:p w14:paraId="4DB80467" w14:textId="77777777" w:rsidR="00065E6C" w:rsidRDefault="00065E6C" w:rsidP="00992AFF">
      <w:r>
        <w:t>RWP:  radiological work permit</w:t>
      </w:r>
    </w:p>
    <w:p w14:paraId="278DCD4B" w14:textId="77777777" w:rsidR="004B7C0C" w:rsidRDefault="004B7C0C" w:rsidP="00992AFF">
      <w:r>
        <w:t xml:space="preserve">SMC:  Stepper Motor </w:t>
      </w:r>
      <w:r w:rsidR="009D0B64">
        <w:t>Controller</w:t>
      </w:r>
    </w:p>
    <w:p w14:paraId="060982FA" w14:textId="77777777" w:rsidR="003536C9" w:rsidRDefault="003536C9" w:rsidP="00992AFF">
      <w:r>
        <w:t>SRS:  Savannah River Site</w:t>
      </w:r>
    </w:p>
    <w:p w14:paraId="35F2644C" w14:textId="77777777" w:rsidR="003536C9" w:rsidRDefault="003536C9" w:rsidP="00992AFF">
      <w:r>
        <w:t>SRNL:  Savannah River National Laboratory</w:t>
      </w:r>
    </w:p>
    <w:p w14:paraId="2EFE8948" w14:textId="77777777" w:rsidR="003536C9" w:rsidRDefault="006D4159" w:rsidP="00992AFF">
      <w:r>
        <w:lastRenderedPageBreak/>
        <w:t>SRTE</w:t>
      </w:r>
      <w:r w:rsidR="003536C9">
        <w:t>: Savannah River Tritium Enterprises</w:t>
      </w:r>
    </w:p>
    <w:p w14:paraId="47C2AFC9" w14:textId="12DE953A" w:rsidR="00843944" w:rsidRDefault="00843944" w:rsidP="00992AFF">
      <w:r>
        <w:t>TBD:  Technical Basis Document</w:t>
      </w:r>
    </w:p>
    <w:p w14:paraId="75E5688B" w14:textId="77777777" w:rsidR="002A196B" w:rsidRDefault="002A196B" w:rsidP="00992AFF">
      <w:r>
        <w:t>TED:  Total Effective Dose</w:t>
      </w:r>
    </w:p>
    <w:p w14:paraId="0D0D85D9" w14:textId="5AD48E07" w:rsidR="002874B4" w:rsidRDefault="002874B4" w:rsidP="00992AFF">
      <w:r>
        <w:t>USI:  Unreviewed Safety Issue</w:t>
      </w:r>
    </w:p>
    <w:p w14:paraId="7CE89115" w14:textId="77777777" w:rsidR="00DB4A0F" w:rsidRDefault="00DB4A0F" w:rsidP="00DB4A0F">
      <w:r w:rsidRPr="00DB4A0F">
        <w:rPr>
          <w:b/>
        </w:rPr>
        <w:t>Beam Permit</w:t>
      </w:r>
      <w:r w:rsidRPr="00DB4A0F">
        <w:rPr>
          <w:b/>
          <w:shd w:val="clear" w:color="auto" w:fill="FFFFFF" w:themeFill="background1"/>
        </w:rPr>
        <w:t>:</w:t>
      </w:r>
      <w:r w:rsidRPr="00DB4A0F">
        <w:rPr>
          <w:shd w:val="clear" w:color="auto" w:fill="FFFFFF" w:themeFill="background1"/>
        </w:rPr>
        <w:t xml:space="preserve">  </w:t>
      </w:r>
      <w:r w:rsidRPr="00DB4A0F">
        <w:rPr>
          <w:color w:val="000000"/>
          <w:shd w:val="clear" w:color="auto" w:fill="FFFFFF" w:themeFill="background1"/>
        </w:rPr>
        <w:t>No one is allowed in this area and a safety sweep has been conducted to confirm that the area has been vacated. All access doors are locked and safety interlocks are engaged. The accelerator is powered and the beam can be turned on at any time.</w:t>
      </w:r>
    </w:p>
    <w:p w14:paraId="0112C4C0" w14:textId="77777777" w:rsidR="00DB4A0F" w:rsidRDefault="00DB4A0F" w:rsidP="00DB4A0F">
      <w:r w:rsidRPr="00DB4A0F">
        <w:rPr>
          <w:b/>
        </w:rPr>
        <w:t>Controlled Access:</w:t>
      </w:r>
      <w:r>
        <w:t xml:space="preserve"> The accelerator is powered but there is no beam present in the Hall. A limited number of people following strict safety procedures may enter this are</w:t>
      </w:r>
      <w:r w:rsidR="0001266E">
        <w:t>a</w:t>
      </w:r>
      <w:r>
        <w:t xml:space="preserve"> to perform specific tasks or make specific repairs.</w:t>
      </w:r>
    </w:p>
    <w:p w14:paraId="48129F70" w14:textId="77777777" w:rsidR="00DB4A0F" w:rsidRDefault="00DB4A0F" w:rsidP="00DB4A0F">
      <w:r>
        <w:rPr>
          <w:b/>
        </w:rPr>
        <w:t>Restricted Access:</w:t>
      </w:r>
      <w:r>
        <w:t xml:space="preserve">  The Hall is open for general access for any person with proper training. This condition shall be modified for tritium target operations.</w:t>
      </w:r>
    </w:p>
    <w:p w14:paraId="0D7B738B" w14:textId="77777777" w:rsidR="006D4159" w:rsidRPr="006D4159" w:rsidRDefault="006D4159" w:rsidP="00DB4A0F">
      <w:r>
        <w:rPr>
          <w:b/>
        </w:rPr>
        <w:t xml:space="preserve">Shall: </w:t>
      </w:r>
      <w:r>
        <w:t xml:space="preserve"> Indicates a required action, construction, or design element.</w:t>
      </w:r>
    </w:p>
    <w:p w14:paraId="540C50FE" w14:textId="77777777" w:rsidR="006D4159" w:rsidRPr="006D4159" w:rsidRDefault="006D4159" w:rsidP="00DB4A0F">
      <w:r>
        <w:rPr>
          <w:b/>
        </w:rPr>
        <w:t>Should:</w:t>
      </w:r>
      <w:r>
        <w:t xml:space="preserve">  Indicates that an action is considered best (or at least better) practice.</w:t>
      </w:r>
    </w:p>
    <w:p w14:paraId="778C14A2" w14:textId="77777777" w:rsidR="00911154" w:rsidRDefault="00CF5F82" w:rsidP="001A3179">
      <w:pPr>
        <w:pStyle w:val="Heading1"/>
      </w:pPr>
      <w:bookmarkStart w:id="2" w:name="_Toc429448427"/>
      <w:r>
        <w:lastRenderedPageBreak/>
        <w:t>Introduction</w:t>
      </w:r>
      <w:bookmarkEnd w:id="2"/>
    </w:p>
    <w:p w14:paraId="54008E6D" w14:textId="77777777" w:rsidR="00574689" w:rsidRDefault="00574689" w:rsidP="00363292">
      <w:pPr>
        <w:pStyle w:val="Heading2"/>
      </w:pPr>
      <w:bookmarkStart w:id="3" w:name="_Toc429448428"/>
      <w:r>
        <w:t>General description</w:t>
      </w:r>
      <w:bookmarkEnd w:id="3"/>
    </w:p>
    <w:p w14:paraId="3464C3F0" w14:textId="38564EE9" w:rsidR="00B87214" w:rsidRDefault="00574689" w:rsidP="00571893">
      <w:r>
        <w:t xml:space="preserve">The </w:t>
      </w:r>
      <w:r w:rsidR="003901EF">
        <w:t>JLAB</w:t>
      </w:r>
      <w:r w:rsidR="00A43DED">
        <w:t xml:space="preserve"> </w:t>
      </w:r>
      <w:r w:rsidR="00FD1861">
        <w:t xml:space="preserve">Hall A </w:t>
      </w:r>
      <w:r>
        <w:t>Tritium Target is expected to be used for a number of approved experiments (see Refs</w:t>
      </w:r>
      <w:r w:rsidR="00C879C1">
        <w:fldChar w:fldCharType="begin" w:fldLock="1"/>
      </w:r>
      <w:r w:rsidR="00065E6C">
        <w:instrText>ADDIN CSL_CITATION { "citationItems" : [ { "id" : "ITEM-1", "itemData" : { "author" : [ { "dropping-particle" : "", "family" : "Arrington", "given" : "J", "non-dropping-particle" : "", "parse-names" : false, "suffix" : "" }, { "dropping-particle" : "", "family" : "Geesaman", "given" : "D F", "non-dropping-particle" : "", "parse-names" : false, "suffix" : "" }, { "dropping-particle" : "", "family" : "Hafidi", "given" : "K", "non-dropping-particle" : "", "parse-names" : false, "suffix" : "" }, { "dropping-particle" : "", "family" : "Holt", "given" : "R J", "non-dropping-particle" : "", "parse-names" : false, "suffix" : "" }, { "dropping-particle" : "", "family" : "Potterveld", "given" : "D", "non-dropping-particle" : "", "parse-names" : false, "suffix" : "" }, { "dropping-particle" : "", "family" : "Reimer", "given" : "P", "non-dropping-particle" : "", "parse-names" : false, "suffix" : "" }, { "dropping-particle" : "", "family" : "Rubin", "given" : "J", "non-dropping-particle" : "", "parse-names" : false, "suffix" : "" }, { "dropping-particle" : "", "family" : "Singh", "given" : "J", "non-dropping-particle" : "", "parse-names" : false, "suffix" : "" }, { "dropping-particle" : "", "family" : "Zhan", "given" : "X", "non-dropping-particle" : "", "parse-names" : false, "suffix" : "" }, { "dropping-particle" : "", "family" : "Aniol", "given" : "K A", "non-dropping-particle" : "", "parse-names" : false, "suffix" : "" }, { "dropping-particle" : "", "family" : "Margaziotis", "given" : "D J", "non-dropping-particle" : "", "parse-names" : false, "suffix" : "" }, { "dropping-particle" : "", "family" : "Epstein", "given" : "M B", "non-dropping-particle" : "", "parse-names" : false, "suffix" : "" }, { "dropping-particle" : "", "family" : "Fanourakis", "given" : "G", "non-dropping-particle" : "", "parse-names" : false, "suffix" : "" }, { "dropping-particle" : "", "family" : "Annand", "given" : "J", "non-dropping-particle" : "", "parse-names" : false, "suffix" : "" }, { "dropping-particle" : "", "family" : "Ireland", "given" : "D", "non-dropping-particle" : "", "parse-names" : false, "suffix" : "" }, { "dropping-particle" : "", "family" : "Kaiser", "given" : "R", "non-dropping-particle" : "", "parse-names" : false, "suffix" : "" }, { "dropping-particle" : "", "family" : "Rosner", "given" : "G", "non-dropping-particle" : "", "parse-names" : false, "suffix" : "" }, { "dropping-particle" : "", "family" : "Cisbani", "given" : "E", "non-dropping-particle" : "", "parse-names" : false, "suffix" : "" }, { "dropping-particle" : "", "family" : "Cussano", "given" : "F", "non-dropping-particle" : "", "parse-names" : false, "suffix" : "" }, { "dropping-particle" : "", "family" : "Frullani", "given" : "S", "non-dropping-particle" : "", "parse-names" : false, "suffix" : "" }, { "dropping-particle" : "", "family" : "Garibaldi", "given" : "F", "non-dropping-particle" : "", "parse-names" : false, "suffix" : "" }, { "dropping-particle" : "", "family" : "Iodice", "given" : "M", "non-dropping-particle" : "", "parse-names" : false, "suffix" : "" }, { "dropping-particle" : "", "family" : "Lagamba", "given" : "L", "non-dropping-particle" : "", "parse-names" : false, "suffix" : "" }, { "dropping-particle" : "De", "family" : "Leo", "given" : "R", "non-dropping-particle" : "", "parse-names" : false, "suffix" : "" }, { "dropping-particle" : "", "family" : "Pace", "given" : "E", "non-dropping-particle" : "", "parse-names" : false, "suffix" : "" }, { "dropping-particle" : "", "family" : "Urciuoli", "given" : "G M", "non-dropping-particle" : "", "parse-names" : false, "suffix" : "" }, { "dropping-particle" : "", "family" : "Chudakov", "given" : "E", "non-dropping-particle" : "", "parse-names" : false, "suffix" : "" }, { "dropping-particle" : "", "family" : "Gomez", "given" : "J", "non-dropping-particle" : "", "parse-names" : false, "suffix" : "" }, { "dropping-particle" : "", "family" : "Higinbotham", "given" : "D W", "non-dropping-particle" : "", "parse-names" : false, "suffix" : "" }, { "dropping-particle" : "De", "family" : "Jager", "given" : "C W", "non-dropping-particle" : "", "parse-names" : false, "suffix" : "" }, { "dropping-particle" : "", "family" : "Lerose", "given" : "J", "non-dropping-particle" : "", "parse-names" : false, "suffix" : "" }, { "dropping-particle" : "", "family" : "Meekins", "given" : "D", "non-dropping-particle" : "", "parse-names" : false, "suffix" : "" }, { "dropping-particle" : "", "family" : "Melnitchouk", "given" : "W", "non-dropping-particle" : "", "parse-names" : false, "suffix" : "" }, { "dropping-particle" : "", "family" : "Michaels", "given" : "R", "non-dropping-particle" : "", "parse-names" : false, "suffix" : "" }, { "dropping-particle" : "", "family" : "Nanda", "given" : "S K", "non-dropping-particle" : "", "parse-names" : false, "suffix" : "" }, { "dropping-particle" : "", "family" : "Sawatsky", "given" : "B", "non-dropping-particle" : "", "parse-names" : false, "suffix" : "" }, { "dropping-particle" : "", "family" : "Solvignon", "given" : "P", "non-dropping-particle" : "", "parse-names" : false, "suffix" : "" }, { "dropping-particle" : "", "family" : "Saha", "given" : "A", "non-dropping-particle" : "", "parse-names" : false, "suffix" : "" }, { "dropping-particle" : "", "family" : "Wojtsekhowski", "given" : "B", "non-dropping-particle" : "", "parse-names" : false, "suffix" : "" }, { "dropping-particle" : "", "family" : "Anderson", "given" : "B D", "non-dropping-particle" : "", "parse-names" : false, "suffix" : "" }, { "dropping-particle" : "", "family" : "Katramatou", "given" : "A T", "non-dropping-particle" : "", "parse-names" : false, "suffix" : "" }, { "dropping-particle" : "", "family" : "Manley", "given" : "D M", "non-dropping-particle" : "", "parse-names" : false, "suffix" : "" }, { "dropping-particle" : "", "family" : "Margetis", "given" : "S", "non-dropping-particle" : "", "parse-names" : false, "suffix" : "" }, { "dropping-particle" : "", "family" : "Petratos", "given" : "G G", "non-dropping-particle" : "", "parse-names" : false, "suffix" : "" }, { "dropping-particle" : "", "family" : "Korsch", "given" : "W", "non-dropping-particle" : "", "parse-names" : false, "suffix" : "" }, { "dropping-particle" : "", "family" : "Jiang", "given" : "X", "non-dropping-particle" : "", "parse-names" : false, "suffix" : "" }, { "dropping-particle" : "", "family" : "Puckett", "given" : "A", "non-dropping-particle" : "", "parse-names" : false, "suffix" : "" }, { "dropping-particle" : "", "family" : "Beise", "given" : "E", "non-dropping-particle" : "", "parse-names" : false, "suffix" : "" }, { "dropping-particle" : "", "family" : "Calarco", "given" : "J R", "non-dropping-particle" : "", "parse-names" : false, "suffix" : "" }, { "dropping-particle" : "", "family" : "Slifer", "given" : "K", "non-dropping-particle" : "", "parse-names" : false, "suffix" : "" }, { "dropping-particle" : "", "family" : "Scopetta", "given" : "S", "non-dropping-particle" : "", "parse-names" : false, "suffix" : "" } ], "id" : "ITEM-1", "issued" : { "date-parts" : [ [ "2010" ] ] }, "page" : "1-48", "title" : "M e A surement of the F 2 , d / u RA tios and A = 3 EMC Effect in Deep Inelastic Electron Scattering Off the T ritium and H elium Mirr O r N uclei . Jefferson Lab PAC37 Proposal , December 2010", "type" : "article-journal" }, "uris" : [ "http://www.mendeley.com/documents/?uuid=6c1fb2eb-051f-447c-a27f-62ffc5a446f7" ] }, { "id" : "ITEM-2", "itemData" : { "author" : [ { "dropping-particle" : "", "family" : "Hyde", "given" : "C", "non-dropping-particle" : "", "parse-names" : false, "suffix" : "" }, { "dropping-particle" : "", "family" : "Kuhn", "given" : "S E", "non-dropping-particle" : "", "parse-names" : false, "suffix" : "" }, { "dropping-particle" : "", "family" : "Weinstein", "given" : "L B", "non-dropping-particle" : "", "parse-names" : false, "suffix" : "" }, { "dropping-particle" : "", "family" : "Korover", "given" : "I", "non-dropping-particle" : "", "parse-names" : false, "suffix" : "" }, { "dropping-particle" : "", "family" : "Lichtenstadt", "given" : "J", "non-dropping-particle" : "", "parse-names" : false, "suffix" : "" }, { "dropping-particle" : "", "family" : "Piasetzky", "given" : "E", "non-dropping-particle" : "", "parse-names" : false, "suffix" : "" }, { "dropping-particle" : "", "family" : "Yaron", "given" : "I", "non-dropping-particle" : "", "parse-names" : false, "suffix" : "" }, { "dropping-particle" : "", "family" : "Aviv", "given" : "Tel", "non-dropping-particle" : "", "parse-names" : false, "suffix" : "" }, { "dropping-particle" : "", "family" : "Watson", "given" : "J W", "non-dropping-particle" : "", "parse-names" : false, "suffix" : "" } ], "id" : "ITEM-2", "issue" : "July", "issued" : { "date-parts" : [ [ "2014" ] ] }, "title" : "PR12-14-011 Proton and Neutron Momentum Distributions in A = 3 Asymmetric Nuclei A Hall A Collaboration Experiment Proposal PR12-13-012 to Jefferson Lab PAC 42 , July 2014", "type" : "report" }, "uris" : [ "http://www.mendeley.com/documents/?uuid=d41bf33e-e2a1-4564-b902-ccc9539587c2" ] }, { "id" : "ITEM-3", "itemData" : { "author" : [ { "dropping-particle" : "", "family" : "Myers", "given" : "L S", "non-dropping-particle" : "", "parse-names" : false, "suffix" : "" }, { "dropping-particle" : "", "family" : "Higinbotham", "given" : "D W", "non-dropping-particle" : "", "parse-names" : false, "suffix" : "" }, { "dropping-particle" : "", "family" : "Arrington", "given" : "J R", "non-dropping-particle" : "", "parse-names" : false, "suffix" : "" } ], "id" : "ITEM-3", "issue" : "June", "issued" : { "date-parts" : [ [ "2014" ] ] }, "number-of-pages" : "1-11", "title" : "Ratio of the electric form factor in the mirror nuclei He-3 and H-3", "type" : "report", "volume" : "1" }, "uris" : [ "http://www.mendeley.com/documents/?uuid=f9198d11-49e3-41f0-936a-99017efd8dbb" ] }, { "id" : "ITEM-4", "itemData" : { "author" : [ { "dropping-particle" : "", "family" : "Solvignon", "given" : "P.", "non-dropping-particle" : "", "parse-names" : false, "suffix" : "" }, { "dropping-particle" : "", "family" : "Al.", "given" : "Et.", "non-dropping-particle" : "", "parse-names" : false, "suffix" : "" } ], "id" : "ITEM-4", "issued" : { "date-parts" : [ [ "0" ] ] }, "title" : "Precision measurement of the isospin dependence in the 2N and 3N short range correlation region", "type" : "report" }, "uris" : [ "http://www.mendeley.com/documents/?uuid=5b125991-3371-421f-bf38-57f5bfa397ec" ] } ], "mendeley" : { "formattedCitation" : "\u00a0[1\u20134]", "plainTextFormattedCitation" : "\u00a0[1\u20134]", "previouslyFormattedCitation" : "\u00a0[1\u20134]" }, "properties" : { "noteIndex" : 0 }, "schema" : "https://github.com/citation-style-language/schema/raw/master/csl-citation.json" }</w:instrText>
      </w:r>
      <w:r w:rsidR="00C879C1">
        <w:fldChar w:fldCharType="separate"/>
      </w:r>
      <w:r w:rsidR="00C879C1" w:rsidRPr="00C879C1">
        <w:rPr>
          <w:noProof/>
        </w:rPr>
        <w:t> [1–4]</w:t>
      </w:r>
      <w:r w:rsidR="00C879C1">
        <w:fldChar w:fldCharType="end"/>
      </w:r>
      <w:r>
        <w:t>) starting in the Fall of 2016 at Jefferson Lab Continuous Electron Beam Accelerator Facility (</w:t>
      </w:r>
      <w:r w:rsidR="00BA2FC3">
        <w:t>CEBAF). The target consists of 5</w:t>
      </w:r>
      <w:r>
        <w:t xml:space="preserve"> cells of various species of gas</w:t>
      </w:r>
      <w:r w:rsidR="00BA2FC3">
        <w:t xml:space="preserve"> (and one empty cell)</w:t>
      </w:r>
      <w:r>
        <w:t xml:space="preserve"> installed in place of the standard Hall A cryogenic target. </w:t>
      </w:r>
      <w:r w:rsidR="007929FC">
        <w:t xml:space="preserve">The Qweak </w:t>
      </w:r>
      <w:r w:rsidR="003F62E5">
        <w:t>t</w:t>
      </w:r>
      <w:r w:rsidR="007929FC">
        <w:t xml:space="preserve">arget motion system and cryostat shall be altered to </w:t>
      </w:r>
      <w:r w:rsidR="003F62E5">
        <w:t>be compatible with the tritium t</w:t>
      </w:r>
      <w:r w:rsidR="007929FC">
        <w:t xml:space="preserve">arget. </w:t>
      </w:r>
      <w:r>
        <w:t xml:space="preserve">Several solid targets will </w:t>
      </w:r>
      <w:r w:rsidR="003F62E5">
        <w:t xml:space="preserve">also </w:t>
      </w:r>
      <w:r>
        <w:t>be hung below the cells</w:t>
      </w:r>
      <w:r w:rsidR="003F62E5">
        <w:t xml:space="preserve"> to form a target ladder (see </w:t>
      </w:r>
      <w:r w:rsidR="003F62E5">
        <w:fldChar w:fldCharType="begin"/>
      </w:r>
      <w:r w:rsidR="003F62E5">
        <w:instrText xml:space="preserve"> REF _Ref429053504 \h </w:instrText>
      </w:r>
      <w:r w:rsidR="003F62E5">
        <w:fldChar w:fldCharType="separate"/>
      </w:r>
      <w:r w:rsidR="00AF42C9">
        <w:t xml:space="preserve">Figure </w:t>
      </w:r>
      <w:r w:rsidR="00AF42C9">
        <w:rPr>
          <w:noProof/>
        </w:rPr>
        <w:t>1</w:t>
      </w:r>
      <w:r w:rsidR="003F62E5">
        <w:fldChar w:fldCharType="end"/>
      </w:r>
      <w:r w:rsidR="003F62E5">
        <w:t>)</w:t>
      </w:r>
      <w:r>
        <w:t>. Each of the cells will be filled to the required pressure and valved and capped off</w:t>
      </w:r>
      <w:r w:rsidR="00F54C1B">
        <w:t xml:space="preserve"> at room temperature</w:t>
      </w:r>
      <w:r>
        <w:t>. The cells are thus considered to be sealed. The gaseous fluid will not be circulated marking a departure from the normal Hall A target operation.</w:t>
      </w:r>
    </w:p>
    <w:p w14:paraId="18BDADF3" w14:textId="6B272C38" w:rsidR="001A58DC" w:rsidRDefault="00283B32" w:rsidP="00571893">
      <w:r>
        <w:t>The intent is to design</w:t>
      </w:r>
      <w:r w:rsidR="00815328">
        <w:t xml:space="preserve"> and construct</w:t>
      </w:r>
      <w:r>
        <w:t xml:space="preserve"> a </w:t>
      </w:r>
      <w:r w:rsidR="00815328">
        <w:t xml:space="preserve">simple and robust </w:t>
      </w:r>
      <w:r>
        <w:t>target system which mitigates the hazards associated with tritium by minimizing the amount of tritium required to perform the experiments</w:t>
      </w:r>
      <w:r w:rsidR="00815328">
        <w:t xml:space="preserve"> </w:t>
      </w:r>
      <w:r w:rsidR="00E179BC">
        <w:t xml:space="preserve">and by multiple layers of </w:t>
      </w:r>
      <w:r w:rsidR="00F3206E">
        <w:t>containment/</w:t>
      </w:r>
      <w:r w:rsidR="00591B18">
        <w:t>confinement</w:t>
      </w:r>
      <w:r>
        <w:t xml:space="preserve">. </w:t>
      </w:r>
      <w:r w:rsidR="000974EB">
        <w:t xml:space="preserve">While shipping and </w:t>
      </w:r>
      <w:r w:rsidR="00314820">
        <w:t xml:space="preserve">while </w:t>
      </w:r>
      <w:r w:rsidR="000974EB">
        <w:t xml:space="preserve">at </w:t>
      </w:r>
      <w:r w:rsidR="003901EF">
        <w:t>JLAB</w:t>
      </w:r>
      <w:r w:rsidR="000974EB">
        <w:t xml:space="preserve"> the tritium will be enclosed by three layers of </w:t>
      </w:r>
      <w:r w:rsidR="00F3206E">
        <w:t>containment/</w:t>
      </w:r>
      <w:r w:rsidR="00591B18">
        <w:t>confinement</w:t>
      </w:r>
      <w:r w:rsidR="000974EB">
        <w:t xml:space="preserve">. These layers are detailed in in Section </w:t>
      </w:r>
      <w:r w:rsidR="00CB5F3E">
        <w:fldChar w:fldCharType="begin"/>
      </w:r>
      <w:r w:rsidR="00CB5F3E">
        <w:instrText xml:space="preserve"> REF _Ref427710720 \r \h </w:instrText>
      </w:r>
      <w:r w:rsidR="00CB5F3E">
        <w:fldChar w:fldCharType="separate"/>
      </w:r>
      <w:r w:rsidR="00AF42C9">
        <w:t>6</w:t>
      </w:r>
      <w:r w:rsidR="00CB5F3E">
        <w:fldChar w:fldCharType="end"/>
      </w:r>
      <w:r w:rsidR="000974EB">
        <w:t>.</w:t>
      </w:r>
    </w:p>
    <w:p w14:paraId="3FC6FC00" w14:textId="77777777" w:rsidR="003D6E1C" w:rsidRDefault="008D1305" w:rsidP="00571893">
      <w:r>
        <w:t xml:space="preserve">The target cells are of a modular design. This allows for easy assembly of the target system and </w:t>
      </w:r>
      <w:r w:rsidR="00E83679">
        <w:t xml:space="preserve">permits </w:t>
      </w:r>
      <w:r>
        <w:t xml:space="preserve">installation of the </w:t>
      </w:r>
      <w:r w:rsidR="00E83679">
        <w:t>tritium cell after all other target installation activities have been completed. The modular design chosen also allows the tritium cell to be filled off site at Savannah River site tritium Enterprises (SRTE). This limits the amount of tritium at Jefferson Lab to the amount contained in the cell which is slightly less than 1100 Ci. In effect, Jefferson Lab will not “handle” tritium.</w:t>
      </w:r>
    </w:p>
    <w:p w14:paraId="4FBE52BB" w14:textId="77777777" w:rsidR="00B3489A" w:rsidRDefault="001525AA" w:rsidP="00B101A5">
      <w:r>
        <w:t>The entire target assembly shall be cooled with 15K helium from the End Station Refrigerator (ESR). The 15</w:t>
      </w:r>
      <w:r w:rsidR="00C5696D">
        <w:t>K helium will be preheated to 40</w:t>
      </w:r>
      <w:r>
        <w:t xml:space="preserve">K and used to cool a heat sink attached to the cell assemblies. This will remove the ~15W of heat that is generated by the electron beam. The beam current allowed on the </w:t>
      </w:r>
      <w:r w:rsidR="003F62E5">
        <w:t xml:space="preserve">tritium </w:t>
      </w:r>
      <w:r>
        <w:t>cell shall also be limited to</w:t>
      </w:r>
      <w:r w:rsidR="003F62E5">
        <w:t xml:space="preserve"> a maximum of</w:t>
      </w:r>
      <w:r>
        <w:t xml:space="preserve"> 20 µA.</w:t>
      </w:r>
    </w:p>
    <w:p w14:paraId="5378BBC1" w14:textId="77777777" w:rsidR="003F62E5" w:rsidRDefault="003F62E5" w:rsidP="003F62E5">
      <w:pPr>
        <w:jc w:val="center"/>
      </w:pPr>
      <w:r>
        <w:object w:dxaOrig="5971" w:dyaOrig="5446" w14:anchorId="43E23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73.75pt" o:ole="">
            <v:imagedata r:id="rId8" o:title=""/>
          </v:shape>
          <o:OLEObject Type="Embed" ProgID="Visio.Drawing.15" ShapeID="_x0000_i1025" DrawAspect="Content" ObjectID="_1519308759" r:id="rId9"/>
        </w:object>
      </w:r>
    </w:p>
    <w:p w14:paraId="59C7C390" w14:textId="77777777" w:rsidR="003F62E5" w:rsidRPr="00B3489A" w:rsidRDefault="003F62E5" w:rsidP="003F62E5">
      <w:pPr>
        <w:pStyle w:val="Caption"/>
      </w:pPr>
      <w:bookmarkStart w:id="4" w:name="_Ref429053504"/>
      <w:bookmarkStart w:id="5" w:name="_Toc429922341"/>
      <w:r>
        <w:t xml:space="preserve">Figure </w:t>
      </w:r>
      <w:fldSimple w:instr=" SEQ Figure \* ARABIC ">
        <w:r w:rsidR="00AF42C9">
          <w:rPr>
            <w:noProof/>
          </w:rPr>
          <w:t>1</w:t>
        </w:r>
      </w:fldSimple>
      <w:bookmarkEnd w:id="4"/>
      <w:r>
        <w:t>:  Target ladder with gas cells and solid targets.</w:t>
      </w:r>
      <w:r w:rsidR="00FD1861">
        <w:t xml:space="preserve"> Note the position of the tritium cell is at the top of the ladder.</w:t>
      </w:r>
      <w:bookmarkEnd w:id="5"/>
    </w:p>
    <w:p w14:paraId="5FA64D18" w14:textId="77777777" w:rsidR="003D6E1C" w:rsidRDefault="003D6E1C" w:rsidP="003D6E1C">
      <w:pPr>
        <w:pStyle w:val="Heading2"/>
      </w:pPr>
      <w:bookmarkStart w:id="6" w:name="_Toc429448429"/>
      <w:r>
        <w:t>Operating summary</w:t>
      </w:r>
      <w:bookmarkEnd w:id="6"/>
    </w:p>
    <w:p w14:paraId="09E86D23" w14:textId="77777777" w:rsidR="008D1305" w:rsidRDefault="00C836FE" w:rsidP="00571893">
      <w:pPr>
        <w:pStyle w:val="Normal1"/>
      </w:pPr>
      <w:r>
        <w:t xml:space="preserve">The filled cell is expected to be at Jefferson Lab for less than one calendar year. </w:t>
      </w:r>
      <w:r w:rsidR="008D1305">
        <w:t>Upon completion of the experiments</w:t>
      </w:r>
      <w:r w:rsidR="007B126A">
        <w:t>,</w:t>
      </w:r>
      <w:r w:rsidR="008D1305">
        <w:t xml:space="preserve"> </w:t>
      </w:r>
      <w:r>
        <w:t>the c</w:t>
      </w:r>
      <w:r w:rsidR="008D1305">
        <w:t xml:space="preserve">ell </w:t>
      </w:r>
      <w:r>
        <w:t>shall</w:t>
      </w:r>
      <w:r w:rsidR="008D1305">
        <w:t xml:space="preserve"> be shipped back to SRTE where the tritium will be recovered. </w:t>
      </w:r>
      <w:r w:rsidR="00B87214">
        <w:t>The tritium cell will contain 1099 Ci tritium gas which at room temperature gives a pressure</w:t>
      </w:r>
      <w:r w:rsidR="001A58DC">
        <w:t xml:space="preserve"> in the cell of about 200 psia.</w:t>
      </w:r>
    </w:p>
    <w:p w14:paraId="34AF7BE8" w14:textId="77777777" w:rsidR="00574689" w:rsidRDefault="00574689" w:rsidP="00574689">
      <w:pPr>
        <w:pStyle w:val="Normal1"/>
      </w:pPr>
      <w:r>
        <w:t>The target</w:t>
      </w:r>
      <w:r w:rsidR="003D6E1C">
        <w:t>, once installed,</w:t>
      </w:r>
      <w:r>
        <w:t xml:space="preserve"> </w:t>
      </w:r>
      <w:r w:rsidR="008D1305">
        <w:t>shall</w:t>
      </w:r>
      <w:r>
        <w:t xml:space="preserve"> operate in three mo</w:t>
      </w:r>
      <w:r w:rsidR="002C2FF2">
        <w:t>des:</w:t>
      </w:r>
    </w:p>
    <w:p w14:paraId="4B3142DB" w14:textId="77777777" w:rsidR="002C2FF2" w:rsidRDefault="002C2FF2" w:rsidP="005D4BE3">
      <w:pPr>
        <w:pStyle w:val="Normal1"/>
        <w:numPr>
          <w:ilvl w:val="0"/>
          <w:numId w:val="12"/>
        </w:numPr>
        <w:spacing w:before="0"/>
      </w:pPr>
      <w:r>
        <w:t>Warm or standby mode at room temperature</w:t>
      </w:r>
    </w:p>
    <w:p w14:paraId="3BDEA1A7" w14:textId="77777777" w:rsidR="002C2FF2" w:rsidRDefault="002C2FF2" w:rsidP="005D4BE3">
      <w:pPr>
        <w:pStyle w:val="Normal1"/>
        <w:numPr>
          <w:ilvl w:val="1"/>
          <w:numId w:val="12"/>
        </w:numPr>
        <w:spacing w:before="0"/>
      </w:pPr>
      <w:r>
        <w:t>Standby mode for no beam operations</w:t>
      </w:r>
    </w:p>
    <w:p w14:paraId="66EC5231" w14:textId="77777777" w:rsidR="002C2FF2" w:rsidRDefault="002C2FF2" w:rsidP="005D4BE3">
      <w:pPr>
        <w:pStyle w:val="Normal1"/>
        <w:numPr>
          <w:ilvl w:val="0"/>
          <w:numId w:val="12"/>
        </w:numPr>
        <w:spacing w:before="0"/>
      </w:pPr>
      <w:r>
        <w:t>Cool down/warm up mode with temperatures between 40K and 300K</w:t>
      </w:r>
    </w:p>
    <w:p w14:paraId="131A096E" w14:textId="77777777" w:rsidR="002C2FF2" w:rsidRDefault="002C2FF2" w:rsidP="005D4BE3">
      <w:pPr>
        <w:pStyle w:val="Normal1"/>
        <w:numPr>
          <w:ilvl w:val="1"/>
          <w:numId w:val="12"/>
        </w:numPr>
        <w:spacing w:before="0"/>
      </w:pPr>
      <w:r>
        <w:t>This is a temporary mode while the target is prepared for beam or warmed for standby.</w:t>
      </w:r>
    </w:p>
    <w:p w14:paraId="68E87C74" w14:textId="77777777" w:rsidR="002C2FF2" w:rsidRDefault="002C2FF2" w:rsidP="005D4BE3">
      <w:pPr>
        <w:pStyle w:val="Normal1"/>
        <w:numPr>
          <w:ilvl w:val="0"/>
          <w:numId w:val="12"/>
        </w:numPr>
        <w:spacing w:before="0"/>
      </w:pPr>
      <w:r>
        <w:t>Run mode with temperature at 40K</w:t>
      </w:r>
    </w:p>
    <w:p w14:paraId="39FB5086" w14:textId="77777777" w:rsidR="00E43384" w:rsidRDefault="002C2FF2" w:rsidP="005D4BE3">
      <w:pPr>
        <w:pStyle w:val="Normal1"/>
        <w:numPr>
          <w:ilvl w:val="1"/>
          <w:numId w:val="12"/>
        </w:numPr>
        <w:spacing w:before="0"/>
      </w:pPr>
      <w:r>
        <w:t>This is normal run mode for beam on target</w:t>
      </w:r>
    </w:p>
    <w:p w14:paraId="794CEB1C" w14:textId="77777777" w:rsidR="00574689" w:rsidRDefault="00574689" w:rsidP="00571893">
      <w:r>
        <w:t>The target cells will be filled to various pressures depending on the fill gas as indicated in the table below:</w:t>
      </w:r>
    </w:p>
    <w:p w14:paraId="16E4877D" w14:textId="77777777" w:rsidR="002C2FF2" w:rsidRDefault="002C2FF2" w:rsidP="00571893"/>
    <w:p w14:paraId="582E72B1" w14:textId="77777777" w:rsidR="003D6E1C" w:rsidRDefault="003D6E1C" w:rsidP="00574689">
      <w:pPr>
        <w:pStyle w:val="Normal1"/>
      </w:pPr>
    </w:p>
    <w:p w14:paraId="08F2D78E" w14:textId="77777777" w:rsidR="005248D6" w:rsidRDefault="005248D6" w:rsidP="00574689">
      <w:pPr>
        <w:pStyle w:val="Normal1"/>
      </w:pPr>
    </w:p>
    <w:p w14:paraId="67442199" w14:textId="77777777" w:rsidR="005248D6" w:rsidRDefault="005248D6" w:rsidP="00574689">
      <w:pPr>
        <w:pStyle w:val="Normal1"/>
      </w:pPr>
    </w:p>
    <w:tbl>
      <w:tblPr>
        <w:tblStyle w:val="TableGrid"/>
        <w:tblW w:w="0" w:type="auto"/>
        <w:jc w:val="center"/>
        <w:tblLook w:val="04A0" w:firstRow="1" w:lastRow="0" w:firstColumn="1" w:lastColumn="0" w:noHBand="0" w:noVBand="1"/>
      </w:tblPr>
      <w:tblGrid>
        <w:gridCol w:w="2875"/>
        <w:gridCol w:w="2340"/>
        <w:gridCol w:w="1620"/>
        <w:gridCol w:w="1576"/>
      </w:tblGrid>
      <w:tr w:rsidR="00574689" w14:paraId="13FC617D" w14:textId="77777777" w:rsidTr="00FD1861">
        <w:trPr>
          <w:jc w:val="center"/>
        </w:trPr>
        <w:tc>
          <w:tcPr>
            <w:tcW w:w="2875" w:type="dxa"/>
          </w:tcPr>
          <w:p w14:paraId="3BC9E192" w14:textId="77777777" w:rsidR="00574689" w:rsidRDefault="00574689" w:rsidP="001A58DC">
            <w:pPr>
              <w:pStyle w:val="Normal1"/>
            </w:pPr>
            <w:r>
              <w:lastRenderedPageBreak/>
              <w:t>Target</w:t>
            </w:r>
          </w:p>
        </w:tc>
        <w:tc>
          <w:tcPr>
            <w:tcW w:w="2340" w:type="dxa"/>
          </w:tcPr>
          <w:p w14:paraId="4ADF6299" w14:textId="77777777" w:rsidR="00FD1861" w:rsidRDefault="00574689" w:rsidP="001A58DC">
            <w:pPr>
              <w:pStyle w:val="Normal1"/>
            </w:pPr>
            <w:r>
              <w:t>Fill Gas</w:t>
            </w:r>
            <w:r w:rsidR="00FD1861">
              <w:t>/Solid material</w:t>
            </w:r>
          </w:p>
        </w:tc>
        <w:tc>
          <w:tcPr>
            <w:tcW w:w="1620" w:type="dxa"/>
          </w:tcPr>
          <w:p w14:paraId="76D66923" w14:textId="77777777" w:rsidR="00574689" w:rsidRDefault="00574689" w:rsidP="001A58DC">
            <w:pPr>
              <w:pStyle w:val="Normal1"/>
            </w:pPr>
            <w:r>
              <w:t>Pressure at (300K)</w:t>
            </w:r>
          </w:p>
        </w:tc>
        <w:tc>
          <w:tcPr>
            <w:tcW w:w="1576" w:type="dxa"/>
          </w:tcPr>
          <w:p w14:paraId="1A8C5097" w14:textId="77777777" w:rsidR="00574689" w:rsidRDefault="00FD1861" w:rsidP="001A58DC">
            <w:pPr>
              <w:pStyle w:val="Normal1"/>
            </w:pPr>
            <w:r>
              <w:t>Max</w:t>
            </w:r>
            <w:r w:rsidR="00574689">
              <w:t xml:space="preserve"> Beam Current </w:t>
            </w:r>
            <w:r>
              <w:t>(</w:t>
            </w:r>
            <w:r w:rsidR="00574689">
              <w:t>µA</w:t>
            </w:r>
            <w:r>
              <w:t>)</w:t>
            </w:r>
          </w:p>
        </w:tc>
      </w:tr>
      <w:tr w:rsidR="00574689" w14:paraId="3F4B6C41" w14:textId="77777777" w:rsidTr="00FD1861">
        <w:trPr>
          <w:jc w:val="center"/>
        </w:trPr>
        <w:tc>
          <w:tcPr>
            <w:tcW w:w="2875" w:type="dxa"/>
          </w:tcPr>
          <w:p w14:paraId="5434A777" w14:textId="77777777" w:rsidR="00574689" w:rsidRDefault="00574689" w:rsidP="001A58DC">
            <w:pPr>
              <w:pStyle w:val="Normal1"/>
            </w:pPr>
            <w:r>
              <w:t>Tritium</w:t>
            </w:r>
          </w:p>
        </w:tc>
        <w:tc>
          <w:tcPr>
            <w:tcW w:w="2340" w:type="dxa"/>
          </w:tcPr>
          <w:p w14:paraId="03095CC5" w14:textId="77777777" w:rsidR="00574689" w:rsidRDefault="00574689" w:rsidP="001A58DC">
            <w:pPr>
              <w:pStyle w:val="Normal1"/>
            </w:pPr>
            <w:r>
              <w:t>Tritium (T2)</w:t>
            </w:r>
          </w:p>
        </w:tc>
        <w:tc>
          <w:tcPr>
            <w:tcW w:w="1620" w:type="dxa"/>
          </w:tcPr>
          <w:p w14:paraId="1938B18F" w14:textId="77777777" w:rsidR="00574689" w:rsidRDefault="00574689" w:rsidP="001A58DC">
            <w:pPr>
              <w:pStyle w:val="Normal1"/>
            </w:pPr>
            <w:r>
              <w:t>200 psia</w:t>
            </w:r>
          </w:p>
        </w:tc>
        <w:tc>
          <w:tcPr>
            <w:tcW w:w="1576" w:type="dxa"/>
          </w:tcPr>
          <w:p w14:paraId="2F007313" w14:textId="77777777" w:rsidR="00574689" w:rsidRDefault="00574689" w:rsidP="001A58DC">
            <w:pPr>
              <w:pStyle w:val="Normal1"/>
            </w:pPr>
            <w:r>
              <w:t>20</w:t>
            </w:r>
          </w:p>
        </w:tc>
      </w:tr>
      <w:tr w:rsidR="00574689" w14:paraId="78E026D1" w14:textId="77777777" w:rsidTr="00FD1861">
        <w:trPr>
          <w:jc w:val="center"/>
        </w:trPr>
        <w:tc>
          <w:tcPr>
            <w:tcW w:w="2875" w:type="dxa"/>
          </w:tcPr>
          <w:p w14:paraId="4B84D6F9" w14:textId="77777777" w:rsidR="00574689" w:rsidRDefault="00FD1861" w:rsidP="001A58DC">
            <w:pPr>
              <w:pStyle w:val="Normal1"/>
            </w:pPr>
            <w:r>
              <w:t>Hydrogen</w:t>
            </w:r>
          </w:p>
        </w:tc>
        <w:tc>
          <w:tcPr>
            <w:tcW w:w="2340" w:type="dxa"/>
          </w:tcPr>
          <w:p w14:paraId="4237F4BC" w14:textId="77777777" w:rsidR="00574689" w:rsidRPr="00681BF2" w:rsidRDefault="00FD1861" w:rsidP="001A58DC">
            <w:pPr>
              <w:pStyle w:val="Normal1"/>
            </w:pPr>
            <w:r>
              <w:rPr>
                <w:vertAlign w:val="superscript"/>
              </w:rPr>
              <w:t>2</w:t>
            </w:r>
            <w:r>
              <w:t>H</w:t>
            </w:r>
          </w:p>
        </w:tc>
        <w:tc>
          <w:tcPr>
            <w:tcW w:w="1620" w:type="dxa"/>
          </w:tcPr>
          <w:p w14:paraId="77B4A7CF" w14:textId="77777777" w:rsidR="00574689" w:rsidRDefault="00227BE7" w:rsidP="001A58DC">
            <w:pPr>
              <w:pStyle w:val="Normal1"/>
            </w:pPr>
            <w:r>
              <w:t>5</w:t>
            </w:r>
            <w:r w:rsidR="00574689">
              <w:t>00 psia</w:t>
            </w:r>
          </w:p>
        </w:tc>
        <w:tc>
          <w:tcPr>
            <w:tcW w:w="1576" w:type="dxa"/>
          </w:tcPr>
          <w:p w14:paraId="6896B665" w14:textId="77777777" w:rsidR="00574689" w:rsidRDefault="00A43DED" w:rsidP="001A58DC">
            <w:pPr>
              <w:pStyle w:val="Normal1"/>
            </w:pPr>
            <w:r>
              <w:t>20</w:t>
            </w:r>
          </w:p>
        </w:tc>
      </w:tr>
      <w:tr w:rsidR="00574689" w14:paraId="50DBE1F9" w14:textId="77777777" w:rsidTr="00FD1861">
        <w:trPr>
          <w:jc w:val="center"/>
        </w:trPr>
        <w:tc>
          <w:tcPr>
            <w:tcW w:w="2875" w:type="dxa"/>
          </w:tcPr>
          <w:p w14:paraId="4A3E0FDE" w14:textId="77777777" w:rsidR="00574689" w:rsidRDefault="00574689" w:rsidP="001A58DC">
            <w:pPr>
              <w:pStyle w:val="Normal1"/>
            </w:pPr>
            <w:r>
              <w:t>Deuterium</w:t>
            </w:r>
          </w:p>
        </w:tc>
        <w:tc>
          <w:tcPr>
            <w:tcW w:w="2340" w:type="dxa"/>
          </w:tcPr>
          <w:p w14:paraId="49F39FE0" w14:textId="77777777" w:rsidR="00574689" w:rsidRPr="0069324F" w:rsidRDefault="00574689" w:rsidP="001A58DC">
            <w:pPr>
              <w:pStyle w:val="Normal1"/>
            </w:pPr>
            <w:r>
              <w:rPr>
                <w:vertAlign w:val="superscript"/>
              </w:rPr>
              <w:t>2</w:t>
            </w:r>
            <w:r w:rsidR="00FD1861">
              <w:t>D</w:t>
            </w:r>
          </w:p>
        </w:tc>
        <w:tc>
          <w:tcPr>
            <w:tcW w:w="1620" w:type="dxa"/>
          </w:tcPr>
          <w:p w14:paraId="22492141" w14:textId="77777777" w:rsidR="00574689" w:rsidRDefault="00227BE7" w:rsidP="001A58DC">
            <w:pPr>
              <w:pStyle w:val="Normal1"/>
            </w:pPr>
            <w:r>
              <w:t>5</w:t>
            </w:r>
            <w:r w:rsidR="00574689">
              <w:t>00 psia</w:t>
            </w:r>
          </w:p>
        </w:tc>
        <w:tc>
          <w:tcPr>
            <w:tcW w:w="1576" w:type="dxa"/>
          </w:tcPr>
          <w:p w14:paraId="6A8D7C06" w14:textId="77777777" w:rsidR="00574689" w:rsidRDefault="001A58DC" w:rsidP="001A58DC">
            <w:pPr>
              <w:pStyle w:val="Normal1"/>
            </w:pPr>
            <w:r>
              <w:t>20</w:t>
            </w:r>
          </w:p>
        </w:tc>
      </w:tr>
      <w:tr w:rsidR="00574689" w14:paraId="701C1538" w14:textId="77777777" w:rsidTr="00FD1861">
        <w:trPr>
          <w:jc w:val="center"/>
        </w:trPr>
        <w:tc>
          <w:tcPr>
            <w:tcW w:w="2875" w:type="dxa"/>
          </w:tcPr>
          <w:p w14:paraId="1E78E799" w14:textId="77777777" w:rsidR="00574689" w:rsidRDefault="00574689" w:rsidP="001A58DC">
            <w:pPr>
              <w:pStyle w:val="Normal1"/>
            </w:pPr>
            <w:r>
              <w:t>Helium</w:t>
            </w:r>
          </w:p>
        </w:tc>
        <w:tc>
          <w:tcPr>
            <w:tcW w:w="2340" w:type="dxa"/>
          </w:tcPr>
          <w:p w14:paraId="1F599FC4" w14:textId="77777777" w:rsidR="00574689" w:rsidRDefault="00FD1861" w:rsidP="001A58DC">
            <w:pPr>
              <w:pStyle w:val="Normal1"/>
            </w:pPr>
            <w:r>
              <w:rPr>
                <w:vertAlign w:val="superscript"/>
              </w:rPr>
              <w:t>3</w:t>
            </w:r>
            <w:r>
              <w:t>He</w:t>
            </w:r>
          </w:p>
        </w:tc>
        <w:tc>
          <w:tcPr>
            <w:tcW w:w="1620" w:type="dxa"/>
          </w:tcPr>
          <w:p w14:paraId="4C52EB1C" w14:textId="77777777" w:rsidR="00574689" w:rsidRDefault="00227BE7" w:rsidP="001A58DC">
            <w:pPr>
              <w:pStyle w:val="Normal1"/>
            </w:pPr>
            <w:r>
              <w:t>5</w:t>
            </w:r>
            <w:r w:rsidR="00574689">
              <w:t>00 psia</w:t>
            </w:r>
          </w:p>
        </w:tc>
        <w:tc>
          <w:tcPr>
            <w:tcW w:w="1576" w:type="dxa"/>
          </w:tcPr>
          <w:p w14:paraId="241260E6" w14:textId="77777777" w:rsidR="00574689" w:rsidRDefault="00A43DED" w:rsidP="001A58DC">
            <w:pPr>
              <w:pStyle w:val="Normal1"/>
            </w:pPr>
            <w:r>
              <w:t>25</w:t>
            </w:r>
          </w:p>
        </w:tc>
      </w:tr>
      <w:tr w:rsidR="001A58DC" w14:paraId="45EFC24A" w14:textId="77777777" w:rsidTr="00FD1861">
        <w:trPr>
          <w:jc w:val="center"/>
        </w:trPr>
        <w:tc>
          <w:tcPr>
            <w:tcW w:w="2875" w:type="dxa"/>
          </w:tcPr>
          <w:p w14:paraId="0066F1FE" w14:textId="77777777" w:rsidR="001A58DC" w:rsidRDefault="001A58DC" w:rsidP="001A58DC">
            <w:pPr>
              <w:pStyle w:val="Normal1"/>
            </w:pPr>
            <w:r>
              <w:t>Argon</w:t>
            </w:r>
          </w:p>
        </w:tc>
        <w:tc>
          <w:tcPr>
            <w:tcW w:w="2340" w:type="dxa"/>
          </w:tcPr>
          <w:p w14:paraId="085E5F70" w14:textId="77777777" w:rsidR="001A58DC" w:rsidRPr="001A58DC" w:rsidRDefault="001A58DC" w:rsidP="001A58DC">
            <w:pPr>
              <w:pStyle w:val="Normal1"/>
            </w:pPr>
            <w:r>
              <w:t>Ar</w:t>
            </w:r>
          </w:p>
        </w:tc>
        <w:tc>
          <w:tcPr>
            <w:tcW w:w="1620" w:type="dxa"/>
          </w:tcPr>
          <w:p w14:paraId="27800E14" w14:textId="77777777" w:rsidR="001A58DC" w:rsidRDefault="001A58DC" w:rsidP="001A58DC">
            <w:pPr>
              <w:pStyle w:val="Normal1"/>
            </w:pPr>
            <w:r>
              <w:t>500 psia</w:t>
            </w:r>
          </w:p>
        </w:tc>
        <w:tc>
          <w:tcPr>
            <w:tcW w:w="1576" w:type="dxa"/>
          </w:tcPr>
          <w:p w14:paraId="76A8D491" w14:textId="77777777" w:rsidR="001A58DC" w:rsidRDefault="001A58DC" w:rsidP="001A58DC">
            <w:pPr>
              <w:pStyle w:val="Normal1"/>
            </w:pPr>
            <w:r>
              <w:t>25</w:t>
            </w:r>
          </w:p>
        </w:tc>
      </w:tr>
      <w:tr w:rsidR="008948F4" w14:paraId="72890E99" w14:textId="77777777" w:rsidTr="00FD1861">
        <w:trPr>
          <w:jc w:val="center"/>
        </w:trPr>
        <w:tc>
          <w:tcPr>
            <w:tcW w:w="2875" w:type="dxa"/>
          </w:tcPr>
          <w:p w14:paraId="19FD59A4" w14:textId="77777777" w:rsidR="008948F4" w:rsidRDefault="008948F4" w:rsidP="008948F4">
            <w:pPr>
              <w:pStyle w:val="Normal1"/>
            </w:pPr>
            <w:r>
              <w:t>Empty</w:t>
            </w:r>
          </w:p>
        </w:tc>
        <w:tc>
          <w:tcPr>
            <w:tcW w:w="2340" w:type="dxa"/>
          </w:tcPr>
          <w:p w14:paraId="2764AA5E" w14:textId="77777777" w:rsidR="008948F4" w:rsidRDefault="008948F4" w:rsidP="008948F4">
            <w:pPr>
              <w:pStyle w:val="Normal1"/>
            </w:pPr>
            <w:r>
              <w:t>N/A</w:t>
            </w:r>
          </w:p>
        </w:tc>
        <w:tc>
          <w:tcPr>
            <w:tcW w:w="1620" w:type="dxa"/>
          </w:tcPr>
          <w:p w14:paraId="5BE89E0E" w14:textId="77777777" w:rsidR="008948F4" w:rsidRDefault="008948F4" w:rsidP="008948F4">
            <w:pPr>
              <w:pStyle w:val="Normal1"/>
            </w:pPr>
            <w:r>
              <w:t>0 psia</w:t>
            </w:r>
          </w:p>
        </w:tc>
        <w:tc>
          <w:tcPr>
            <w:tcW w:w="1576" w:type="dxa"/>
          </w:tcPr>
          <w:p w14:paraId="06046AFD" w14:textId="77777777" w:rsidR="008948F4" w:rsidRDefault="008948F4" w:rsidP="008948F4">
            <w:pPr>
              <w:pStyle w:val="Normal1"/>
            </w:pPr>
            <w:r>
              <w:t>25</w:t>
            </w:r>
          </w:p>
        </w:tc>
      </w:tr>
      <w:tr w:rsidR="008948F4" w14:paraId="3EC2CD05" w14:textId="77777777" w:rsidTr="00FD1861">
        <w:trPr>
          <w:jc w:val="center"/>
        </w:trPr>
        <w:tc>
          <w:tcPr>
            <w:tcW w:w="2875" w:type="dxa"/>
          </w:tcPr>
          <w:p w14:paraId="0F02079C" w14:textId="77777777" w:rsidR="008948F4" w:rsidRDefault="008948F4" w:rsidP="008948F4">
            <w:pPr>
              <w:pStyle w:val="Normal1"/>
            </w:pPr>
            <w:r>
              <w:t>Alignment target</w:t>
            </w:r>
          </w:p>
        </w:tc>
        <w:tc>
          <w:tcPr>
            <w:tcW w:w="2340" w:type="dxa"/>
          </w:tcPr>
          <w:p w14:paraId="5BEAA13F" w14:textId="77777777" w:rsidR="008948F4" w:rsidRDefault="008948F4" w:rsidP="008948F4">
            <w:pPr>
              <w:pStyle w:val="Normal1"/>
            </w:pPr>
            <w:r>
              <w:t>Al 7075</w:t>
            </w:r>
          </w:p>
        </w:tc>
        <w:tc>
          <w:tcPr>
            <w:tcW w:w="1620" w:type="dxa"/>
          </w:tcPr>
          <w:p w14:paraId="5338C2DB" w14:textId="77777777" w:rsidR="008948F4" w:rsidRDefault="008948F4" w:rsidP="008948F4">
            <w:pPr>
              <w:pStyle w:val="Normal1"/>
            </w:pPr>
            <w:r>
              <w:t>N/A</w:t>
            </w:r>
          </w:p>
        </w:tc>
        <w:tc>
          <w:tcPr>
            <w:tcW w:w="1576" w:type="dxa"/>
          </w:tcPr>
          <w:p w14:paraId="439824A6" w14:textId="77777777" w:rsidR="008948F4" w:rsidRDefault="008948F4" w:rsidP="008948F4">
            <w:pPr>
              <w:pStyle w:val="Normal1"/>
            </w:pPr>
            <w:r>
              <w:t>20</w:t>
            </w:r>
          </w:p>
        </w:tc>
      </w:tr>
      <w:tr w:rsidR="008948F4" w14:paraId="4B42ED88" w14:textId="77777777" w:rsidTr="00FD1861">
        <w:trPr>
          <w:jc w:val="center"/>
        </w:trPr>
        <w:tc>
          <w:tcPr>
            <w:tcW w:w="2875" w:type="dxa"/>
          </w:tcPr>
          <w:p w14:paraId="5240150D" w14:textId="77777777" w:rsidR="008948F4" w:rsidRDefault="008948F4" w:rsidP="008948F4">
            <w:pPr>
              <w:pStyle w:val="Normal1"/>
            </w:pPr>
            <w:r>
              <w:t>Carbon optics</w:t>
            </w:r>
          </w:p>
        </w:tc>
        <w:tc>
          <w:tcPr>
            <w:tcW w:w="2340" w:type="dxa"/>
          </w:tcPr>
          <w:p w14:paraId="7F748490" w14:textId="77777777" w:rsidR="008948F4" w:rsidRDefault="008948F4" w:rsidP="008948F4">
            <w:pPr>
              <w:pStyle w:val="Normal1"/>
            </w:pPr>
            <w:r>
              <w:t>C</w:t>
            </w:r>
          </w:p>
        </w:tc>
        <w:tc>
          <w:tcPr>
            <w:tcW w:w="1620" w:type="dxa"/>
          </w:tcPr>
          <w:p w14:paraId="340E7748" w14:textId="77777777" w:rsidR="008948F4" w:rsidRDefault="008948F4" w:rsidP="008948F4">
            <w:pPr>
              <w:pStyle w:val="Normal1"/>
            </w:pPr>
            <w:r>
              <w:t>N/A</w:t>
            </w:r>
          </w:p>
        </w:tc>
        <w:tc>
          <w:tcPr>
            <w:tcW w:w="1576" w:type="dxa"/>
          </w:tcPr>
          <w:p w14:paraId="2A02DF72" w14:textId="77777777" w:rsidR="008948F4" w:rsidRDefault="008948F4" w:rsidP="008948F4">
            <w:pPr>
              <w:pStyle w:val="Normal1"/>
            </w:pPr>
            <w:r>
              <w:t>25</w:t>
            </w:r>
          </w:p>
        </w:tc>
      </w:tr>
      <w:tr w:rsidR="008948F4" w14:paraId="0C418014" w14:textId="77777777" w:rsidTr="00FD1861">
        <w:trPr>
          <w:jc w:val="center"/>
        </w:trPr>
        <w:tc>
          <w:tcPr>
            <w:tcW w:w="2875" w:type="dxa"/>
          </w:tcPr>
          <w:p w14:paraId="619F616E" w14:textId="77777777" w:rsidR="008948F4" w:rsidRDefault="008948F4" w:rsidP="008948F4">
            <w:pPr>
              <w:pStyle w:val="Normal1"/>
            </w:pPr>
            <w:r>
              <w:t>Carbon Hole</w:t>
            </w:r>
          </w:p>
        </w:tc>
        <w:tc>
          <w:tcPr>
            <w:tcW w:w="2340" w:type="dxa"/>
          </w:tcPr>
          <w:p w14:paraId="3A69AFCC" w14:textId="77777777" w:rsidR="008948F4" w:rsidRDefault="008948F4" w:rsidP="008948F4">
            <w:pPr>
              <w:pStyle w:val="Normal1"/>
            </w:pPr>
            <w:r>
              <w:t>C</w:t>
            </w:r>
          </w:p>
        </w:tc>
        <w:tc>
          <w:tcPr>
            <w:tcW w:w="1620" w:type="dxa"/>
          </w:tcPr>
          <w:p w14:paraId="038A0219" w14:textId="77777777" w:rsidR="008948F4" w:rsidRDefault="008948F4" w:rsidP="008948F4">
            <w:pPr>
              <w:pStyle w:val="Normal1"/>
            </w:pPr>
            <w:r>
              <w:t>N/A</w:t>
            </w:r>
          </w:p>
        </w:tc>
        <w:tc>
          <w:tcPr>
            <w:tcW w:w="1576" w:type="dxa"/>
          </w:tcPr>
          <w:p w14:paraId="607F3C84" w14:textId="77777777" w:rsidR="008948F4" w:rsidRDefault="008948F4" w:rsidP="008948F4">
            <w:pPr>
              <w:pStyle w:val="Normal1"/>
            </w:pPr>
            <w:r>
              <w:t>25</w:t>
            </w:r>
          </w:p>
        </w:tc>
      </w:tr>
      <w:tr w:rsidR="008948F4" w14:paraId="6F01731B" w14:textId="77777777" w:rsidTr="00FD1861">
        <w:trPr>
          <w:jc w:val="center"/>
        </w:trPr>
        <w:tc>
          <w:tcPr>
            <w:tcW w:w="2875" w:type="dxa"/>
          </w:tcPr>
          <w:p w14:paraId="47DB36DD" w14:textId="77777777" w:rsidR="008948F4" w:rsidRDefault="008948F4" w:rsidP="008948F4">
            <w:pPr>
              <w:pStyle w:val="Normal1"/>
            </w:pPr>
            <w:r>
              <w:t>Carbon</w:t>
            </w:r>
          </w:p>
        </w:tc>
        <w:tc>
          <w:tcPr>
            <w:tcW w:w="2340" w:type="dxa"/>
          </w:tcPr>
          <w:p w14:paraId="3FD48D95" w14:textId="77777777" w:rsidR="008948F4" w:rsidRDefault="008948F4" w:rsidP="008948F4">
            <w:pPr>
              <w:pStyle w:val="Normal1"/>
            </w:pPr>
            <w:r>
              <w:t>C</w:t>
            </w:r>
          </w:p>
        </w:tc>
        <w:tc>
          <w:tcPr>
            <w:tcW w:w="1620" w:type="dxa"/>
          </w:tcPr>
          <w:p w14:paraId="58486A0A" w14:textId="77777777" w:rsidR="008948F4" w:rsidRDefault="008948F4" w:rsidP="008948F4">
            <w:pPr>
              <w:pStyle w:val="Normal1"/>
            </w:pPr>
            <w:r>
              <w:t>N/A</w:t>
            </w:r>
          </w:p>
        </w:tc>
        <w:tc>
          <w:tcPr>
            <w:tcW w:w="1576" w:type="dxa"/>
          </w:tcPr>
          <w:p w14:paraId="6D18E476" w14:textId="77777777" w:rsidR="008948F4" w:rsidRDefault="008948F4" w:rsidP="008948F4">
            <w:pPr>
              <w:pStyle w:val="Normal1"/>
            </w:pPr>
            <w:r>
              <w:t>25</w:t>
            </w:r>
          </w:p>
        </w:tc>
      </w:tr>
      <w:tr w:rsidR="008948F4" w14:paraId="39BD9848" w14:textId="77777777" w:rsidTr="00FD1861">
        <w:trPr>
          <w:jc w:val="center"/>
        </w:trPr>
        <w:tc>
          <w:tcPr>
            <w:tcW w:w="2875" w:type="dxa"/>
          </w:tcPr>
          <w:p w14:paraId="25A9D6E9" w14:textId="77777777" w:rsidR="008948F4" w:rsidRDefault="008948F4" w:rsidP="008948F4">
            <w:pPr>
              <w:pStyle w:val="Normal1"/>
            </w:pPr>
            <w:r>
              <w:t>BeO Viewer</w:t>
            </w:r>
          </w:p>
        </w:tc>
        <w:tc>
          <w:tcPr>
            <w:tcW w:w="2340" w:type="dxa"/>
          </w:tcPr>
          <w:p w14:paraId="7FA6651C" w14:textId="77777777" w:rsidR="008948F4" w:rsidRDefault="008948F4" w:rsidP="008948F4">
            <w:pPr>
              <w:pStyle w:val="Normal1"/>
            </w:pPr>
            <w:r>
              <w:t>BeO</w:t>
            </w:r>
          </w:p>
        </w:tc>
        <w:tc>
          <w:tcPr>
            <w:tcW w:w="1620" w:type="dxa"/>
          </w:tcPr>
          <w:p w14:paraId="2D81D36A" w14:textId="77777777" w:rsidR="008948F4" w:rsidRDefault="008948F4" w:rsidP="008948F4">
            <w:pPr>
              <w:pStyle w:val="Normal1"/>
            </w:pPr>
            <w:r>
              <w:t>N/A</w:t>
            </w:r>
          </w:p>
        </w:tc>
        <w:tc>
          <w:tcPr>
            <w:tcW w:w="1576" w:type="dxa"/>
          </w:tcPr>
          <w:p w14:paraId="6898673E" w14:textId="77777777" w:rsidR="008948F4" w:rsidRDefault="008948F4" w:rsidP="008948F4">
            <w:pPr>
              <w:pStyle w:val="Normal1"/>
            </w:pPr>
            <w:r>
              <w:t>25</w:t>
            </w:r>
          </w:p>
        </w:tc>
      </w:tr>
      <w:tr w:rsidR="008948F4" w14:paraId="3CE113F8" w14:textId="77777777" w:rsidTr="00FD1861">
        <w:trPr>
          <w:jc w:val="center"/>
        </w:trPr>
        <w:tc>
          <w:tcPr>
            <w:tcW w:w="2875" w:type="dxa"/>
          </w:tcPr>
          <w:p w14:paraId="3987C511" w14:textId="77777777" w:rsidR="008948F4" w:rsidRDefault="008948F4" w:rsidP="008948F4">
            <w:pPr>
              <w:pStyle w:val="Normal1"/>
            </w:pPr>
            <w:r>
              <w:t>Solid 1</w:t>
            </w:r>
          </w:p>
        </w:tc>
        <w:tc>
          <w:tcPr>
            <w:tcW w:w="2340" w:type="dxa"/>
          </w:tcPr>
          <w:p w14:paraId="289FFEE2" w14:textId="77777777" w:rsidR="008948F4" w:rsidRDefault="00B23EC9" w:rsidP="008948F4">
            <w:pPr>
              <w:pStyle w:val="Normal1"/>
            </w:pPr>
            <w:r>
              <w:t>TBD</w:t>
            </w:r>
          </w:p>
        </w:tc>
        <w:tc>
          <w:tcPr>
            <w:tcW w:w="1620" w:type="dxa"/>
          </w:tcPr>
          <w:p w14:paraId="1D01F88C" w14:textId="77777777" w:rsidR="008948F4" w:rsidRDefault="008948F4" w:rsidP="008948F4">
            <w:pPr>
              <w:pStyle w:val="Normal1"/>
            </w:pPr>
            <w:r>
              <w:t>N/A</w:t>
            </w:r>
          </w:p>
        </w:tc>
        <w:tc>
          <w:tcPr>
            <w:tcW w:w="1576" w:type="dxa"/>
          </w:tcPr>
          <w:p w14:paraId="6FA8E188" w14:textId="77777777" w:rsidR="008948F4" w:rsidRDefault="00B23EC9" w:rsidP="008948F4">
            <w:pPr>
              <w:pStyle w:val="Normal1"/>
            </w:pPr>
            <w:r>
              <w:t>TBD</w:t>
            </w:r>
          </w:p>
        </w:tc>
      </w:tr>
      <w:tr w:rsidR="008948F4" w14:paraId="542F9614" w14:textId="77777777" w:rsidTr="00FD1861">
        <w:trPr>
          <w:jc w:val="center"/>
        </w:trPr>
        <w:tc>
          <w:tcPr>
            <w:tcW w:w="2875" w:type="dxa"/>
          </w:tcPr>
          <w:p w14:paraId="21C7EAC9" w14:textId="77777777" w:rsidR="008948F4" w:rsidRDefault="008948F4" w:rsidP="008948F4">
            <w:pPr>
              <w:pStyle w:val="Normal1"/>
            </w:pPr>
            <w:r>
              <w:t>Solid 2</w:t>
            </w:r>
          </w:p>
        </w:tc>
        <w:tc>
          <w:tcPr>
            <w:tcW w:w="2340" w:type="dxa"/>
          </w:tcPr>
          <w:p w14:paraId="0D86E4C2" w14:textId="77777777" w:rsidR="008948F4" w:rsidRDefault="00B23EC9" w:rsidP="008948F4">
            <w:pPr>
              <w:pStyle w:val="Normal1"/>
            </w:pPr>
            <w:r>
              <w:t>TBD</w:t>
            </w:r>
          </w:p>
        </w:tc>
        <w:tc>
          <w:tcPr>
            <w:tcW w:w="1620" w:type="dxa"/>
          </w:tcPr>
          <w:p w14:paraId="0B02A1C0" w14:textId="77777777" w:rsidR="008948F4" w:rsidRDefault="008948F4" w:rsidP="008948F4">
            <w:pPr>
              <w:pStyle w:val="Normal1"/>
            </w:pPr>
            <w:r>
              <w:t>N/A</w:t>
            </w:r>
          </w:p>
        </w:tc>
        <w:tc>
          <w:tcPr>
            <w:tcW w:w="1576" w:type="dxa"/>
          </w:tcPr>
          <w:p w14:paraId="7F03E9DC" w14:textId="77777777" w:rsidR="008948F4" w:rsidRDefault="00B23EC9" w:rsidP="008948F4">
            <w:pPr>
              <w:pStyle w:val="Normal1"/>
            </w:pPr>
            <w:r>
              <w:t>TBD</w:t>
            </w:r>
          </w:p>
        </w:tc>
      </w:tr>
    </w:tbl>
    <w:p w14:paraId="409D7287" w14:textId="77777777" w:rsidR="00E43384" w:rsidRDefault="00E43384" w:rsidP="00692D50">
      <w:pPr>
        <w:pStyle w:val="Caption"/>
      </w:pPr>
    </w:p>
    <w:p w14:paraId="733F8925" w14:textId="77777777" w:rsidR="003D6E1C" w:rsidRDefault="00692D50" w:rsidP="00692D50">
      <w:pPr>
        <w:pStyle w:val="Caption"/>
      </w:pPr>
      <w:r>
        <w:t xml:space="preserve">Table </w:t>
      </w:r>
      <w:fldSimple w:instr=" SEQ Table \* ARABIC ">
        <w:r w:rsidR="00AF42C9">
          <w:rPr>
            <w:noProof/>
          </w:rPr>
          <w:t>1</w:t>
        </w:r>
      </w:fldSimple>
      <w:r>
        <w:t>: Target ladder list and maximum currents.</w:t>
      </w:r>
    </w:p>
    <w:p w14:paraId="677D440E" w14:textId="77777777" w:rsidR="00574689" w:rsidRPr="00911154" w:rsidRDefault="00574689" w:rsidP="00571893">
      <w:r>
        <w:t>The cells will be attached to a heat sink cooled by the End Station Refrigerator (ESR) and maintained at 50K by a heater controlled by a PID.</w:t>
      </w:r>
    </w:p>
    <w:p w14:paraId="4BA8B16A" w14:textId="77777777" w:rsidR="001A3179" w:rsidRDefault="001A3179" w:rsidP="001A3179">
      <w:pPr>
        <w:pStyle w:val="Heading1"/>
      </w:pPr>
      <w:bookmarkStart w:id="7" w:name="_Toc429448430"/>
      <w:r>
        <w:lastRenderedPageBreak/>
        <w:t>System Overview</w:t>
      </w:r>
      <w:bookmarkEnd w:id="7"/>
    </w:p>
    <w:p w14:paraId="21AB11AB" w14:textId="77777777" w:rsidR="007C2D08" w:rsidRPr="007C2D08" w:rsidRDefault="00B101A5" w:rsidP="007C2D08">
      <w:r>
        <w:t xml:space="preserve">The target is designed using a systems approach </w:t>
      </w:r>
      <w:r w:rsidR="001D4206">
        <w:t>which incorporates</w:t>
      </w:r>
      <w:r>
        <w:t xml:space="preserve"> a number of engineering and administrative controls to ensure a safety and performance. </w:t>
      </w:r>
      <w:r w:rsidR="007C2D08">
        <w:t>The target system must fully support beam operations for six gas cells and</w:t>
      </w:r>
      <w:r w:rsidR="00227BE7">
        <w:t xml:space="preserve"> a number of solid targets.</w:t>
      </w:r>
      <w:r w:rsidR="0053536C">
        <w:t xml:space="preserve"> </w:t>
      </w:r>
    </w:p>
    <w:p w14:paraId="3AD17EA6" w14:textId="77777777" w:rsidR="00911154" w:rsidRPr="00911154" w:rsidRDefault="00911154" w:rsidP="00911154">
      <w:pPr>
        <w:pStyle w:val="Heading2"/>
      </w:pPr>
      <w:bookmarkStart w:id="8" w:name="_Toc429448431"/>
      <w:r>
        <w:t>Subsystems</w:t>
      </w:r>
      <w:bookmarkEnd w:id="8"/>
    </w:p>
    <w:p w14:paraId="11F4829F" w14:textId="77777777" w:rsidR="001A3179" w:rsidRDefault="001A3179" w:rsidP="00C23F8B">
      <w:r>
        <w:t xml:space="preserve">The Hall A Tritium Target </w:t>
      </w:r>
      <w:r w:rsidR="00911154">
        <w:t xml:space="preserve">System </w:t>
      </w:r>
      <w:r w:rsidR="00453577">
        <w:t xml:space="preserve">shall </w:t>
      </w:r>
      <w:r>
        <w:t>contain</w:t>
      </w:r>
      <w:r w:rsidR="00453577">
        <w:t xml:space="preserve"> the following subsystems:</w:t>
      </w:r>
    </w:p>
    <w:p w14:paraId="6C43B8D8" w14:textId="77777777" w:rsidR="00C23F8B" w:rsidRDefault="00C23F8B" w:rsidP="00C23F8B">
      <w:pPr>
        <w:pStyle w:val="ListParagraph"/>
        <w:numPr>
          <w:ilvl w:val="0"/>
          <w:numId w:val="2"/>
        </w:numPr>
      </w:pPr>
      <w:r>
        <w:t>Target system</w:t>
      </w:r>
      <w:r w:rsidR="00453577">
        <w:t xml:space="preserve"> local</w:t>
      </w:r>
    </w:p>
    <w:p w14:paraId="7D172150" w14:textId="77777777" w:rsidR="00C23F8B" w:rsidRDefault="00C23F8B" w:rsidP="00C23F8B">
      <w:pPr>
        <w:pStyle w:val="ListParagraph"/>
        <w:numPr>
          <w:ilvl w:val="1"/>
          <w:numId w:val="2"/>
        </w:numPr>
      </w:pPr>
      <w:r>
        <w:t>Motion system</w:t>
      </w:r>
    </w:p>
    <w:p w14:paraId="7B65FB29" w14:textId="77777777" w:rsidR="00C23F8B" w:rsidRDefault="00C23F8B" w:rsidP="00C23F8B">
      <w:pPr>
        <w:pStyle w:val="ListParagraph"/>
        <w:numPr>
          <w:ilvl w:val="1"/>
          <w:numId w:val="2"/>
        </w:numPr>
      </w:pPr>
      <w:r>
        <w:t>Instrumentation and Control system</w:t>
      </w:r>
    </w:p>
    <w:p w14:paraId="126152E7" w14:textId="77777777" w:rsidR="00C23F8B" w:rsidRDefault="00C23F8B" w:rsidP="00C23F8B">
      <w:pPr>
        <w:pStyle w:val="ListParagraph"/>
        <w:numPr>
          <w:ilvl w:val="1"/>
          <w:numId w:val="2"/>
        </w:numPr>
      </w:pPr>
      <w:r>
        <w:t>Cells and solid targets</w:t>
      </w:r>
    </w:p>
    <w:p w14:paraId="3AB616E6" w14:textId="77777777" w:rsidR="00C23F8B" w:rsidRDefault="00C23F8B" w:rsidP="00C23F8B">
      <w:pPr>
        <w:pStyle w:val="ListParagraph"/>
        <w:numPr>
          <w:ilvl w:val="1"/>
          <w:numId w:val="2"/>
        </w:numPr>
      </w:pPr>
      <w:r>
        <w:t>Cryogenic system</w:t>
      </w:r>
    </w:p>
    <w:p w14:paraId="76994B1F" w14:textId="77777777" w:rsidR="00C23F8B" w:rsidRDefault="00C23F8B" w:rsidP="00C23F8B">
      <w:pPr>
        <w:pStyle w:val="ListParagraph"/>
        <w:numPr>
          <w:ilvl w:val="0"/>
          <w:numId w:val="2"/>
        </w:numPr>
      </w:pPr>
      <w:r>
        <w:t>Scattering Chamber</w:t>
      </w:r>
    </w:p>
    <w:p w14:paraId="71E3CEBB" w14:textId="77777777" w:rsidR="00C23F8B" w:rsidRDefault="00C23F8B" w:rsidP="00C23F8B">
      <w:pPr>
        <w:pStyle w:val="ListParagraph"/>
        <w:numPr>
          <w:ilvl w:val="1"/>
          <w:numId w:val="2"/>
        </w:numPr>
      </w:pPr>
      <w:r>
        <w:t>Vacuum system</w:t>
      </w:r>
    </w:p>
    <w:p w14:paraId="4B7EE07B" w14:textId="77777777" w:rsidR="00C23F8B" w:rsidRDefault="00C23F8B" w:rsidP="00C23F8B">
      <w:pPr>
        <w:pStyle w:val="ListParagraph"/>
        <w:numPr>
          <w:ilvl w:val="1"/>
          <w:numId w:val="2"/>
        </w:numPr>
      </w:pPr>
      <w:r>
        <w:t>Isolation system</w:t>
      </w:r>
      <w:r w:rsidR="00065E6C">
        <w:t xml:space="preserve"> (Be window)</w:t>
      </w:r>
    </w:p>
    <w:p w14:paraId="5D76B4F6" w14:textId="77777777" w:rsidR="00C23F8B" w:rsidRDefault="00C23F8B" w:rsidP="00C23F8B">
      <w:pPr>
        <w:pStyle w:val="ListParagraph"/>
        <w:numPr>
          <w:ilvl w:val="1"/>
          <w:numId w:val="2"/>
        </w:numPr>
      </w:pPr>
      <w:r>
        <w:t>Getter system</w:t>
      </w:r>
    </w:p>
    <w:p w14:paraId="2E0918E3" w14:textId="77777777" w:rsidR="00C23F8B" w:rsidRDefault="0053536C" w:rsidP="00C23F8B">
      <w:pPr>
        <w:pStyle w:val="ListParagraph"/>
        <w:numPr>
          <w:ilvl w:val="0"/>
          <w:numId w:val="2"/>
        </w:numPr>
      </w:pPr>
      <w:r>
        <w:t>Exhaust</w:t>
      </w:r>
      <w:r w:rsidR="00C23F8B">
        <w:t xml:space="preserve"> System</w:t>
      </w:r>
    </w:p>
    <w:p w14:paraId="2E0C75F0" w14:textId="77777777" w:rsidR="00C23F8B" w:rsidRDefault="00C23F8B" w:rsidP="00C23F8B">
      <w:pPr>
        <w:pStyle w:val="ListParagraph"/>
        <w:numPr>
          <w:ilvl w:val="1"/>
          <w:numId w:val="2"/>
        </w:numPr>
      </w:pPr>
      <w:r>
        <w:t>Hall A high velocity ventilation</w:t>
      </w:r>
    </w:p>
    <w:p w14:paraId="2F1537E1" w14:textId="77777777" w:rsidR="00C23F8B" w:rsidRDefault="00C23F8B" w:rsidP="00C23F8B">
      <w:pPr>
        <w:pStyle w:val="ListParagraph"/>
        <w:numPr>
          <w:ilvl w:val="1"/>
          <w:numId w:val="2"/>
        </w:numPr>
      </w:pPr>
      <w:r>
        <w:t>Vacuum pump exhaust</w:t>
      </w:r>
    </w:p>
    <w:p w14:paraId="5C0D7559" w14:textId="77777777" w:rsidR="004767D0" w:rsidRDefault="004767D0" w:rsidP="00C23F8B">
      <w:pPr>
        <w:pStyle w:val="ListParagraph"/>
        <w:numPr>
          <w:ilvl w:val="1"/>
          <w:numId w:val="2"/>
        </w:numPr>
      </w:pPr>
      <w:r>
        <w:t>20m exterior stack (20m above grade at site boundary)</w:t>
      </w:r>
    </w:p>
    <w:p w14:paraId="0B5BC388" w14:textId="77777777" w:rsidR="00C23F8B" w:rsidRDefault="00911154" w:rsidP="00C23F8B">
      <w:pPr>
        <w:pStyle w:val="ListParagraph"/>
        <w:numPr>
          <w:ilvl w:val="0"/>
          <w:numId w:val="2"/>
        </w:numPr>
      </w:pPr>
      <w:r>
        <w:t>Tritium detection</w:t>
      </w:r>
      <w:r w:rsidR="00574689">
        <w:t>/monitoring</w:t>
      </w:r>
      <w:r>
        <w:t xml:space="preserve"> system</w:t>
      </w:r>
    </w:p>
    <w:p w14:paraId="5A68F6F8" w14:textId="77777777" w:rsidR="00911154" w:rsidRDefault="00911154" w:rsidP="00911154">
      <w:pPr>
        <w:pStyle w:val="ListParagraph"/>
        <w:numPr>
          <w:ilvl w:val="1"/>
          <w:numId w:val="2"/>
        </w:numPr>
      </w:pPr>
      <w:r>
        <w:t>Portable monitors</w:t>
      </w:r>
    </w:p>
    <w:p w14:paraId="07D77BA3" w14:textId="77777777" w:rsidR="00C23F8B" w:rsidRDefault="00911154" w:rsidP="00306DE1">
      <w:pPr>
        <w:pStyle w:val="ListParagraph"/>
        <w:numPr>
          <w:ilvl w:val="1"/>
          <w:numId w:val="2"/>
        </w:numPr>
      </w:pPr>
      <w:r>
        <w:t>Fixed remote monitors</w:t>
      </w:r>
    </w:p>
    <w:p w14:paraId="70AED322" w14:textId="77777777" w:rsidR="0053536C" w:rsidRDefault="004767D0" w:rsidP="0053536C">
      <w:pPr>
        <w:pStyle w:val="ListParagraph"/>
        <w:numPr>
          <w:ilvl w:val="0"/>
          <w:numId w:val="2"/>
        </w:numPr>
      </w:pPr>
      <w:r>
        <w:t>Administrative/Procedural</w:t>
      </w:r>
    </w:p>
    <w:p w14:paraId="7DE6C505" w14:textId="7C311851" w:rsidR="004767D0" w:rsidRDefault="004767D0" w:rsidP="004767D0">
      <w:pPr>
        <w:pStyle w:val="ListParagraph"/>
        <w:numPr>
          <w:ilvl w:val="1"/>
          <w:numId w:val="2"/>
        </w:numPr>
      </w:pPr>
      <w:r>
        <w:t xml:space="preserve">Required to maintain multiple layers of </w:t>
      </w:r>
      <w:r w:rsidR="00F3206E">
        <w:t>containment/</w:t>
      </w:r>
      <w:r w:rsidR="00591B18">
        <w:t>confinement</w:t>
      </w:r>
      <w:r>
        <w:t>.</w:t>
      </w:r>
    </w:p>
    <w:p w14:paraId="192152D2" w14:textId="77777777" w:rsidR="00453577" w:rsidRDefault="00453577" w:rsidP="00453577">
      <w:r>
        <w:t>Note that there are no substantive changes required for the beamline. Thus, with the exception of the raster, it will not be considered as part of the target system.</w:t>
      </w:r>
    </w:p>
    <w:p w14:paraId="2E72FB76" w14:textId="77777777" w:rsidR="00453577" w:rsidRDefault="00453577" w:rsidP="00453577">
      <w:r>
        <w:t>The above subsystems are discussed in detail in the following sections.</w:t>
      </w:r>
      <w:r w:rsidR="00065E6C">
        <w:t xml:space="preserve"> The local system and scattering chamber are shown in the figures below.</w:t>
      </w:r>
    </w:p>
    <w:p w14:paraId="0C25A80D" w14:textId="77777777" w:rsidR="00065E6C" w:rsidRDefault="00065E6C" w:rsidP="00453577"/>
    <w:p w14:paraId="1BACA775" w14:textId="77777777" w:rsidR="00065E6C" w:rsidRDefault="006E4BFE" w:rsidP="00065E6C">
      <w:pPr>
        <w:jc w:val="center"/>
      </w:pPr>
      <w:r>
        <w:object w:dxaOrig="7965" w:dyaOrig="8880" w14:anchorId="58DF2478">
          <v:shape id="_x0000_i1026" type="#_x0000_t75" style="width:396pt;height:446.25pt" o:ole="">
            <v:imagedata r:id="rId10" o:title=""/>
          </v:shape>
          <o:OLEObject Type="Embed" ProgID="Visio.Drawing.15" ShapeID="_x0000_i1026" DrawAspect="Content" ObjectID="_1519308760" r:id="rId11"/>
        </w:object>
      </w:r>
    </w:p>
    <w:p w14:paraId="49A0F7D7" w14:textId="77777777" w:rsidR="00453577" w:rsidRDefault="00065E6C" w:rsidP="00065E6C">
      <w:pPr>
        <w:pStyle w:val="Caption"/>
      </w:pPr>
      <w:bookmarkStart w:id="9" w:name="_Toc429922342"/>
      <w:r>
        <w:t xml:space="preserve">Figure </w:t>
      </w:r>
      <w:fldSimple w:instr=" SEQ Figure \* ARABIC ">
        <w:r w:rsidR="00AF42C9">
          <w:rPr>
            <w:noProof/>
          </w:rPr>
          <w:t>2</w:t>
        </w:r>
      </w:fldSimple>
      <w:r>
        <w:t>:  Internal local target system. This figure depicts the target ladder (gas cells and solid target), the motion system and the cryostat.</w:t>
      </w:r>
      <w:bookmarkEnd w:id="9"/>
    </w:p>
    <w:p w14:paraId="3F50BFC2" w14:textId="77777777" w:rsidR="00EE29C5" w:rsidRDefault="00072C14" w:rsidP="002F2465">
      <w:pPr>
        <w:jc w:val="center"/>
      </w:pPr>
      <w:r>
        <w:object w:dxaOrig="7321" w:dyaOrig="9870" w14:anchorId="0386F20E">
          <v:shape id="_x0000_i1027" type="#_x0000_t75" style="width:367.5pt;height:497.25pt" o:ole="">
            <v:imagedata r:id="rId12" o:title=""/>
          </v:shape>
          <o:OLEObject Type="Embed" ProgID="Visio.Drawing.15" ShapeID="_x0000_i1027" DrawAspect="Content" ObjectID="_1519308761" r:id="rId13"/>
        </w:object>
      </w:r>
    </w:p>
    <w:p w14:paraId="17D9485A" w14:textId="77777777" w:rsidR="002F2465" w:rsidRPr="00EE29C5" w:rsidRDefault="002F2465" w:rsidP="002F2465">
      <w:pPr>
        <w:pStyle w:val="Caption"/>
      </w:pPr>
      <w:bookmarkStart w:id="10" w:name="_Toc429922343"/>
      <w:r>
        <w:t xml:space="preserve">Figure </w:t>
      </w:r>
      <w:fldSimple w:instr=" SEQ Figure \* ARABIC ">
        <w:r w:rsidR="00AF42C9">
          <w:rPr>
            <w:noProof/>
          </w:rPr>
          <w:t>3</w:t>
        </w:r>
      </w:fldSimple>
      <w:r>
        <w:t>:  Full assembly view of the local target vacuum systems. Note that the target is in the “HOME” position and that the top cell (tritium) is not visible. It is protected by the thick walls of the chamber in this position.</w:t>
      </w:r>
      <w:bookmarkEnd w:id="10"/>
    </w:p>
    <w:p w14:paraId="05B95421" w14:textId="63FBB3E0" w:rsidR="00913779" w:rsidRDefault="00913779" w:rsidP="00913779">
      <w:pPr>
        <w:pStyle w:val="Heading1"/>
      </w:pPr>
      <w:bookmarkStart w:id="11" w:name="_Ref427710720"/>
      <w:bookmarkStart w:id="12" w:name="_Toc429448432"/>
      <w:r>
        <w:lastRenderedPageBreak/>
        <w:t xml:space="preserve">Tritium </w:t>
      </w:r>
      <w:r w:rsidR="00F3206E">
        <w:t>Containment/confinement</w:t>
      </w:r>
      <w:bookmarkEnd w:id="11"/>
      <w:bookmarkEnd w:id="12"/>
    </w:p>
    <w:p w14:paraId="31DD28A4" w14:textId="54BD03B0" w:rsidR="00AB417E" w:rsidRDefault="00913779" w:rsidP="00913779">
      <w:r>
        <w:t>Tritium shall be contain</w:t>
      </w:r>
      <w:r w:rsidR="005248D6">
        <w:t>ed</w:t>
      </w:r>
      <w:r>
        <w:t xml:space="preserve"> by at least 3 layers of </w:t>
      </w:r>
      <w:r w:rsidR="00F3206E">
        <w:t>containment/confinement</w:t>
      </w:r>
      <w:r>
        <w:t xml:space="preserve"> at all times during shipping, insulation and removal, and operating phases. Thus, while at </w:t>
      </w:r>
      <w:r w:rsidR="003901EF">
        <w:t>JLAB</w:t>
      </w:r>
      <w:r>
        <w:t xml:space="preserve"> and while being transported there shall be triple layer of </w:t>
      </w:r>
      <w:r w:rsidR="00F3206E">
        <w:t>containment/confinement</w:t>
      </w:r>
      <w:r>
        <w:t xml:space="preserve"> for the tritium. It shall be assumed that while the cell is at </w:t>
      </w:r>
      <w:r w:rsidR="006D4159">
        <w:t>SRTE</w:t>
      </w:r>
      <w:r>
        <w:t xml:space="preserve">, their policies and procedures provide a suitable level of safety. The 3 layers of </w:t>
      </w:r>
      <w:r w:rsidR="00F3206E">
        <w:t>containment/</w:t>
      </w:r>
      <w:r w:rsidR="00591B18">
        <w:t>confinement</w:t>
      </w:r>
      <w:r>
        <w:t xml:space="preserve"> can only be assured through proper application of administrative, procedural, and engineering controls. </w:t>
      </w:r>
      <w:r w:rsidR="00AB417E">
        <w:t>These are discussed in the sections below as they apply to each phase of the tritium target lifecycle.</w:t>
      </w:r>
    </w:p>
    <w:p w14:paraId="0C6CED54" w14:textId="77777777" w:rsidR="004314C6" w:rsidRDefault="004314C6" w:rsidP="00913779">
      <w:r>
        <w:t>Some of the necessary administrative and procedural controls required are:</w:t>
      </w:r>
    </w:p>
    <w:p w14:paraId="49D96983" w14:textId="77777777" w:rsidR="004314C6" w:rsidRDefault="004314C6" w:rsidP="005D4BE3">
      <w:pPr>
        <w:pStyle w:val="ListParagraph"/>
        <w:numPr>
          <w:ilvl w:val="0"/>
          <w:numId w:val="17"/>
        </w:numPr>
      </w:pPr>
      <w:r>
        <w:t>Restricting access to Hall a via the CANS (electronic access) system.</w:t>
      </w:r>
    </w:p>
    <w:p w14:paraId="34B190B2" w14:textId="77777777" w:rsidR="004314C6" w:rsidRDefault="004314C6" w:rsidP="005D4BE3">
      <w:pPr>
        <w:pStyle w:val="ListParagraph"/>
        <w:numPr>
          <w:ilvl w:val="1"/>
          <w:numId w:val="17"/>
        </w:numPr>
      </w:pPr>
      <w:r>
        <w:t>Limit access to trained personnel (both users and staff).</w:t>
      </w:r>
    </w:p>
    <w:p w14:paraId="1B08C8CB" w14:textId="77777777" w:rsidR="004314C6" w:rsidRDefault="004314C6" w:rsidP="005D4BE3">
      <w:pPr>
        <w:pStyle w:val="ListParagraph"/>
        <w:numPr>
          <w:ilvl w:val="0"/>
          <w:numId w:val="17"/>
        </w:numPr>
      </w:pPr>
      <w:r>
        <w:t>Parking the target in the home position during restricted and controlled access.</w:t>
      </w:r>
    </w:p>
    <w:p w14:paraId="3B0BDC34" w14:textId="77777777" w:rsidR="004314C6" w:rsidRDefault="004314C6" w:rsidP="005D4BE3">
      <w:pPr>
        <w:pStyle w:val="ListParagraph"/>
        <w:numPr>
          <w:ilvl w:val="0"/>
          <w:numId w:val="17"/>
        </w:numPr>
      </w:pPr>
      <w:r>
        <w:t>Controlling the truck ramp doors both top and bottom using CANS system.</w:t>
      </w:r>
    </w:p>
    <w:p w14:paraId="510B832B" w14:textId="77777777" w:rsidR="004314C6" w:rsidRDefault="004314C6" w:rsidP="005D4BE3">
      <w:pPr>
        <w:pStyle w:val="ListParagraph"/>
        <w:numPr>
          <w:ilvl w:val="0"/>
          <w:numId w:val="17"/>
        </w:numPr>
      </w:pPr>
      <w:r>
        <w:t>Detailed procedures for installation and removal of the tritium cell from the scattering chamber.</w:t>
      </w:r>
    </w:p>
    <w:p w14:paraId="41B3DF03" w14:textId="77777777" w:rsidR="004314C6" w:rsidRDefault="004314C6" w:rsidP="005D4BE3">
      <w:pPr>
        <w:pStyle w:val="ListParagraph"/>
        <w:numPr>
          <w:ilvl w:val="0"/>
          <w:numId w:val="17"/>
        </w:numPr>
      </w:pPr>
      <w:r>
        <w:t>Detailed procedures for taking the Hall from being permit to controlled access.</w:t>
      </w:r>
    </w:p>
    <w:p w14:paraId="2C7F607D" w14:textId="77777777" w:rsidR="004314C6" w:rsidRDefault="004314C6" w:rsidP="005D4BE3">
      <w:pPr>
        <w:pStyle w:val="ListParagraph"/>
        <w:numPr>
          <w:ilvl w:val="0"/>
          <w:numId w:val="17"/>
        </w:numPr>
      </w:pPr>
      <w:r>
        <w:t>Detailed procedures for taking the Hall from controlled access to restricted access.</w:t>
      </w:r>
    </w:p>
    <w:p w14:paraId="2DA5728E" w14:textId="1F58BE9D" w:rsidR="00A97D6B" w:rsidRDefault="00A97D6B" w:rsidP="00A97D6B">
      <w:r>
        <w:t xml:space="preserve">The purpose of the </w:t>
      </w:r>
      <w:r w:rsidR="00F3206E">
        <w:t>containment/</w:t>
      </w:r>
      <w:r w:rsidR="00591B18">
        <w:t>confinement</w:t>
      </w:r>
      <w:r>
        <w:t xml:space="preserve"> system is to 1) prevent any release of tritium and 2) to control any release such that exposers to the public and personnel are minimized.</w:t>
      </w:r>
      <w:r w:rsidR="009A2967">
        <w:t xml:space="preserve"> See Section </w:t>
      </w:r>
      <w:r w:rsidR="009A2967">
        <w:fldChar w:fldCharType="begin"/>
      </w:r>
      <w:r w:rsidR="009A2967">
        <w:instrText xml:space="preserve"> REF _Ref429142712 \r \h </w:instrText>
      </w:r>
      <w:r w:rsidR="009A2967">
        <w:fldChar w:fldCharType="separate"/>
      </w:r>
      <w:r w:rsidR="00AF42C9">
        <w:t>18</w:t>
      </w:r>
      <w:r w:rsidR="009A2967">
        <w:fldChar w:fldCharType="end"/>
      </w:r>
      <w:r w:rsidR="009A2967">
        <w:t xml:space="preserve"> for more details regarding the release of tritium.</w:t>
      </w:r>
    </w:p>
    <w:p w14:paraId="3F286E94" w14:textId="77777777" w:rsidR="00913779" w:rsidRDefault="00AB417E" w:rsidP="00AB417E">
      <w:pPr>
        <w:pStyle w:val="Heading2"/>
      </w:pPr>
      <w:bookmarkStart w:id="13" w:name="_Toc429448433"/>
      <w:r>
        <w:t>Shipping</w:t>
      </w:r>
      <w:bookmarkEnd w:id="13"/>
    </w:p>
    <w:p w14:paraId="0D26F810" w14:textId="7727CC6C" w:rsidR="00AB417E" w:rsidRDefault="00AB417E" w:rsidP="00AB417E">
      <w:r>
        <w:t xml:space="preserve">During shipping cycle, the cell shall be considered the primary </w:t>
      </w:r>
      <w:r w:rsidR="00F3206E">
        <w:t>containment/confinement</w:t>
      </w:r>
      <w:r>
        <w:t xml:space="preserve"> for the tritium. A second intermediate container provides the next layer of </w:t>
      </w:r>
      <w:r w:rsidR="00F3206E">
        <w:t>containment/</w:t>
      </w:r>
      <w:r w:rsidR="00591B18">
        <w:t>confinement</w:t>
      </w:r>
      <w:r>
        <w:t xml:space="preserve"> and allows for sampling of this intermediate volume for tritium leakage. The 2</w:t>
      </w:r>
      <w:r w:rsidRPr="00AB417E">
        <w:rPr>
          <w:vertAlign w:val="superscript"/>
        </w:rPr>
        <w:t>nd</w:t>
      </w:r>
      <w:r>
        <w:t xml:space="preserve"> vessel shall be fully capable of containing the full volume of tritium in the cell. This vessel shall also have custom formed foam padding that will protect the tritium cell assembly during shipping. The 3</w:t>
      </w:r>
      <w:r w:rsidRPr="00AB417E">
        <w:rPr>
          <w:vertAlign w:val="superscript"/>
        </w:rPr>
        <w:t>rd</w:t>
      </w:r>
      <w:r>
        <w:t xml:space="preserve"> level of </w:t>
      </w:r>
      <w:r w:rsidR="00F3206E">
        <w:t>containment/</w:t>
      </w:r>
      <w:r w:rsidR="00591B18">
        <w:t>confinement</w:t>
      </w:r>
      <w:r>
        <w:t xml:space="preserve"> shall be a DOT approved pressure vessel acceptable for Type A shipments. While a great deal of progress has been made on this issue, the shipping system is still under development at this time.</w:t>
      </w:r>
    </w:p>
    <w:p w14:paraId="2B073E8D" w14:textId="77777777" w:rsidR="00AB417E" w:rsidRDefault="00AB417E" w:rsidP="00AB417E">
      <w:pPr>
        <w:pStyle w:val="Heading2"/>
      </w:pPr>
      <w:bookmarkStart w:id="14" w:name="_Toc429448434"/>
      <w:r>
        <w:t>Installation and Removal</w:t>
      </w:r>
      <w:bookmarkEnd w:id="14"/>
    </w:p>
    <w:p w14:paraId="4FF77EAA" w14:textId="1427D0EB" w:rsidR="00EB1AD0" w:rsidRDefault="00AB417E" w:rsidP="00AB417E">
      <w:r>
        <w:t xml:space="preserve">During the installation and removal stages, the primary </w:t>
      </w:r>
      <w:r w:rsidR="00F3206E">
        <w:t>containment/</w:t>
      </w:r>
      <w:r w:rsidR="00591B18">
        <w:t>confinement</w:t>
      </w:r>
      <w:r>
        <w:t xml:space="preserve"> of the tritium shall be the tritium cell. Secondary </w:t>
      </w:r>
      <w:r w:rsidR="006F3196">
        <w:t>confinement</w:t>
      </w:r>
      <w:r>
        <w:t xml:space="preserve"> level shall be affected by the handling hut. The 3</w:t>
      </w:r>
      <w:r w:rsidRPr="00AB417E">
        <w:rPr>
          <w:vertAlign w:val="superscript"/>
        </w:rPr>
        <w:t>rd</w:t>
      </w:r>
      <w:r>
        <w:t xml:space="preserve"> level of </w:t>
      </w:r>
      <w:r w:rsidR="006F3196">
        <w:t>confinement</w:t>
      </w:r>
      <w:r>
        <w:t xml:space="preserve"> shall be provided by Hall A itself. For Hall A to provide </w:t>
      </w:r>
      <w:r w:rsidR="006F3196">
        <w:t>confinement</w:t>
      </w:r>
      <w:r>
        <w:t xml:space="preserve">, </w:t>
      </w:r>
      <w:r w:rsidR="00A43DED">
        <w:t>it</w:t>
      </w:r>
      <w:r>
        <w:t xml:space="preserve"> </w:t>
      </w:r>
      <w:r w:rsidR="00A43DED">
        <w:t>shall</w:t>
      </w:r>
      <w:r>
        <w:t xml:space="preserve"> be place</w:t>
      </w:r>
      <w:r w:rsidR="00A43DED">
        <w:t>d</w:t>
      </w:r>
      <w:r>
        <w:t xml:space="preserve"> in controlled access</w:t>
      </w:r>
      <w:r w:rsidR="00A43DED">
        <w:t xml:space="preserve"> and all closed to all non-essential personnel</w:t>
      </w:r>
      <w:r>
        <w:t xml:space="preserve">. </w:t>
      </w:r>
      <w:r w:rsidR="00A43DED">
        <w:t xml:space="preserve">All ramp doors shall remain closed. Personnel access doors may be opened to allow access but shall not be propped open. </w:t>
      </w:r>
      <w:r>
        <w:t xml:space="preserve">While the handling hut </w:t>
      </w:r>
      <w:r w:rsidR="002C6D8B">
        <w:t>and</w:t>
      </w:r>
      <w:r>
        <w:t xml:space="preserve"> Hall A are considered levels of </w:t>
      </w:r>
      <w:r w:rsidR="00F3206E">
        <w:t>containment/</w:t>
      </w:r>
      <w:r w:rsidR="00591B18">
        <w:t>confinement</w:t>
      </w:r>
      <w:r>
        <w:t xml:space="preserve"> in this model, should the primary </w:t>
      </w:r>
      <w:r w:rsidR="00F3206E">
        <w:t>containment/</w:t>
      </w:r>
      <w:r w:rsidR="00591B18">
        <w:t>confinement</w:t>
      </w:r>
      <w:r>
        <w:t xml:space="preserve"> fail</w:t>
      </w:r>
      <w:r w:rsidR="002C6D8B">
        <w:t>,</w:t>
      </w:r>
      <w:r>
        <w:t xml:space="preserve"> all tritium in the cell shall be collected by the exhaust system and stacked</w:t>
      </w:r>
      <w:r w:rsidR="002C6D8B">
        <w:t xml:space="preserve"> to the environment</w:t>
      </w:r>
      <w:r>
        <w:t xml:space="preserve">. This </w:t>
      </w:r>
      <w:r w:rsidR="002B3F46">
        <w:t>exhaust system</w:t>
      </w:r>
      <w:r>
        <w:t xml:space="preserve"> is discussed in Section </w:t>
      </w:r>
      <w:r>
        <w:fldChar w:fldCharType="begin"/>
      </w:r>
      <w:r>
        <w:instrText xml:space="preserve"> REF _Ref428964687 \r \h </w:instrText>
      </w:r>
      <w:r>
        <w:fldChar w:fldCharType="separate"/>
      </w:r>
      <w:r w:rsidR="00AF42C9">
        <w:t>14</w:t>
      </w:r>
      <w:r>
        <w:fldChar w:fldCharType="end"/>
      </w:r>
      <w:r>
        <w:t>.</w:t>
      </w:r>
      <w:r w:rsidR="002C6D8B">
        <w:t xml:space="preserve"> The release scenario is discussed in Section </w:t>
      </w:r>
      <w:r w:rsidR="002C6D8B">
        <w:fldChar w:fldCharType="begin"/>
      </w:r>
      <w:r w:rsidR="002C6D8B">
        <w:instrText xml:space="preserve"> REF _Ref429142712 \r \h </w:instrText>
      </w:r>
      <w:r w:rsidR="002C6D8B">
        <w:fldChar w:fldCharType="separate"/>
      </w:r>
      <w:r w:rsidR="00AF42C9">
        <w:t>18</w:t>
      </w:r>
      <w:r w:rsidR="002C6D8B">
        <w:fldChar w:fldCharType="end"/>
      </w:r>
      <w:r w:rsidR="002C6D8B">
        <w:t xml:space="preserve">. </w:t>
      </w:r>
      <w:r w:rsidR="004314C6">
        <w:t xml:space="preserve">Failure to follow procedures could result in a worst-case incident whereby the entire contents of the tritium cell would be released the Hall A. Tritium could then exit the Hall through the truck ramp and expose workers and the public to tritium. Note that no injury or overexposure to </w:t>
      </w:r>
      <w:r w:rsidR="004314C6">
        <w:lastRenderedPageBreak/>
        <w:t>workers or the public is expected in such a worst-case incident.</w:t>
      </w:r>
    </w:p>
    <w:p w14:paraId="64C3189F" w14:textId="77777777" w:rsidR="002069E9" w:rsidRDefault="002069E9" w:rsidP="00AB417E"/>
    <w:p w14:paraId="2B9475F0" w14:textId="77777777" w:rsidR="004314C6" w:rsidRDefault="00EB1AD0" w:rsidP="005248D6">
      <w:pPr>
        <w:pStyle w:val="Heading2"/>
      </w:pPr>
      <w:bookmarkStart w:id="15" w:name="_Toc429448435"/>
      <w:r>
        <w:t>Operating Mode</w:t>
      </w:r>
      <w:bookmarkEnd w:id="15"/>
    </w:p>
    <w:p w14:paraId="797D3A6C" w14:textId="3E092441" w:rsidR="00EB1AD0" w:rsidRDefault="00EB1AD0" w:rsidP="004314C6">
      <w:r>
        <w:t>The system shall be considered to be an operating mode when the cell is insta</w:t>
      </w:r>
      <w:r w:rsidR="00F25E6A">
        <w:t>lled on the target ladder and</w:t>
      </w:r>
      <w:r>
        <w:t xml:space="preserve"> the scattering chamber is fully sealed. In this case, the cell is the primary </w:t>
      </w:r>
      <w:r w:rsidR="00F3206E">
        <w:t>containment/</w:t>
      </w:r>
      <w:r w:rsidR="00591B18">
        <w:t>confinement</w:t>
      </w:r>
      <w:r>
        <w:t xml:space="preserve"> and the scattering chamber is a secondary </w:t>
      </w:r>
      <w:r w:rsidR="00F3206E">
        <w:t>containment/</w:t>
      </w:r>
      <w:r w:rsidR="00591B18">
        <w:t>confinement</w:t>
      </w:r>
      <w:r>
        <w:t>. The Hall can be in one of 3 conditions during the operating mode. These conditions are:</w:t>
      </w:r>
    </w:p>
    <w:p w14:paraId="543730F4" w14:textId="77777777" w:rsidR="004314C6" w:rsidRDefault="00EB1AD0" w:rsidP="005D4BE3">
      <w:pPr>
        <w:pStyle w:val="ListParagraph"/>
        <w:numPr>
          <w:ilvl w:val="0"/>
          <w:numId w:val="18"/>
        </w:numPr>
      </w:pPr>
      <w:r>
        <w:t>Restricted access:  under this condition beam is not available</w:t>
      </w:r>
      <w:r w:rsidR="00F25E6A">
        <w:t xml:space="preserve"> to the hall and personnel may </w:t>
      </w:r>
      <w:r>
        <w:t>enter the Hall without RadCon escort.</w:t>
      </w:r>
    </w:p>
    <w:p w14:paraId="645DD3E2" w14:textId="77777777" w:rsidR="00EB1AD0" w:rsidRDefault="00EB1AD0" w:rsidP="005D4BE3">
      <w:pPr>
        <w:pStyle w:val="ListParagraph"/>
        <w:numPr>
          <w:ilvl w:val="0"/>
          <w:numId w:val="18"/>
        </w:numPr>
      </w:pPr>
      <w:r>
        <w:t>Controlled access: under this condition beam is ready to be delivered to the hall but the Hall is being accessed with a RadCon escort. This is a temporary condition intended for short-term maintenance activities.</w:t>
      </w:r>
    </w:p>
    <w:p w14:paraId="7E967DBC" w14:textId="77777777" w:rsidR="00EB1AD0" w:rsidRDefault="00EB1AD0" w:rsidP="005D4BE3">
      <w:pPr>
        <w:pStyle w:val="ListParagraph"/>
        <w:numPr>
          <w:ilvl w:val="0"/>
          <w:numId w:val="18"/>
        </w:numPr>
      </w:pPr>
      <w:r>
        <w:t>Beam permit: under this condition personnel are not allowed in the hall and beam may be delivered.</w:t>
      </w:r>
    </w:p>
    <w:p w14:paraId="6E628011" w14:textId="3BDCFEDB" w:rsidR="00EB1AD0" w:rsidRDefault="00EB1AD0" w:rsidP="00EB1AD0">
      <w:r>
        <w:t>While in controlled access and beam permit, all doors including the truck ramp rollup doors m</w:t>
      </w:r>
      <w:r w:rsidR="003B007D">
        <w:t>ust remain closed. Under these two</w:t>
      </w:r>
      <w:r>
        <w:t xml:space="preserve"> conditions the Hall </w:t>
      </w:r>
      <w:r w:rsidR="00E6735E">
        <w:t xml:space="preserve">may </w:t>
      </w:r>
      <w:r>
        <w:t>be considered a 3</w:t>
      </w:r>
      <w:r w:rsidRPr="00EB1AD0">
        <w:rPr>
          <w:vertAlign w:val="superscript"/>
        </w:rPr>
        <w:t>rd</w:t>
      </w:r>
      <w:r>
        <w:t xml:space="preserve"> level of </w:t>
      </w:r>
      <w:r w:rsidR="00F3206E">
        <w:t>containment/</w:t>
      </w:r>
      <w:r w:rsidR="00591B18">
        <w:t>confinement</w:t>
      </w:r>
      <w:r w:rsidR="00E6735E">
        <w:t>.</w:t>
      </w:r>
      <w:r w:rsidR="003D4C06">
        <w:t xml:space="preserve"> However, shoul</w:t>
      </w:r>
      <w:r w:rsidR="00F25E6A">
        <w:t>d a breach of the primary and</w:t>
      </w:r>
      <w:r w:rsidR="003D4C06">
        <w:t xml:space="preserve"> secondary </w:t>
      </w:r>
      <w:r w:rsidR="00F3206E">
        <w:t>containment/confinement</w:t>
      </w:r>
      <w:r w:rsidR="003B007D">
        <w:t>/</w:t>
      </w:r>
      <w:r w:rsidR="00F3206E">
        <w:t>containment/confinement</w:t>
      </w:r>
      <w:r w:rsidR="003D4C06">
        <w:t xml:space="preserve"> occur, the tritium would be released to the environment through the exhaust system. </w:t>
      </w:r>
      <w:r w:rsidR="00D24241">
        <w:t xml:space="preserve">A breach of the primary </w:t>
      </w:r>
      <w:r w:rsidR="00F3206E">
        <w:t>containment/</w:t>
      </w:r>
      <w:r w:rsidR="00591B18">
        <w:t>confinement</w:t>
      </w:r>
      <w:r w:rsidR="00D24241">
        <w:t xml:space="preserve"> system (target cell) would be captured by the vacuum system (see Section </w:t>
      </w:r>
      <w:r w:rsidR="00D24241">
        <w:fldChar w:fldCharType="begin"/>
      </w:r>
      <w:r w:rsidR="00D24241">
        <w:instrText xml:space="preserve"> REF _Ref429145096 \r \h </w:instrText>
      </w:r>
      <w:r w:rsidR="00D24241">
        <w:fldChar w:fldCharType="separate"/>
      </w:r>
      <w:r w:rsidR="00AF42C9">
        <w:t>10</w:t>
      </w:r>
      <w:r w:rsidR="00D24241">
        <w:fldChar w:fldCharType="end"/>
      </w:r>
      <w:r w:rsidR="00D24241">
        <w:t>).</w:t>
      </w:r>
    </w:p>
    <w:p w14:paraId="53D8063C" w14:textId="6D329B4F" w:rsidR="003D4C06" w:rsidRDefault="003D4C06" w:rsidP="00EB1AD0">
      <w:r>
        <w:t xml:space="preserve">Restricted access presents a number of challenges. This access condition cannot be banned for practical reasons. Therefore, in order for the Hall to function as a third level of </w:t>
      </w:r>
      <w:r w:rsidR="00F3206E">
        <w:t>containment/</w:t>
      </w:r>
      <w:r w:rsidR="00591B18">
        <w:t>confinement</w:t>
      </w:r>
      <w:r>
        <w:t xml:space="preserve">, </w:t>
      </w:r>
      <w:r w:rsidR="003B007D">
        <w:t xml:space="preserve">engineering, </w:t>
      </w:r>
      <w:r>
        <w:t>administrative and procedural controls must be in place and followed. These include:</w:t>
      </w:r>
    </w:p>
    <w:p w14:paraId="21740198" w14:textId="77777777" w:rsidR="003D4C06" w:rsidRDefault="003D4C06" w:rsidP="005D4BE3">
      <w:pPr>
        <w:pStyle w:val="ListParagraph"/>
        <w:numPr>
          <w:ilvl w:val="0"/>
          <w:numId w:val="19"/>
        </w:numPr>
      </w:pPr>
      <w:r>
        <w:t>Badge access to the Hall must be activated through the CANS system.</w:t>
      </w:r>
    </w:p>
    <w:p w14:paraId="7A6DD6DE" w14:textId="77777777" w:rsidR="003D4C06" w:rsidRDefault="003D4C06" w:rsidP="005D4BE3">
      <w:pPr>
        <w:pStyle w:val="ListParagraph"/>
        <w:numPr>
          <w:ilvl w:val="0"/>
          <w:numId w:val="19"/>
        </w:numPr>
      </w:pPr>
      <w:r>
        <w:t>This includes operation of the truck ramp door at the bottom of the ramp.</w:t>
      </w:r>
    </w:p>
    <w:p w14:paraId="62D8FAC2" w14:textId="77777777" w:rsidR="003D4C06" w:rsidRDefault="003D4C06" w:rsidP="005D4BE3">
      <w:pPr>
        <w:pStyle w:val="ListParagraph"/>
        <w:numPr>
          <w:ilvl w:val="0"/>
          <w:numId w:val="19"/>
        </w:numPr>
      </w:pPr>
      <w:r>
        <w:t>Access through the truck ramp doors must be performed as though passing through an air lock system. The bottom door may not be opened until the top ramp door is closed and similarly the top door may not be opened if the bottom door is not closed.</w:t>
      </w:r>
    </w:p>
    <w:p w14:paraId="3918C4E9" w14:textId="77777777" w:rsidR="003D4C06" w:rsidRDefault="003D4C06" w:rsidP="005D4BE3">
      <w:pPr>
        <w:pStyle w:val="ListParagraph"/>
        <w:numPr>
          <w:ilvl w:val="0"/>
          <w:numId w:val="19"/>
        </w:numPr>
      </w:pPr>
      <w:r>
        <w:t>Installation of a louvered door at the personnel access portal at the base of the ramp.</w:t>
      </w:r>
    </w:p>
    <w:p w14:paraId="0646EFB9" w14:textId="77777777" w:rsidR="003D4C06" w:rsidRDefault="00EE5658" w:rsidP="005D4BE3">
      <w:pPr>
        <w:pStyle w:val="ListParagraph"/>
        <w:numPr>
          <w:ilvl w:val="0"/>
          <w:numId w:val="19"/>
        </w:numPr>
      </w:pPr>
      <w:r>
        <w:t>Installation of the exhaust system to extract contaminated air from the all to the stack.</w:t>
      </w:r>
    </w:p>
    <w:p w14:paraId="6A672DD9" w14:textId="77777777" w:rsidR="0087788D" w:rsidRDefault="0087788D" w:rsidP="005D4BE3">
      <w:pPr>
        <w:pStyle w:val="ListParagraph"/>
        <w:numPr>
          <w:ilvl w:val="0"/>
          <w:numId w:val="19"/>
        </w:numPr>
      </w:pPr>
      <w:r>
        <w:t>Installation of scattering chamber window covers prior to entering restricted access.</w:t>
      </w:r>
    </w:p>
    <w:p w14:paraId="1356CD07" w14:textId="77777777" w:rsidR="00EE5658" w:rsidRDefault="00EE5658" w:rsidP="005D4BE3">
      <w:pPr>
        <w:pStyle w:val="ListParagraph"/>
        <w:numPr>
          <w:ilvl w:val="0"/>
          <w:numId w:val="19"/>
        </w:numPr>
      </w:pPr>
      <w:r>
        <w:t>Installation of manual activation for the exhaust system.</w:t>
      </w:r>
    </w:p>
    <w:p w14:paraId="04044E4D" w14:textId="77777777" w:rsidR="00EE5658" w:rsidRDefault="00EE5658" w:rsidP="005D4BE3">
      <w:pPr>
        <w:pStyle w:val="ListParagraph"/>
        <w:numPr>
          <w:ilvl w:val="0"/>
          <w:numId w:val="19"/>
        </w:numPr>
      </w:pPr>
      <w:r>
        <w:t>Use of portable and fixed (remote) tritium monitors.</w:t>
      </w:r>
    </w:p>
    <w:p w14:paraId="343CA1C3" w14:textId="77777777" w:rsidR="00EE5658" w:rsidRDefault="00EE5658" w:rsidP="005D4BE3">
      <w:pPr>
        <w:pStyle w:val="ListParagraph"/>
        <w:numPr>
          <w:ilvl w:val="1"/>
          <w:numId w:val="19"/>
        </w:numPr>
      </w:pPr>
      <w:r>
        <w:t>The portable monitor shall give an audible alarm indicating that the exhaust system must be manually activated and the Hall evacuated.</w:t>
      </w:r>
    </w:p>
    <w:p w14:paraId="15167BC0" w14:textId="77777777" w:rsidR="00EE5658" w:rsidRDefault="00EE5658" w:rsidP="005D4BE3">
      <w:pPr>
        <w:pStyle w:val="ListParagraph"/>
        <w:numPr>
          <w:ilvl w:val="1"/>
          <w:numId w:val="19"/>
        </w:numPr>
      </w:pPr>
      <w:r>
        <w:t>The remote monitor will also give an alarm but shall activate the exhaust system automatically.</w:t>
      </w:r>
    </w:p>
    <w:p w14:paraId="1A963A49" w14:textId="77777777" w:rsidR="00EE5658" w:rsidRDefault="00EE5658" w:rsidP="005D4BE3">
      <w:pPr>
        <w:pStyle w:val="ListParagraph"/>
        <w:numPr>
          <w:ilvl w:val="0"/>
          <w:numId w:val="19"/>
        </w:numPr>
      </w:pPr>
      <w:r>
        <w:t>All personnel in the Hall must have specific tritium training.</w:t>
      </w:r>
    </w:p>
    <w:p w14:paraId="1046CB94" w14:textId="0B9CF7A9" w:rsidR="00DD3735" w:rsidRPr="004314C6" w:rsidRDefault="00DD3735" w:rsidP="00DD3735">
      <w:r>
        <w:t xml:space="preserve">By following these procedures and enacting appropriate engineering controls the Hall may be </w:t>
      </w:r>
      <w:r>
        <w:lastRenderedPageBreak/>
        <w:t xml:space="preserve">considered a </w:t>
      </w:r>
      <w:r w:rsidR="00F3206E">
        <w:t>containment/confinement</w:t>
      </w:r>
      <w:r>
        <w:t xml:space="preserve"> level with regard to preventing an uncontrolled release to the environment.</w:t>
      </w:r>
    </w:p>
    <w:p w14:paraId="06FCA411" w14:textId="77777777" w:rsidR="0094596C" w:rsidRDefault="0094596C" w:rsidP="00574689">
      <w:pPr>
        <w:pStyle w:val="Heading1"/>
      </w:pPr>
      <w:bookmarkStart w:id="16" w:name="_Toc429448436"/>
      <w:r>
        <w:lastRenderedPageBreak/>
        <w:t>Target Motion and Cryostat</w:t>
      </w:r>
      <w:bookmarkEnd w:id="16"/>
      <w:r>
        <w:t xml:space="preserve"> </w:t>
      </w:r>
    </w:p>
    <w:p w14:paraId="252ED59A" w14:textId="77777777" w:rsidR="00570994" w:rsidRDefault="0094596C" w:rsidP="0094596C">
      <w:r>
        <w:t xml:space="preserve">The Qweak Target base system shall be repurposed for the tritium target. This target system provided reliable </w:t>
      </w:r>
      <w:r w:rsidR="00570994">
        <w:t xml:space="preserve">motion and cryogenic </w:t>
      </w:r>
      <w:r>
        <w:t>service for two calendar years</w:t>
      </w:r>
      <w:r w:rsidR="00570994">
        <w:t>.</w:t>
      </w:r>
      <w:r>
        <w:t xml:space="preserve"> </w:t>
      </w:r>
      <w:r w:rsidR="00570994">
        <w:t>The system also has a base flange that is fully compatible with the Hall A Scattering Chamber. The alterations required to repurpose the Qweak system are summarized below:</w:t>
      </w:r>
    </w:p>
    <w:p w14:paraId="10C53BFB" w14:textId="77777777" w:rsidR="00570994" w:rsidRDefault="00570994" w:rsidP="005D4BE3">
      <w:pPr>
        <w:pStyle w:val="ListParagraph"/>
        <w:numPr>
          <w:ilvl w:val="0"/>
          <w:numId w:val="5"/>
        </w:numPr>
      </w:pPr>
      <w:r>
        <w:t>Disconnect and remove all Qweak loop components</w:t>
      </w:r>
    </w:p>
    <w:p w14:paraId="799AC726" w14:textId="77777777" w:rsidR="00570994" w:rsidRDefault="00570994" w:rsidP="005D4BE3">
      <w:pPr>
        <w:pStyle w:val="ListParagraph"/>
        <w:numPr>
          <w:ilvl w:val="0"/>
          <w:numId w:val="5"/>
        </w:numPr>
      </w:pPr>
      <w:r>
        <w:t>Disconnect/remove all electrical feedthroughs</w:t>
      </w:r>
    </w:p>
    <w:p w14:paraId="41D6FB22" w14:textId="77777777" w:rsidR="00570994" w:rsidRDefault="00570994" w:rsidP="005D4BE3">
      <w:pPr>
        <w:pStyle w:val="ListParagraph"/>
        <w:numPr>
          <w:ilvl w:val="0"/>
          <w:numId w:val="5"/>
        </w:numPr>
      </w:pPr>
      <w:r>
        <w:t>Remove support pipe and replace with proper length pipe.</w:t>
      </w:r>
    </w:p>
    <w:p w14:paraId="6F6D2AC7" w14:textId="77777777" w:rsidR="00570994" w:rsidRDefault="00570994" w:rsidP="005D4BE3">
      <w:pPr>
        <w:pStyle w:val="ListParagraph"/>
        <w:numPr>
          <w:ilvl w:val="0"/>
          <w:numId w:val="5"/>
        </w:numPr>
      </w:pPr>
      <w:r>
        <w:t>Install standard alignment mechanism.</w:t>
      </w:r>
    </w:p>
    <w:p w14:paraId="4A0F15EB" w14:textId="77777777" w:rsidR="00570994" w:rsidRDefault="00570994" w:rsidP="005D4BE3">
      <w:pPr>
        <w:pStyle w:val="ListParagraph"/>
        <w:numPr>
          <w:ilvl w:val="0"/>
          <w:numId w:val="5"/>
        </w:numPr>
      </w:pPr>
      <w:r>
        <w:t>Disconnect cryogenic piping and remove one 4K JT/Bayonet riser section.</w:t>
      </w:r>
    </w:p>
    <w:p w14:paraId="3FC8BB80" w14:textId="77777777" w:rsidR="00570994" w:rsidRDefault="00570994" w:rsidP="005D4BE3">
      <w:pPr>
        <w:pStyle w:val="ListParagraph"/>
        <w:numPr>
          <w:ilvl w:val="0"/>
          <w:numId w:val="5"/>
        </w:numPr>
      </w:pPr>
      <w:r>
        <w:t>Install new riser with two JT valves.</w:t>
      </w:r>
    </w:p>
    <w:p w14:paraId="12CE0341" w14:textId="77777777" w:rsidR="00570994" w:rsidRDefault="00570994" w:rsidP="005D4BE3">
      <w:pPr>
        <w:pStyle w:val="ListParagraph"/>
        <w:numPr>
          <w:ilvl w:val="0"/>
          <w:numId w:val="5"/>
        </w:numPr>
      </w:pPr>
      <w:r>
        <w:t>Fit/connect refrigerant piping</w:t>
      </w:r>
    </w:p>
    <w:p w14:paraId="045FA1B8" w14:textId="77777777" w:rsidR="00570994" w:rsidRDefault="00570994" w:rsidP="005D4BE3">
      <w:pPr>
        <w:pStyle w:val="ListParagraph"/>
        <w:numPr>
          <w:ilvl w:val="0"/>
          <w:numId w:val="5"/>
        </w:numPr>
      </w:pPr>
      <w:r>
        <w:t>Install target mounts and assemblies</w:t>
      </w:r>
    </w:p>
    <w:p w14:paraId="63CBBFCC" w14:textId="77777777" w:rsidR="00570994" w:rsidRDefault="00570994" w:rsidP="00570994">
      <w:r>
        <w:t xml:space="preserve">Installation of the tritium cell assembly shall be left as a final step prior to closing and evacuating the scattering </w:t>
      </w:r>
      <w:r w:rsidR="00453577">
        <w:t>chamber in preparation for beam (see Section</w:t>
      </w:r>
      <w:r w:rsidR="00111973">
        <w:t xml:space="preserve"> </w:t>
      </w:r>
      <w:r w:rsidR="00111973">
        <w:fldChar w:fldCharType="begin"/>
      </w:r>
      <w:r w:rsidR="00111973">
        <w:instrText xml:space="preserve"> REF _Ref429055587 \r \h </w:instrText>
      </w:r>
      <w:r w:rsidR="00111973">
        <w:fldChar w:fldCharType="separate"/>
      </w:r>
      <w:r w:rsidR="00AF42C9">
        <w:t>17.2.1</w:t>
      </w:r>
      <w:r w:rsidR="00111973">
        <w:fldChar w:fldCharType="end"/>
      </w:r>
      <w:r w:rsidR="00453577">
        <w:t>).</w:t>
      </w:r>
    </w:p>
    <w:p w14:paraId="1A89D88B" w14:textId="77777777" w:rsidR="00570994" w:rsidRDefault="00570994" w:rsidP="00570994">
      <w:pPr>
        <w:pStyle w:val="Heading2"/>
      </w:pPr>
      <w:bookmarkStart w:id="17" w:name="_Toc429448437"/>
      <w:r>
        <w:t>Motion System</w:t>
      </w:r>
      <w:bookmarkEnd w:id="17"/>
    </w:p>
    <w:p w14:paraId="35450165" w14:textId="77777777" w:rsidR="0094596C" w:rsidRDefault="00570994" w:rsidP="0094596C">
      <w:r>
        <w:t xml:space="preserve">The motion of the target is achieved through a two axis stepper motor driven system. The </w:t>
      </w:r>
      <w:r w:rsidR="009D0E4B">
        <w:t xml:space="preserve">motion </w:t>
      </w:r>
      <w:r w:rsidR="00914AC6">
        <w:t>axes are</w:t>
      </w:r>
      <w:r>
        <w:t xml:space="preserve"> perpendicular to the beam in the vertical (y) direction and the horizontal (x) direction</w:t>
      </w:r>
      <w:r w:rsidR="00914AC6">
        <w:t xml:space="preserve"> with the (z) direction along the beam line</w:t>
      </w:r>
      <w:r>
        <w:t xml:space="preserve">. </w:t>
      </w:r>
      <w:r w:rsidR="009D0E4B">
        <w:t xml:space="preserve">Positioning of the target is accurate to 0.1 mm and repeatable to better than 0.05 mm. The system functioned well for Qweak and is more than adequate in </w:t>
      </w:r>
      <w:r w:rsidR="00992AFF">
        <w:t>range and accuracy</w:t>
      </w:r>
      <w:r w:rsidR="00217DF2">
        <w:t xml:space="preserve"> for the tritium target</w:t>
      </w:r>
      <w:r w:rsidR="00992AFF">
        <w:t>.</w:t>
      </w:r>
      <w:r w:rsidR="00914AC6">
        <w:t xml:space="preserve"> The two axis positioning allows the target to be accurately centered on the beam line remotely.</w:t>
      </w:r>
      <w:r w:rsidR="00217DF2">
        <w:t xml:space="preserve"> Thus, motion associated with vacuum and thermal loading can be corrected for. The horizontal (x) system need only be activated during startup (after a cryo-cycle) and shall be deactivated once the beam position on the target has been adjusted for using the alignment target.</w:t>
      </w:r>
    </w:p>
    <w:p w14:paraId="335362AC" w14:textId="77777777" w:rsidR="009C5854" w:rsidRDefault="001A58DC" w:rsidP="0094596C">
      <w:r>
        <w:t xml:space="preserve">Control of the motion system shall be performed via the standard EPICS control system as discussed in in Section </w:t>
      </w:r>
      <w:r>
        <w:fldChar w:fldCharType="begin"/>
      </w:r>
      <w:r>
        <w:instrText xml:space="preserve"> REF _Ref428965303 \r \h </w:instrText>
      </w:r>
      <w:r>
        <w:fldChar w:fldCharType="separate"/>
      </w:r>
      <w:r w:rsidR="00AF42C9">
        <w:t>11</w:t>
      </w:r>
      <w:r>
        <w:fldChar w:fldCharType="end"/>
      </w:r>
      <w:r>
        <w:t>.</w:t>
      </w:r>
    </w:p>
    <w:p w14:paraId="20FD384D" w14:textId="77777777" w:rsidR="00992AFF" w:rsidRDefault="00992AFF" w:rsidP="00992AFF">
      <w:pPr>
        <w:pStyle w:val="Heading2"/>
      </w:pPr>
      <w:bookmarkStart w:id="18" w:name="_Toc429448438"/>
      <w:r>
        <w:t>Cryostat</w:t>
      </w:r>
      <w:bookmarkEnd w:id="18"/>
    </w:p>
    <w:p w14:paraId="2D65B751" w14:textId="77777777" w:rsidR="00992AFF" w:rsidRDefault="00992AFF" w:rsidP="00992AFF">
      <w:r>
        <w:t>Details of the altered cryostat can be found in P&amp;ID (</w:t>
      </w:r>
      <w:r w:rsidR="003901EF">
        <w:t>JLAB</w:t>
      </w:r>
      <w:r>
        <w:t xml:space="preserve"> Drawing TGT-103-1001-0000).</w:t>
      </w:r>
      <w:r w:rsidR="00914AC6">
        <w:t xml:space="preserve"> </w:t>
      </w:r>
      <w:r w:rsidR="00217DF2">
        <w:t xml:space="preserve">A schematic view is shown in </w:t>
      </w:r>
      <w:r w:rsidR="00217DF2">
        <w:fldChar w:fldCharType="begin"/>
      </w:r>
      <w:r w:rsidR="00217DF2">
        <w:instrText xml:space="preserve"> REF _Ref429052041 \h </w:instrText>
      </w:r>
      <w:r w:rsidR="00217DF2">
        <w:fldChar w:fldCharType="separate"/>
      </w:r>
      <w:r w:rsidR="00AF42C9">
        <w:t xml:space="preserve">Figure </w:t>
      </w:r>
      <w:r w:rsidR="00AF42C9">
        <w:rPr>
          <w:noProof/>
        </w:rPr>
        <w:t>4</w:t>
      </w:r>
      <w:r w:rsidR="00217DF2">
        <w:fldChar w:fldCharType="end"/>
      </w:r>
      <w:r w:rsidR="00217DF2">
        <w:t xml:space="preserve">. </w:t>
      </w:r>
      <w:r w:rsidR="00914AC6">
        <w:t xml:space="preserve">The system shall use standard components (e.g. </w:t>
      </w:r>
      <w:r w:rsidR="003901EF">
        <w:t>JLAB</w:t>
      </w:r>
      <w:r w:rsidR="00914AC6">
        <w:t xml:space="preserve"> JT valves, bayonets, </w:t>
      </w:r>
      <w:r w:rsidR="00217DF2">
        <w:t xml:space="preserve">etc.) and supply 15K He gas from the ESR to cool the target ladder. </w:t>
      </w:r>
      <w:r w:rsidR="009C5854">
        <w:t xml:space="preserve">The cold gas is warmed by the heater to 40K prior to entering the heat sink. The hot return gas is mixed with bypass flow and returned to the ESR cold return with a temperature below 25K. Details of the control system are given in Section </w:t>
      </w:r>
      <w:r w:rsidR="009C5854">
        <w:fldChar w:fldCharType="begin"/>
      </w:r>
      <w:r w:rsidR="009C5854">
        <w:instrText xml:space="preserve"> REF _Ref428965303 \r \h </w:instrText>
      </w:r>
      <w:r w:rsidR="009C5854">
        <w:fldChar w:fldCharType="separate"/>
      </w:r>
      <w:r w:rsidR="00AF42C9">
        <w:t>11</w:t>
      </w:r>
      <w:r w:rsidR="009C5854">
        <w:fldChar w:fldCharType="end"/>
      </w:r>
      <w:r w:rsidR="009C5854">
        <w:t>.</w:t>
      </w:r>
    </w:p>
    <w:p w14:paraId="323673FF" w14:textId="77777777" w:rsidR="00217DF2" w:rsidRDefault="00217DF2" w:rsidP="00217DF2">
      <w:pPr>
        <w:jc w:val="center"/>
      </w:pPr>
      <w:r>
        <w:object w:dxaOrig="7006" w:dyaOrig="5986" w14:anchorId="6B00AA1F">
          <v:shape id="_x0000_i1028" type="#_x0000_t75" style="width:352.5pt;height:302.25pt" o:ole="">
            <v:imagedata r:id="rId14" o:title=""/>
          </v:shape>
          <o:OLEObject Type="Embed" ProgID="Visio.Drawing.15" ShapeID="_x0000_i1028" DrawAspect="Content" ObjectID="_1519308762" r:id="rId15"/>
        </w:object>
      </w:r>
    </w:p>
    <w:p w14:paraId="6E0CC1BE" w14:textId="77777777" w:rsidR="00217DF2" w:rsidRDefault="00217DF2" w:rsidP="00217DF2">
      <w:pPr>
        <w:pStyle w:val="Caption"/>
      </w:pPr>
      <w:bookmarkStart w:id="19" w:name="_Ref429052041"/>
      <w:bookmarkStart w:id="20" w:name="_Ref429052025"/>
      <w:bookmarkStart w:id="21" w:name="_Toc429922344"/>
      <w:r>
        <w:t xml:space="preserve">Figure </w:t>
      </w:r>
      <w:fldSimple w:instr=" SEQ Figure \* ARABIC ">
        <w:r w:rsidR="00AF42C9">
          <w:rPr>
            <w:noProof/>
          </w:rPr>
          <w:t>4</w:t>
        </w:r>
      </w:fldSimple>
      <w:bookmarkEnd w:id="19"/>
      <w:r>
        <w:t>: Basic schematic of cryostat.</w:t>
      </w:r>
      <w:bookmarkEnd w:id="20"/>
      <w:bookmarkEnd w:id="21"/>
    </w:p>
    <w:p w14:paraId="7A719A7E" w14:textId="77777777" w:rsidR="002267B6" w:rsidRPr="002267B6" w:rsidRDefault="002267B6" w:rsidP="002267B6"/>
    <w:p w14:paraId="7340D95E" w14:textId="77777777" w:rsidR="00B67133" w:rsidRDefault="002267B6" w:rsidP="002267B6">
      <w:pPr>
        <w:jc w:val="center"/>
      </w:pPr>
      <w:r>
        <w:object w:dxaOrig="6885" w:dyaOrig="6091" w14:anchorId="138B5975">
          <v:shape id="_x0000_i1029" type="#_x0000_t75" style="width:345.75pt;height:302.25pt" o:ole="">
            <v:imagedata r:id="rId16" o:title=""/>
          </v:shape>
          <o:OLEObject Type="Embed" ProgID="Visio.Drawing.15" ShapeID="_x0000_i1029" DrawAspect="Content" ObjectID="_1519308763" r:id="rId17"/>
        </w:object>
      </w:r>
    </w:p>
    <w:p w14:paraId="19DFE642" w14:textId="77777777" w:rsidR="002267B6" w:rsidRPr="00B67133" w:rsidRDefault="002267B6" w:rsidP="002267B6">
      <w:pPr>
        <w:pStyle w:val="Caption"/>
      </w:pPr>
      <w:bookmarkStart w:id="22" w:name="_Toc429922345"/>
      <w:r>
        <w:t xml:space="preserve">Figure </w:t>
      </w:r>
      <w:fldSimple w:instr=" SEQ Figure \* ARABIC ">
        <w:r w:rsidR="00AF42C9">
          <w:rPr>
            <w:noProof/>
          </w:rPr>
          <w:t>5</w:t>
        </w:r>
      </w:fldSimple>
      <w:r>
        <w:t>:  Cryostat alarm logic schematic</w:t>
      </w:r>
      <w:bookmarkEnd w:id="22"/>
    </w:p>
    <w:p w14:paraId="3D91363D" w14:textId="77777777" w:rsidR="00AE68CC" w:rsidRDefault="00AE68CC" w:rsidP="00574689">
      <w:pPr>
        <w:pStyle w:val="Heading1"/>
      </w:pPr>
      <w:bookmarkStart w:id="23" w:name="_Toc429448439"/>
      <w:r>
        <w:lastRenderedPageBreak/>
        <w:t>Target Cell</w:t>
      </w:r>
      <w:bookmarkEnd w:id="23"/>
    </w:p>
    <w:p w14:paraId="06DA87D9" w14:textId="77777777" w:rsidR="00255E0A" w:rsidRDefault="00255E0A" w:rsidP="00255E0A">
      <w:pPr>
        <w:pStyle w:val="Heading2"/>
      </w:pPr>
      <w:bookmarkStart w:id="24" w:name="_Toc429448440"/>
      <w:r>
        <w:t>Design</w:t>
      </w:r>
      <w:bookmarkEnd w:id="24"/>
    </w:p>
    <w:p w14:paraId="089A4077" w14:textId="5F46B622" w:rsidR="0018269E" w:rsidRDefault="00732D46" w:rsidP="00732D46">
      <w:r>
        <w:t>The cell assembly</w:t>
      </w:r>
      <w:r w:rsidR="0018269E">
        <w:t xml:space="preserve"> is the primary </w:t>
      </w:r>
      <w:r w:rsidR="00F3206E">
        <w:t>containment/</w:t>
      </w:r>
      <w:r w:rsidR="00591B18">
        <w:t>confinement</w:t>
      </w:r>
      <w:r w:rsidR="0018269E">
        <w:t xml:space="preserve"> vessel for the tritium gas. It must have a flexible design which safely contains the tritium gas in all modes of operation. These modes are</w:t>
      </w:r>
    </w:p>
    <w:p w14:paraId="20A7C44A" w14:textId="77777777" w:rsidR="0018269E" w:rsidRDefault="0018269E" w:rsidP="005D4BE3">
      <w:pPr>
        <w:pStyle w:val="ListParagraph"/>
        <w:numPr>
          <w:ilvl w:val="0"/>
          <w:numId w:val="14"/>
        </w:numPr>
      </w:pPr>
      <w:r>
        <w:t>General operations in beam</w:t>
      </w:r>
    </w:p>
    <w:p w14:paraId="5F22010E" w14:textId="77777777" w:rsidR="0018269E" w:rsidRDefault="0018269E" w:rsidP="005D4BE3">
      <w:pPr>
        <w:pStyle w:val="ListParagraph"/>
        <w:numPr>
          <w:ilvl w:val="0"/>
          <w:numId w:val="14"/>
        </w:numPr>
      </w:pPr>
      <w:r>
        <w:t xml:space="preserve">Shipping to and from </w:t>
      </w:r>
      <w:r w:rsidR="003901EF">
        <w:t>JLAB</w:t>
      </w:r>
    </w:p>
    <w:p w14:paraId="368F5C70" w14:textId="77777777" w:rsidR="0018269E" w:rsidRDefault="0018269E" w:rsidP="005D4BE3">
      <w:pPr>
        <w:pStyle w:val="ListParagraph"/>
        <w:numPr>
          <w:ilvl w:val="0"/>
          <w:numId w:val="14"/>
        </w:numPr>
      </w:pPr>
      <w:r>
        <w:t xml:space="preserve">Installation and removal at </w:t>
      </w:r>
      <w:r w:rsidR="003901EF">
        <w:t>JLAB</w:t>
      </w:r>
    </w:p>
    <w:p w14:paraId="34DA132C" w14:textId="77777777" w:rsidR="0018269E" w:rsidRDefault="0018269E" w:rsidP="005D4BE3">
      <w:pPr>
        <w:pStyle w:val="ListParagraph"/>
        <w:numPr>
          <w:ilvl w:val="0"/>
          <w:numId w:val="14"/>
        </w:numPr>
      </w:pPr>
      <w:r>
        <w:t xml:space="preserve">Filling at </w:t>
      </w:r>
      <w:r w:rsidR="006D4159">
        <w:t>SRTE</w:t>
      </w:r>
      <w:r>
        <w:t>.</w:t>
      </w:r>
    </w:p>
    <w:p w14:paraId="2D1E5AB3" w14:textId="14CC15AD" w:rsidR="00F25E6A" w:rsidRDefault="00F20D45" w:rsidP="005D4BE3">
      <w:pPr>
        <w:pStyle w:val="ListParagraph"/>
        <w:numPr>
          <w:ilvl w:val="0"/>
          <w:numId w:val="14"/>
        </w:numPr>
      </w:pPr>
      <w:r>
        <w:t>Short term s</w:t>
      </w:r>
      <w:r w:rsidR="00F25E6A">
        <w:t>torage at JLAB</w:t>
      </w:r>
    </w:p>
    <w:p w14:paraId="008A4518" w14:textId="3666775C" w:rsidR="00732D46" w:rsidRDefault="0018269E" w:rsidP="00732D46">
      <w:r>
        <w:t xml:space="preserve">While installed in the beam at </w:t>
      </w:r>
      <w:r w:rsidR="003901EF">
        <w:t>JLAB</w:t>
      </w:r>
      <w:r>
        <w:t xml:space="preserve">, the cell must have thin sections which allow the beam </w:t>
      </w:r>
      <w:r w:rsidR="00F25E6A">
        <w:t xml:space="preserve">and </w:t>
      </w:r>
      <w:r>
        <w:t>recoil particles to enter and exit the cell with minimal effect from the aluminum walls. While being shipped, these thin sections should be protected by removable covers</w:t>
      </w:r>
      <w:r w:rsidR="00276C66">
        <w:t xml:space="preserve"> as should the valve stem assembly</w:t>
      </w:r>
      <w:r>
        <w:t>. A further challenge to the design</w:t>
      </w:r>
      <w:r w:rsidR="00A43DED">
        <w:t>,</w:t>
      </w:r>
      <w:r>
        <w:t xml:space="preserve"> occurs when filling. The normal room temperature fill pressure is 200 psi </w:t>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Pr="0018269E">
        <w:rPr>
          <w:noProof/>
        </w:rPr>
        <w:t> [5]</w:t>
      </w:r>
      <w:r>
        <w:fldChar w:fldCharType="end"/>
      </w:r>
      <w:r>
        <w:t xml:space="preserve">. The design pressure while the cell is connected to the filling equipment at </w:t>
      </w:r>
      <w:r w:rsidR="006D4159">
        <w:t>SRTE</w:t>
      </w:r>
      <w:r>
        <w:t xml:space="preserve"> must be above 1000 psi. To meet this later requirement, the covers used for shipping shall also be employed as stays for the thin sections of the cell.  </w:t>
      </w:r>
      <w:r w:rsidR="00276C66">
        <w:t>The</w:t>
      </w:r>
      <w:r w:rsidR="00616DB7">
        <w:t xml:space="preserve"> cell assembly without shipping/filling covers is shown </w:t>
      </w:r>
      <w:r w:rsidR="00732D46">
        <w:t xml:space="preserve">in </w:t>
      </w:r>
      <w:r w:rsidR="00732D46">
        <w:fldChar w:fldCharType="begin"/>
      </w:r>
      <w:r w:rsidR="00732D46">
        <w:instrText xml:space="preserve"> REF _Ref429094823 \h </w:instrText>
      </w:r>
      <w:r w:rsidR="00732D46">
        <w:fldChar w:fldCharType="separate"/>
      </w:r>
      <w:r w:rsidR="00AF42C9">
        <w:t xml:space="preserve">Figure </w:t>
      </w:r>
      <w:r w:rsidR="00AF42C9">
        <w:rPr>
          <w:noProof/>
        </w:rPr>
        <w:t>6</w:t>
      </w:r>
      <w:r w:rsidR="00732D46">
        <w:fldChar w:fldCharType="end"/>
      </w:r>
      <w:r w:rsidR="00732D46">
        <w:t xml:space="preserve"> and </w:t>
      </w:r>
      <w:r w:rsidR="00732D46">
        <w:fldChar w:fldCharType="begin"/>
      </w:r>
      <w:r w:rsidR="00732D46">
        <w:instrText xml:space="preserve"> REF _Ref429094825 \h </w:instrText>
      </w:r>
      <w:r w:rsidR="00732D46">
        <w:fldChar w:fldCharType="separate"/>
      </w:r>
      <w:r w:rsidR="00AF42C9">
        <w:t xml:space="preserve">Figure </w:t>
      </w:r>
      <w:r w:rsidR="00AF42C9">
        <w:rPr>
          <w:noProof/>
        </w:rPr>
        <w:t>7</w:t>
      </w:r>
      <w:r w:rsidR="00732D46">
        <w:fldChar w:fldCharType="end"/>
      </w:r>
      <w:r w:rsidR="00732D46">
        <w:t xml:space="preserve">. </w:t>
      </w:r>
      <w:r w:rsidR="00616DB7">
        <w:t xml:space="preserve">The assembly with filling covers is shown in </w:t>
      </w:r>
      <w:r w:rsidR="00A35270">
        <w:fldChar w:fldCharType="begin"/>
      </w:r>
      <w:r w:rsidR="00A35270">
        <w:instrText xml:space="preserve"> REF _Ref429098645 \h </w:instrText>
      </w:r>
      <w:r w:rsidR="00A35270">
        <w:fldChar w:fldCharType="separate"/>
      </w:r>
      <w:r w:rsidR="00AF42C9">
        <w:t xml:space="preserve">Figure </w:t>
      </w:r>
      <w:r w:rsidR="00AF42C9">
        <w:rPr>
          <w:noProof/>
        </w:rPr>
        <w:t>8</w:t>
      </w:r>
      <w:r w:rsidR="00A35270">
        <w:fldChar w:fldCharType="end"/>
      </w:r>
      <w:r w:rsidR="00616DB7">
        <w:t>.</w:t>
      </w:r>
      <w:r w:rsidR="00A35270">
        <w:t xml:space="preserve"> The final shipping assembly where the valve stem assembly is also protected is shown in </w:t>
      </w:r>
      <w:r w:rsidR="00A35270">
        <w:fldChar w:fldCharType="begin"/>
      </w:r>
      <w:r w:rsidR="00A35270">
        <w:instrText xml:space="preserve"> REF _Ref429098681 \h </w:instrText>
      </w:r>
      <w:r w:rsidR="00A35270">
        <w:fldChar w:fldCharType="separate"/>
      </w:r>
      <w:r w:rsidR="00AF42C9">
        <w:t xml:space="preserve">Figure </w:t>
      </w:r>
      <w:r w:rsidR="00AF42C9">
        <w:rPr>
          <w:noProof/>
        </w:rPr>
        <w:t>9</w:t>
      </w:r>
      <w:r w:rsidR="00A35270">
        <w:fldChar w:fldCharType="end"/>
      </w:r>
      <w:r w:rsidR="00A35270">
        <w:t>.</w:t>
      </w:r>
    </w:p>
    <w:p w14:paraId="538968CF" w14:textId="77777777" w:rsidR="00616DB7" w:rsidRDefault="00616DB7" w:rsidP="00616DB7">
      <w:pPr>
        <w:jc w:val="center"/>
      </w:pPr>
      <w:r>
        <w:rPr>
          <w:noProof/>
        </w:rPr>
        <w:drawing>
          <wp:inline distT="0" distB="0" distL="0" distR="0" wp14:anchorId="63F38A16" wp14:editId="11054AC2">
            <wp:extent cx="5301811" cy="2710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T-103-1000-0012-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1672" cy="2715989"/>
                    </a:xfrm>
                    <a:prstGeom prst="rect">
                      <a:avLst/>
                    </a:prstGeom>
                  </pic:spPr>
                </pic:pic>
              </a:graphicData>
            </a:graphic>
          </wp:inline>
        </w:drawing>
      </w:r>
    </w:p>
    <w:p w14:paraId="5986A4CA" w14:textId="77777777" w:rsidR="00616DB7" w:rsidRDefault="00616DB7" w:rsidP="00616DB7">
      <w:pPr>
        <w:pStyle w:val="Caption"/>
      </w:pPr>
      <w:bookmarkStart w:id="25" w:name="_Ref429094823"/>
      <w:bookmarkStart w:id="26" w:name="_Toc429922346"/>
      <w:r>
        <w:t xml:space="preserve">Figure </w:t>
      </w:r>
      <w:fldSimple w:instr=" SEQ Figure \* ARABIC ">
        <w:r w:rsidR="00AF42C9">
          <w:rPr>
            <w:noProof/>
          </w:rPr>
          <w:t>6</w:t>
        </w:r>
      </w:fldSimple>
      <w:bookmarkEnd w:id="25"/>
      <w:r>
        <w:t>:  Cell assembly as installed from beam right side. The electron beam is shown as the dashed line and impinges from left to right.</w:t>
      </w:r>
      <w:bookmarkEnd w:id="26"/>
    </w:p>
    <w:p w14:paraId="1D6CCBA7" w14:textId="77777777" w:rsidR="00616DB7" w:rsidRDefault="00616DB7" w:rsidP="00616DB7">
      <w:pPr>
        <w:jc w:val="center"/>
      </w:pPr>
      <w:r>
        <w:object w:dxaOrig="6991" w:dyaOrig="4110" w14:anchorId="1311A303">
          <v:shape id="_x0000_i1030" type="#_x0000_t75" style="width:352.5pt;height:208.5pt" o:ole="" o:bordertopcolor="this" o:borderleftcolor="this" o:borderbottomcolor="this" o:borderrightcolor="this">
            <v:imagedata r:id="rId19" o:title=""/>
          </v:shape>
          <o:OLEObject Type="Embed" ProgID="Visio.Drawing.15" ShapeID="_x0000_i1030" DrawAspect="Content" ObjectID="_1519308764" r:id="rId20"/>
        </w:object>
      </w:r>
    </w:p>
    <w:p w14:paraId="71CD7937" w14:textId="77777777" w:rsidR="00616DB7" w:rsidRDefault="00616DB7" w:rsidP="00616DB7">
      <w:pPr>
        <w:pStyle w:val="Caption"/>
      </w:pPr>
      <w:bookmarkStart w:id="27" w:name="_Ref429094825"/>
      <w:bookmarkStart w:id="28" w:name="_Toc429922347"/>
      <w:r>
        <w:t xml:space="preserve">Figure </w:t>
      </w:r>
      <w:fldSimple w:instr=" SEQ Figure \* ARABIC ">
        <w:r w:rsidR="00AF42C9">
          <w:rPr>
            <w:noProof/>
          </w:rPr>
          <w:t>7</w:t>
        </w:r>
      </w:fldSimple>
      <w:bookmarkEnd w:id="27"/>
      <w:r>
        <w:t>:  Cell cross section. Note thin section at tip of main body. The wall thickness exclusive of the beam entrance and exit is 0.018 inch.</w:t>
      </w:r>
      <w:bookmarkEnd w:id="28"/>
    </w:p>
    <w:p w14:paraId="72B031FB" w14:textId="77777777" w:rsidR="00621A23" w:rsidRDefault="00621A23" w:rsidP="00621A23">
      <w:pPr>
        <w:jc w:val="center"/>
      </w:pPr>
      <w:r>
        <w:rPr>
          <w:noProof/>
        </w:rPr>
        <w:drawing>
          <wp:inline distT="0" distB="0" distL="0" distR="0" wp14:anchorId="26A755DA" wp14:editId="7C9542AA">
            <wp:extent cx="4175185" cy="21098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l covers on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5635" cy="2115177"/>
                    </a:xfrm>
                    <a:prstGeom prst="rect">
                      <a:avLst/>
                    </a:prstGeom>
                  </pic:spPr>
                </pic:pic>
              </a:graphicData>
            </a:graphic>
          </wp:inline>
        </w:drawing>
      </w:r>
    </w:p>
    <w:p w14:paraId="6C7A65E3" w14:textId="77777777" w:rsidR="00621A23" w:rsidRDefault="00621A23" w:rsidP="00621A23">
      <w:pPr>
        <w:pStyle w:val="Caption"/>
      </w:pPr>
      <w:bookmarkStart w:id="29" w:name="_Ref429098645"/>
      <w:bookmarkStart w:id="30" w:name="_Toc429922348"/>
      <w:r>
        <w:t xml:space="preserve">Figure </w:t>
      </w:r>
      <w:fldSimple w:instr=" SEQ Figure \* ARABIC ">
        <w:r w:rsidR="00AF42C9">
          <w:rPr>
            <w:noProof/>
          </w:rPr>
          <w:t>8</w:t>
        </w:r>
      </w:fldSimple>
      <w:bookmarkEnd w:id="29"/>
      <w:r>
        <w:t>:  Cell assembly with fill covers installed. Note that the valve is fully accessible for filling/recovery operations.</w:t>
      </w:r>
      <w:bookmarkEnd w:id="30"/>
    </w:p>
    <w:p w14:paraId="2EA3B179" w14:textId="77777777" w:rsidR="00621A23" w:rsidRPr="00621A23" w:rsidRDefault="00621A23" w:rsidP="00621A23"/>
    <w:p w14:paraId="58DC3A1C" w14:textId="77777777" w:rsidR="00616DB7" w:rsidRDefault="00616DB7" w:rsidP="00616DB7">
      <w:pPr>
        <w:jc w:val="center"/>
      </w:pPr>
      <w:r>
        <w:rPr>
          <w:noProof/>
        </w:rPr>
        <w:lastRenderedPageBreak/>
        <w:drawing>
          <wp:inline distT="0" distB="0" distL="0" distR="0" wp14:anchorId="052B75FD" wp14:editId="6F5A12B2">
            <wp:extent cx="4079838" cy="2061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with covers s and 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343" cy="2063990"/>
                    </a:xfrm>
                    <a:prstGeom prst="rect">
                      <a:avLst/>
                    </a:prstGeom>
                  </pic:spPr>
                </pic:pic>
              </a:graphicData>
            </a:graphic>
          </wp:inline>
        </w:drawing>
      </w:r>
    </w:p>
    <w:p w14:paraId="13AE2522" w14:textId="77777777" w:rsidR="00616DB7" w:rsidRPr="00616DB7" w:rsidRDefault="00616DB7" w:rsidP="00616DB7">
      <w:pPr>
        <w:pStyle w:val="Caption"/>
      </w:pPr>
      <w:bookmarkStart w:id="31" w:name="_Ref429098681"/>
      <w:bookmarkStart w:id="32" w:name="_Toc429922349"/>
      <w:r>
        <w:t xml:space="preserve">Figure </w:t>
      </w:r>
      <w:fldSimple w:instr=" SEQ Figure \* ARABIC ">
        <w:r w:rsidR="00AF42C9">
          <w:rPr>
            <w:noProof/>
          </w:rPr>
          <w:t>9</w:t>
        </w:r>
      </w:fldSimple>
      <w:bookmarkEnd w:id="31"/>
      <w:r>
        <w:t>:  Cell assembly with shipping covers installed. Note that the valve is now protected.</w:t>
      </w:r>
      <w:bookmarkEnd w:id="32"/>
    </w:p>
    <w:p w14:paraId="1AD33E7A" w14:textId="77777777" w:rsidR="00616DB7" w:rsidRPr="00732D46" w:rsidRDefault="00616DB7" w:rsidP="00732D46"/>
    <w:p w14:paraId="35109FD8" w14:textId="77777777" w:rsidR="00680CC4" w:rsidRDefault="00680CC4" w:rsidP="00680CC4">
      <w:pPr>
        <w:pStyle w:val="Heading3"/>
      </w:pPr>
      <w:bookmarkStart w:id="33" w:name="_Toc429448441"/>
      <w:r>
        <w:t>Materials</w:t>
      </w:r>
      <w:bookmarkEnd w:id="33"/>
    </w:p>
    <w:p w14:paraId="59D0ECEC" w14:textId="0C02A524" w:rsidR="003D6E1C" w:rsidRDefault="00680CC4" w:rsidP="003D6E1C">
      <w:r>
        <w:t>The cell main body and entrance tube is fabricated from Aluminum 7075-T651 plate (ASTM B209). The fill tube, and flange are fabricated from ASTM A240 SST 304/304L plate. The valve is a</w:t>
      </w:r>
      <w:r w:rsidR="00D30A22">
        <w:t xml:space="preserve"> Swagelok SS-4BG</w:t>
      </w:r>
      <w:r>
        <w:t xml:space="preserve">-BW4-C5-SC11 </w:t>
      </w:r>
      <w:r w:rsidR="00CA3619">
        <w:t xml:space="preserve">with stellite tip </w:t>
      </w:r>
      <w:r>
        <w:t xml:space="preserve">(modified to have a nut on the actuator) </w:t>
      </w:r>
      <w:r w:rsidR="00CA3619">
        <w:t xml:space="preserve">fabricated from </w:t>
      </w:r>
      <w:r>
        <w:t>stainless steel 316L ASTM A479. The valve is attached to the fill tube via GTAW butt weld. Swagelok lists the valve working pressure maximum at 1000 psi</w:t>
      </w:r>
      <w:r w:rsidR="000B63AF">
        <w:t xml:space="preserve"> </w:t>
      </w:r>
      <w:r w:rsidR="000B63AF">
        <w:fldChar w:fldCharType="begin" w:fldLock="1"/>
      </w:r>
      <w:r w:rsidR="00A23AA2">
        <w:instrText>ADDIN CSL_CITATION { "citationItems" : [ { "id" : "ITEM-1", "itemData" : { "author" : [ { "dropping-particle" : "", "family" : "Swagelok", "given" : "", "non-dropping-particle" : "", "parse-names" : false, "suffix" : "" } ], "id" : "ITEM-1", "issued" : { "date-parts" : [ [ "0" ] ] }, "page" : "1-12", "publisher" : "Swagelok", "title" : "Bellows-Sealed Valves (B) Series", "type" : "article" }, "uris" : [ "http://www.mendeley.com/documents/?uuid=d7ecf713-2e37-415b-a7b9-43d9251ff363" ] } ], "mendeley" : { "formattedCitation" : "\u00a0[6]", "plainTextFormattedCitation" : "\u00a0[6]", "previouslyFormattedCitation" : "\u00a0[6]" }, "properties" : { "noteIndex" : 0 }, "schema" : "https://github.com/citation-style-language/schema/raw/master/csl-citation.json" }</w:instrText>
      </w:r>
      <w:r w:rsidR="000B63AF">
        <w:fldChar w:fldCharType="separate"/>
      </w:r>
      <w:r w:rsidR="0018269E" w:rsidRPr="0018269E">
        <w:rPr>
          <w:noProof/>
        </w:rPr>
        <w:t> [6]</w:t>
      </w:r>
      <w:r w:rsidR="000B63AF">
        <w:fldChar w:fldCharType="end"/>
      </w:r>
      <w:r>
        <w:t xml:space="preserve">. This coupled with a hand calculation shows that the component is under low stress when installed and operated at </w:t>
      </w:r>
      <w:r w:rsidR="003901EF">
        <w:t>JLAB</w:t>
      </w:r>
      <w:r w:rsidR="000B63AF">
        <w:t xml:space="preserve"> at less than 50 psi when cold</w:t>
      </w:r>
      <w:r>
        <w:t>. W</w:t>
      </w:r>
      <w:r w:rsidR="000B63AF">
        <w:t xml:space="preserve">e will exercise </w:t>
      </w:r>
      <w:r w:rsidR="003901EF">
        <w:t>JLAB</w:t>
      </w:r>
      <w:r w:rsidR="000B63AF">
        <w:t xml:space="preserve"> policy </w:t>
      </w:r>
      <w:r w:rsidR="000B63AF">
        <w:fldChar w:fldCharType="begin" w:fldLock="1"/>
      </w:r>
      <w:r w:rsidR="00A23AA2">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rsidR="000B63AF">
        <w:fldChar w:fldCharType="separate"/>
      </w:r>
      <w:r w:rsidR="0018269E" w:rsidRPr="0018269E">
        <w:rPr>
          <w:noProof/>
        </w:rPr>
        <w:t> [7]</w:t>
      </w:r>
      <w:r w:rsidR="000B63AF">
        <w:fldChar w:fldCharType="end"/>
      </w:r>
      <w:r>
        <w:t xml:space="preserve"> to use ASME VIII D1 UH</w:t>
      </w:r>
      <w:r w:rsidR="000B63AF">
        <w:t xml:space="preserve">A 51(g) (see Ref </w:t>
      </w:r>
      <w:r w:rsidR="000B63AF">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0B63AF">
        <w:fldChar w:fldCharType="separate"/>
      </w:r>
      <w:r w:rsidR="0018269E" w:rsidRPr="0018269E">
        <w:rPr>
          <w:noProof/>
        </w:rPr>
        <w:t> [8]</w:t>
      </w:r>
      <w:r w:rsidR="000B63AF">
        <w:fldChar w:fldCharType="end"/>
      </w:r>
      <w:r w:rsidR="000B63AF">
        <w:t>)</w:t>
      </w:r>
      <w:r>
        <w:t xml:space="preserve"> to exempt the material of the valve from impact testing.</w:t>
      </w:r>
    </w:p>
    <w:p w14:paraId="3F1DF034" w14:textId="77777777" w:rsidR="003355A9" w:rsidRDefault="003355A9" w:rsidP="003355A9">
      <w:r>
        <w:t>The material used to construct the entrance window and main body is not listed. The following basis was used to determine the allowable stress where ASTM B209 was used to determine the specified minimum tensile and yield.</w:t>
      </w:r>
    </w:p>
    <w:p w14:paraId="7A94C5E4" w14:textId="77777777" w:rsidR="003355A9" w:rsidRPr="004A1D6D" w:rsidRDefault="003355A9" w:rsidP="003355A9">
      <w:pPr>
        <w:rPr>
          <w:rFonts w:eastAsiaTheme="minorEastAsia"/>
        </w:rPr>
      </w:pPr>
      <m:oMathPara>
        <m:oMathParaPr>
          <m:jc m:val="center"/>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ut</m:t>
              </m:r>
            </m:sub>
          </m:sSub>
          <m:r>
            <w:rPr>
              <w:rFonts w:ascii="Cambria Math" w:hAnsi="Cambria Math"/>
            </w:rPr>
            <m:t>=72 ksi</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=61 ksi</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e>
              </m:d>
            </m:e>
          </m:func>
          <m:r>
            <w:rPr>
              <w:rFonts w:ascii="Cambria Math" w:eastAsiaTheme="minorEastAsia" w:hAnsi="Cambria Math"/>
            </w:rPr>
            <m:t>=24 ksi</m:t>
          </m:r>
        </m:oMath>
      </m:oMathPara>
    </w:p>
    <w:p w14:paraId="3878B536" w14:textId="77777777" w:rsidR="003355A9" w:rsidRDefault="003355A9" w:rsidP="003355A9">
      <w:r>
        <w:t>To meet these requirements shipping/filling covers have been designed. Analysis and testing of this final assembly has not been completed as parts are still in fabrication.</w:t>
      </w:r>
    </w:p>
    <w:p w14:paraId="09CCBC5A" w14:textId="77777777" w:rsidR="00680CC4" w:rsidRDefault="00732D46" w:rsidP="00680CC4">
      <w:pPr>
        <w:pStyle w:val="Heading3"/>
      </w:pPr>
      <w:bookmarkStart w:id="34" w:name="_Toc429448442"/>
      <w:r>
        <w:t xml:space="preserve">Static </w:t>
      </w:r>
      <w:r w:rsidR="00680CC4">
        <w:t>Pressure Design</w:t>
      </w:r>
      <w:bookmarkEnd w:id="34"/>
    </w:p>
    <w:p w14:paraId="0E62731C" w14:textId="77777777" w:rsidR="00B27F21" w:rsidRDefault="00680CC4" w:rsidP="00D87F87">
      <w:r>
        <w:t>The cell assembly</w:t>
      </w:r>
      <w:r w:rsidR="009C2F86">
        <w:t>,</w:t>
      </w:r>
      <w:r>
        <w:t xml:space="preserve"> without shipping/filling covers</w:t>
      </w:r>
      <w:r w:rsidR="009C2F86">
        <w:t>,</w:t>
      </w:r>
      <w:r>
        <w:t xml:space="preserve"> has three main components.  </w:t>
      </w:r>
      <w:r w:rsidR="002E6F43">
        <w:t xml:space="preserve">It is shown in </w:t>
      </w:r>
      <w:r w:rsidR="002E6F43">
        <w:fldChar w:fldCharType="begin"/>
      </w:r>
      <w:r w:rsidR="002E6F43">
        <w:instrText xml:space="preserve"> REF _Ref429094823 \h </w:instrText>
      </w:r>
      <w:r w:rsidR="002E6F43">
        <w:fldChar w:fldCharType="separate"/>
      </w:r>
      <w:r w:rsidR="00AF42C9">
        <w:t xml:space="preserve">Figure </w:t>
      </w:r>
      <w:r w:rsidR="00AF42C9">
        <w:rPr>
          <w:noProof/>
        </w:rPr>
        <w:t>6</w:t>
      </w:r>
      <w:r w:rsidR="002E6F43">
        <w:fldChar w:fldCharType="end"/>
      </w:r>
      <w:r w:rsidR="002E6F43">
        <w:t xml:space="preserve"> and </w:t>
      </w:r>
      <w:r w:rsidR="002E6F43">
        <w:fldChar w:fldCharType="begin"/>
      </w:r>
      <w:r w:rsidR="002E6F43">
        <w:instrText xml:space="preserve"> REF _Ref429094825 \h </w:instrText>
      </w:r>
      <w:r w:rsidR="002E6F43">
        <w:fldChar w:fldCharType="separate"/>
      </w:r>
      <w:r w:rsidR="00AF42C9">
        <w:t xml:space="preserve">Figure </w:t>
      </w:r>
      <w:r w:rsidR="00AF42C9">
        <w:rPr>
          <w:noProof/>
        </w:rPr>
        <w:t>7</w:t>
      </w:r>
      <w:r w:rsidR="002E6F43">
        <w:fldChar w:fldCharType="end"/>
      </w:r>
      <w:r w:rsidR="009C2F86">
        <w:t xml:space="preserve">. </w:t>
      </w:r>
      <w:r>
        <w:t xml:space="preserve">For the operational </w:t>
      </w:r>
      <w:r w:rsidR="00DA04B9">
        <w:t xml:space="preserve">room temperature </w:t>
      </w:r>
      <w:r>
        <w:t>pressure of 200 psi</w:t>
      </w:r>
      <w:r w:rsidR="009C5E90">
        <w:t>,</w:t>
      </w:r>
      <w:r>
        <w:t xml:space="preserve"> the design is adequate.  </w:t>
      </w:r>
      <w:r w:rsidR="008E5A1E">
        <w:t>Formal</w:t>
      </w:r>
      <w:r>
        <w:t xml:space="preserve"> calculations </w:t>
      </w:r>
      <w:r w:rsidR="008E5A1E">
        <w:t xml:space="preserve">in compliance with ASME B31.3 304.7.2 (2014) </w:t>
      </w:r>
      <w:r>
        <w:t>indicate a suitable safety margin (i.e. above 10)</w:t>
      </w:r>
      <w:r w:rsidR="008E5A1E">
        <w:t xml:space="preserve"> </w:t>
      </w:r>
      <w:r w:rsidR="008E5A1E">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"TGT-CALC-103-002", "title" : "Tritium Target General Target Cell Calculations (Code)", "type" : "report" }, "uris" : [ "http://www.mendeley.com/documents/?uuid=b7e80963-0ca0-461d-a568-084d95472f1c" ] } ], "mendeley" : { "formattedCitation" : "\u00a0[9]", "plainTextFormattedCitation" : "\u00a0[9]", "previouslyFormattedCitation" : "\u00a0[9]" }, "properties" : { "noteIndex" : 0 }, "schema" : "https://github.com/citation-style-language/schema/raw/master/csl-citation.json" }</w:instrText>
      </w:r>
      <w:r w:rsidR="008E5A1E">
        <w:fldChar w:fldCharType="separate"/>
      </w:r>
      <w:r w:rsidR="0018269E" w:rsidRPr="0018269E">
        <w:rPr>
          <w:noProof/>
        </w:rPr>
        <w:t> [9]</w:t>
      </w:r>
      <w:r w:rsidR="008E5A1E">
        <w:fldChar w:fldCharType="end"/>
      </w:r>
      <w:r>
        <w:t>.  Burst testing</w:t>
      </w:r>
      <w:r w:rsidR="00B27F21">
        <w:t xml:space="preserve"> of prototype cells shows</w:t>
      </w:r>
      <w:r>
        <w:t xml:space="preserve"> a safety factor of nearly 15.</w:t>
      </w:r>
      <w:r w:rsidR="00C72403">
        <w:t xml:space="preserve"> </w:t>
      </w:r>
      <w:r w:rsidR="00B27F21">
        <w:t>These calculations are given in TGT-CALC-103-002.</w:t>
      </w:r>
    </w:p>
    <w:p w14:paraId="71E6A54D" w14:textId="77777777" w:rsidR="00B27F21" w:rsidRDefault="00B27F21" w:rsidP="00B27F21">
      <w:pPr>
        <w:pStyle w:val="Heading3"/>
      </w:pPr>
      <w:bookmarkStart w:id="35" w:name="_Ref429267730"/>
      <w:bookmarkStart w:id="36" w:name="_Toc429448443"/>
      <w:r>
        <w:t>Thermal and Cyclic Design</w:t>
      </w:r>
      <w:bookmarkEnd w:id="35"/>
      <w:bookmarkEnd w:id="36"/>
    </w:p>
    <w:p w14:paraId="38607AA7" w14:textId="77777777" w:rsidR="00B27F21" w:rsidRDefault="00202C08" w:rsidP="00D87F87">
      <w:r>
        <w:t xml:space="preserve">While </w:t>
      </w:r>
      <w:r w:rsidR="00B27F21">
        <w:t>the above</w:t>
      </w:r>
      <w:r>
        <w:t xml:space="preserve"> calculat</w:t>
      </w:r>
      <w:r w:rsidR="00C72403">
        <w:t>ions</w:t>
      </w:r>
      <w:r w:rsidR="00B27F21">
        <w:t xml:space="preserve"> and tests</w:t>
      </w:r>
      <w:r w:rsidR="00C72403">
        <w:t xml:space="preserve"> indicate a </w:t>
      </w:r>
      <w:r>
        <w:t xml:space="preserve">conservative design, a detailed analysis must include </w:t>
      </w:r>
      <w:r>
        <w:lastRenderedPageBreak/>
        <w:t>thermal and fatigue effects. In a departure from normal cry target operations, the cell windows affected by the beam see large</w:t>
      </w:r>
      <w:r w:rsidR="00B27F21">
        <w:t>r</w:t>
      </w:r>
      <w:r>
        <w:t xml:space="preserve"> temperature fluctuations during beam trips</w:t>
      </w:r>
      <w:r w:rsidR="00C94059">
        <w:t xml:space="preserve"> (nearly 85</w:t>
      </w:r>
      <w:r w:rsidR="00B27F21">
        <w:t>K locally)</w:t>
      </w:r>
      <w:r>
        <w:t>. The pressure in the cell also fluctuates with beam trips but</w:t>
      </w:r>
      <w:r w:rsidR="00B27F21">
        <w:t>,</w:t>
      </w:r>
      <w:r>
        <w:t xml:space="preserve"> </w:t>
      </w:r>
      <w:r w:rsidR="00B27F21">
        <w:t xml:space="preserve">loads </w:t>
      </w:r>
      <w:r>
        <w:t>to a lesser extent. During the course of the full experimental run, the tritium cell is expected to exp</w:t>
      </w:r>
      <w:r w:rsidR="00C94059">
        <w:t>erience nearly 18,000 beam trip</w:t>
      </w:r>
      <w:r>
        <w:t xml:space="preserve"> cycles. </w:t>
      </w:r>
      <w:r w:rsidR="00C72403">
        <w:t>The c</w:t>
      </w:r>
      <w:r>
        <w:t xml:space="preserve">ell is also expected to experience </w:t>
      </w:r>
      <w:r w:rsidR="00C72403">
        <w:t xml:space="preserve">20 </w:t>
      </w:r>
      <w:r>
        <w:t>cryogenic cycles from ESR trips and planned shutdowns.</w:t>
      </w:r>
      <w:r w:rsidR="00C72403">
        <w:t xml:space="preserve"> A fatigue screening analysis in compliance with VIII Div 2 has also been completed. This calculation is given in TGT-CALC-103-002. </w:t>
      </w:r>
      <w:r w:rsidR="00B27F21">
        <w:t>This analysis indicates that the depth of the pressure cycle is not of a sufficient magnitude to require a fatigue analysis.</w:t>
      </w:r>
    </w:p>
    <w:p w14:paraId="684E1FEC" w14:textId="77777777" w:rsidR="001D5FFB" w:rsidRDefault="00B27F21" w:rsidP="00D87F87">
      <w:r>
        <w:t xml:space="preserve">The cell is also thermally loaded. The beam deposits about 3W of heat into the thin aluminum section at the entrance to the cell and similarly 3.3W at the exit. For reasons discussed in Section </w:t>
      </w:r>
      <w:r>
        <w:fldChar w:fldCharType="begin"/>
      </w:r>
      <w:r>
        <w:instrText xml:space="preserve"> REF _Ref429099176 \r \h </w:instrText>
      </w:r>
      <w:r>
        <w:fldChar w:fldCharType="separate"/>
      </w:r>
      <w:r w:rsidR="00AF42C9">
        <w:t>8.3</w:t>
      </w:r>
      <w:r>
        <w:fldChar w:fldCharType="end"/>
      </w:r>
      <w:r>
        <w:t>, it is required that the cell temperature not exceed 150K while the beam is on. A thermal analysis of the entrance window is given in TGT-CALC-103-008. A similar analysis was performed for the ma</w:t>
      </w:r>
      <w:r w:rsidR="001D5FFB">
        <w:t xml:space="preserve">in body in TGT-CALC-103-013.  The results of these calculations are shown in </w:t>
      </w:r>
      <w:r w:rsidR="001D5FFB">
        <w:fldChar w:fldCharType="begin"/>
      </w:r>
      <w:r w:rsidR="001D5FFB">
        <w:instrText xml:space="preserve"> REF _Ref429099673 \h </w:instrText>
      </w:r>
      <w:r w:rsidR="001D5FFB">
        <w:fldChar w:fldCharType="separate"/>
      </w:r>
      <w:r w:rsidR="00AF42C9">
        <w:t xml:space="preserve">Figure </w:t>
      </w:r>
      <w:r w:rsidR="00AF42C9">
        <w:rPr>
          <w:noProof/>
        </w:rPr>
        <w:t>11</w:t>
      </w:r>
      <w:r w:rsidR="001D5FFB">
        <w:fldChar w:fldCharType="end"/>
      </w:r>
      <w:r w:rsidR="000331B3">
        <w:t xml:space="preserve"> and </w:t>
      </w:r>
      <w:r w:rsidR="000331B3">
        <w:fldChar w:fldCharType="begin"/>
      </w:r>
      <w:r w:rsidR="000331B3">
        <w:instrText xml:space="preserve"> REF _Ref429099673 \h </w:instrText>
      </w:r>
      <w:r w:rsidR="000331B3">
        <w:fldChar w:fldCharType="separate"/>
      </w:r>
      <w:r w:rsidR="00AF42C9">
        <w:t xml:space="preserve">Figure </w:t>
      </w:r>
      <w:r w:rsidR="00AF42C9">
        <w:rPr>
          <w:noProof/>
        </w:rPr>
        <w:t>11</w:t>
      </w:r>
      <w:r w:rsidR="000331B3">
        <w:fldChar w:fldCharType="end"/>
      </w:r>
      <w:r w:rsidR="001D5FFB">
        <w:t>. In summary, the maximum temperature expected on the aluminum wall is abou</w:t>
      </w:r>
      <w:r w:rsidR="00C94059">
        <w:t>t 125</w:t>
      </w:r>
      <w:r w:rsidR="001D5FFB">
        <w:t>K for 20 µ</w:t>
      </w:r>
      <w:r w:rsidR="00C72403">
        <w:t xml:space="preserve">A </w:t>
      </w:r>
      <w:r w:rsidR="001D5FFB">
        <w:t>and a raster of 2x2 mm</w:t>
      </w:r>
      <w:r w:rsidR="001D5FFB">
        <w:rPr>
          <w:vertAlign w:val="superscript"/>
        </w:rPr>
        <w:t>2</w:t>
      </w:r>
      <w:r w:rsidR="001D5FFB">
        <w:t>.</w:t>
      </w:r>
    </w:p>
    <w:p w14:paraId="182B96F9" w14:textId="77777777" w:rsidR="00732D46" w:rsidRDefault="001D5FFB" w:rsidP="00D87F87">
      <w:r>
        <w:t xml:space="preserve"> </w:t>
      </w:r>
      <w:r w:rsidR="00D04FA1">
        <w:t>Because the beam generates a local hot spot (and is cyclic), a formal thermal screening was also performed in TGT-CALC-103-002. This analysis shows that the thermal gradient is not large enough warrant a full fatigue analysis. Although not required by Code, a</w:t>
      </w:r>
      <w:r>
        <w:t xml:space="preserve"> </w:t>
      </w:r>
      <w:r w:rsidR="00C72403">
        <w:t>multistep finite element analysis</w:t>
      </w:r>
      <w:r>
        <w:t xml:space="preserve"> (elastic-plastic)</w:t>
      </w:r>
      <w:r w:rsidR="00C72403">
        <w:t xml:space="preserve"> including both thermal and pressure loads was also performed. This analysis is given in TGT-CAL</w:t>
      </w:r>
      <w:r>
        <w:t>C-103-012 and TGT-CALC-130-014. These calcul</w:t>
      </w:r>
      <w:r w:rsidR="00D04FA1">
        <w:t>ations assumed a pressure load 2</w:t>
      </w:r>
      <w:r>
        <w:t xml:space="preserve"> times the room temperature load and full current. </w:t>
      </w:r>
      <w:r w:rsidR="00D04FA1">
        <w:t>The models of the very conservative unphysical loading conditions both indicate a fully acceptable design with maximum equivalent stresses about ½ of the Code allowable for tension.</w:t>
      </w:r>
      <w:r w:rsidR="00C94059">
        <w:t xml:space="preserve"> </w:t>
      </w:r>
      <w:r w:rsidR="00896D2A">
        <w:t xml:space="preserve">See </w:t>
      </w:r>
      <w:r w:rsidR="00784EFD">
        <w:fldChar w:fldCharType="begin"/>
      </w:r>
      <w:r w:rsidR="00784EFD">
        <w:instrText xml:space="preserve"> REF _Ref429103623 \h </w:instrText>
      </w:r>
      <w:r w:rsidR="00784EFD">
        <w:fldChar w:fldCharType="separate"/>
      </w:r>
      <w:r w:rsidR="00AF42C9">
        <w:t xml:space="preserve">Figure </w:t>
      </w:r>
      <w:r w:rsidR="00AF42C9">
        <w:rPr>
          <w:noProof/>
        </w:rPr>
        <w:t>12</w:t>
      </w:r>
      <w:r w:rsidR="00784EFD">
        <w:fldChar w:fldCharType="end"/>
      </w:r>
      <w:r w:rsidR="00784EFD">
        <w:t xml:space="preserve"> </w:t>
      </w:r>
      <w:r w:rsidR="00896D2A">
        <w:t xml:space="preserve">and </w:t>
      </w:r>
      <w:r w:rsidR="00784EFD">
        <w:fldChar w:fldCharType="begin"/>
      </w:r>
      <w:r w:rsidR="00784EFD">
        <w:instrText xml:space="preserve"> REF _Ref429103632 \h </w:instrText>
      </w:r>
      <w:r w:rsidR="00784EFD">
        <w:fldChar w:fldCharType="separate"/>
      </w:r>
      <w:r w:rsidR="00AF42C9">
        <w:t xml:space="preserve">Figure </w:t>
      </w:r>
      <w:r w:rsidR="00AF42C9">
        <w:rPr>
          <w:noProof/>
        </w:rPr>
        <w:t>13</w:t>
      </w:r>
      <w:r w:rsidR="00784EFD">
        <w:fldChar w:fldCharType="end"/>
      </w:r>
      <w:r w:rsidR="00896D2A">
        <w:t>.</w:t>
      </w:r>
    </w:p>
    <w:p w14:paraId="5B4B9A0F" w14:textId="77777777" w:rsidR="00896D2A" w:rsidRDefault="00896D2A" w:rsidP="00D87F87">
      <w:r>
        <w:t>As a further study the effects of the beam at full current when the raster is off are important to understand. Should the effects of such a loading either melt the window or reduce the strength of the aluminum window, a tritium release could occur. An FSD on the raster does exist but, a few mil</w:t>
      </w:r>
      <w:r w:rsidR="00555528">
        <w:t>l</w:t>
      </w:r>
      <w:r>
        <w:t>iseconds are required to turn off the beam. A time step analysis of this condition (on the exit window) with full beam current and a beam width of 150 microns (square) is given in TGT-CALC-103-015. The results indicate a maximum temperature on the window of about 206K after 10s which seems to be the maximum (see</w:t>
      </w:r>
      <w:r w:rsidR="00C655BE">
        <w:t xml:space="preserve"> </w:t>
      </w:r>
      <w:r w:rsidR="00C655BE">
        <w:fldChar w:fldCharType="begin"/>
      </w:r>
      <w:r w:rsidR="00C655BE">
        <w:instrText xml:space="preserve"> REF _Ref429103873 \h </w:instrText>
      </w:r>
      <w:r w:rsidR="00C655BE">
        <w:fldChar w:fldCharType="separate"/>
      </w:r>
      <w:r w:rsidR="00AF42C9">
        <w:t xml:space="preserve">Figure </w:t>
      </w:r>
      <w:r w:rsidR="00AF42C9">
        <w:rPr>
          <w:noProof/>
        </w:rPr>
        <w:t>14</w:t>
      </w:r>
      <w:r w:rsidR="00C655BE">
        <w:fldChar w:fldCharType="end"/>
      </w:r>
      <w:r w:rsidR="00C655BE">
        <w:t xml:space="preserve"> and</w:t>
      </w:r>
      <w:r>
        <w:t xml:space="preserve"> </w:t>
      </w:r>
      <w:r w:rsidR="00C655BE">
        <w:fldChar w:fldCharType="begin"/>
      </w:r>
      <w:r w:rsidR="00C655BE">
        <w:instrText xml:space="preserve"> REF _Ref429103888 \h </w:instrText>
      </w:r>
      <w:r w:rsidR="00C655BE">
        <w:fldChar w:fldCharType="separate"/>
      </w:r>
      <w:r w:rsidR="00AF42C9">
        <w:t xml:space="preserve">Figure </w:t>
      </w:r>
      <w:r w:rsidR="00AF42C9">
        <w:rPr>
          <w:noProof/>
        </w:rPr>
        <w:t>15</w:t>
      </w:r>
      <w:r w:rsidR="00C655BE">
        <w:fldChar w:fldCharType="end"/>
      </w:r>
      <w:r>
        <w:t>). While the cell is not</w:t>
      </w:r>
      <w:r w:rsidR="00784EFD">
        <w:t xml:space="preserve"> </w:t>
      </w:r>
      <w:r>
        <w:t xml:space="preserve">adversely affected by a short term raster off event, this condition shall not be allowed. </w:t>
      </w:r>
    </w:p>
    <w:p w14:paraId="7E6215DA" w14:textId="77777777" w:rsidR="00173C2B" w:rsidRDefault="00C94059" w:rsidP="00D87F87">
      <w:r>
        <w:t>Note that the material model for the Al 7075 is from the Material Properties Database and includes a multi-linear stress-strain curve and f-N curves at room temperature and -325F.</w:t>
      </w:r>
    </w:p>
    <w:p w14:paraId="13ED3553" w14:textId="77777777" w:rsidR="00F17F58" w:rsidRDefault="00F17F58" w:rsidP="00173C2B">
      <w:r>
        <w:rPr>
          <w:noProof/>
        </w:rPr>
        <w:lastRenderedPageBreak/>
        <w:drawing>
          <wp:inline distT="0" distB="0" distL="0" distR="0" wp14:anchorId="6D8C21CF" wp14:editId="33F9F8D0">
            <wp:extent cx="59436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the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0E235EA3" w14:textId="77777777" w:rsidR="002804C8" w:rsidRDefault="00F17F58" w:rsidP="00F17F58">
      <w:pPr>
        <w:pStyle w:val="Caption"/>
      </w:pPr>
      <w:bookmarkStart w:id="37" w:name="_Toc429922350"/>
      <w:r>
        <w:t xml:space="preserve">Figure </w:t>
      </w:r>
      <w:fldSimple w:instr=" SEQ Figure \* ARABIC ">
        <w:r w:rsidR="00AF42C9">
          <w:rPr>
            <w:noProof/>
          </w:rPr>
          <w:t>10</w:t>
        </w:r>
      </w:fldSimple>
      <w:r>
        <w:t>: Thermal analysis of the cell with 20 µA and a 2x2 mm</w:t>
      </w:r>
      <w:r>
        <w:rPr>
          <w:vertAlign w:val="superscript"/>
        </w:rPr>
        <w:t>2</w:t>
      </w:r>
      <w:r>
        <w:t xml:space="preserve"> raster. Note that the maximum temperature developed on the entrance window is about 120K.</w:t>
      </w:r>
      <w:bookmarkEnd w:id="37"/>
      <w:r>
        <w:t xml:space="preserve"> </w:t>
      </w:r>
    </w:p>
    <w:p w14:paraId="7DF25081" w14:textId="77777777" w:rsidR="002804C8" w:rsidRDefault="002804C8">
      <w:pPr>
        <w:widowControl/>
      </w:pPr>
      <w:r>
        <w:br w:type="page"/>
      </w:r>
    </w:p>
    <w:p w14:paraId="54075508" w14:textId="77777777" w:rsidR="00D04FA1" w:rsidRDefault="00173C2B" w:rsidP="00D87F87">
      <w:r>
        <w:rPr>
          <w:noProof/>
        </w:rPr>
        <w:lastRenderedPageBreak/>
        <w:drawing>
          <wp:inline distT="0" distB="0" distL="0" distR="0" wp14:anchorId="17CB0BB9" wp14:editId="638D689C">
            <wp:extent cx="5943600" cy="4470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_body_hea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14:paraId="3855EA99" w14:textId="77777777" w:rsidR="001D5FFB" w:rsidRDefault="001D5FFB" w:rsidP="001D5FFB">
      <w:pPr>
        <w:pStyle w:val="Caption"/>
      </w:pPr>
      <w:bookmarkStart w:id="38" w:name="_Ref429099673"/>
      <w:bookmarkStart w:id="39" w:name="_Toc429922351"/>
      <w:r>
        <w:t xml:space="preserve">Figure </w:t>
      </w:r>
      <w:fldSimple w:instr=" SEQ Figure \* ARABIC ">
        <w:r w:rsidR="00AF42C9">
          <w:rPr>
            <w:noProof/>
          </w:rPr>
          <w:t>11</w:t>
        </w:r>
      </w:fldSimple>
      <w:bookmarkEnd w:id="38"/>
      <w:r>
        <w:t>:  Thermal analysis of the cell with 20 µA and a 2x2 mm</w:t>
      </w:r>
      <w:r>
        <w:rPr>
          <w:vertAlign w:val="superscript"/>
        </w:rPr>
        <w:t>2</w:t>
      </w:r>
      <w:r>
        <w:t xml:space="preserve"> raster. Note that the maximum temperature developed on the entrance window is about </w:t>
      </w:r>
      <w:r w:rsidR="00173C2B">
        <w:t>120K</w:t>
      </w:r>
      <w:r>
        <w:t xml:space="preserve">. The maximum temperature developed on </w:t>
      </w:r>
      <w:r w:rsidR="00173C2B">
        <w:t>the entire assembly is about 125</w:t>
      </w:r>
      <w:r>
        <w:t>K and occurs on the beam exit of the cell</w:t>
      </w:r>
      <w:r w:rsidR="00173C2B">
        <w:t>.</w:t>
      </w:r>
      <w:bookmarkEnd w:id="39"/>
    </w:p>
    <w:p w14:paraId="5315CF7D" w14:textId="77777777" w:rsidR="003E0685" w:rsidRPr="003E0685" w:rsidRDefault="003E0685" w:rsidP="003E0685"/>
    <w:p w14:paraId="06C5DB6F" w14:textId="77777777" w:rsidR="001D5FFB" w:rsidRDefault="003E0685" w:rsidP="00D87F87">
      <w:r>
        <w:rPr>
          <w:noProof/>
        </w:rPr>
        <w:lastRenderedPageBreak/>
        <w:drawing>
          <wp:inline distT="0" distB="0" distL="0" distR="0" wp14:anchorId="42F30F8C" wp14:editId="01A856C3">
            <wp:extent cx="5943600"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term-st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6F7FEFD0" w14:textId="77777777" w:rsidR="003E0685" w:rsidRDefault="003E0685" w:rsidP="003E0685">
      <w:pPr>
        <w:pStyle w:val="Caption"/>
      </w:pPr>
      <w:bookmarkStart w:id="40" w:name="_Ref429103623"/>
      <w:bookmarkStart w:id="41" w:name="_Toc429922352"/>
      <w:r>
        <w:t xml:space="preserve">Figure </w:t>
      </w:r>
      <w:fldSimple w:instr=" SEQ Figure \* ARABIC ">
        <w:r w:rsidR="00AF42C9">
          <w:rPr>
            <w:noProof/>
          </w:rPr>
          <w:t>12</w:t>
        </w:r>
      </w:fldSimple>
      <w:bookmarkEnd w:id="40"/>
      <w:r>
        <w:t>:  Equivalent stress on cell entrance window for both pressure loading (400 psi) and thermal loading (beam at full current raster on).</w:t>
      </w:r>
      <w:bookmarkEnd w:id="41"/>
    </w:p>
    <w:p w14:paraId="1A1FEB23" w14:textId="77777777" w:rsidR="003E0685" w:rsidRPr="003E0685" w:rsidRDefault="003E0685" w:rsidP="003E0685">
      <w:r>
        <w:rPr>
          <w:noProof/>
        </w:rPr>
        <w:drawing>
          <wp:inline distT="0" distB="0" distL="0" distR="0" wp14:anchorId="321535B5" wp14:editId="72BA2370">
            <wp:extent cx="59436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it-therm-str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558C58D5" w14:textId="77777777" w:rsidR="001D5FFB" w:rsidRDefault="003E0685" w:rsidP="003E0685">
      <w:pPr>
        <w:pStyle w:val="Caption"/>
      </w:pPr>
      <w:bookmarkStart w:id="42" w:name="_Ref429103632"/>
      <w:bookmarkStart w:id="43" w:name="_Toc429922353"/>
      <w:r>
        <w:t xml:space="preserve">Figure </w:t>
      </w:r>
      <w:fldSimple w:instr=" SEQ Figure \* ARABIC ">
        <w:r w:rsidR="00AF42C9">
          <w:rPr>
            <w:noProof/>
          </w:rPr>
          <w:t>13</w:t>
        </w:r>
      </w:fldSimple>
      <w:bookmarkEnd w:id="42"/>
      <w:r>
        <w:t>:  :  Equivalent stress on cell exit window for both pressure loading (400 psi) and thermal loading (beam at full current raster on).</w:t>
      </w:r>
      <w:bookmarkEnd w:id="43"/>
    </w:p>
    <w:p w14:paraId="0438C949" w14:textId="77777777" w:rsidR="001D5FFB" w:rsidRDefault="001D5FFB" w:rsidP="00D87F87"/>
    <w:p w14:paraId="118EAA33" w14:textId="77777777" w:rsidR="00D04FA1" w:rsidRDefault="00D04FA1" w:rsidP="00D87F87"/>
    <w:p w14:paraId="29240E3E" w14:textId="77777777" w:rsidR="00D04FA1" w:rsidRDefault="00D04FA1" w:rsidP="00D87F87"/>
    <w:p w14:paraId="67431E56" w14:textId="77777777" w:rsidR="00D04FA1" w:rsidRDefault="00D04FA1" w:rsidP="00D87F87"/>
    <w:p w14:paraId="14EFC3D4" w14:textId="77777777" w:rsidR="00D04FA1" w:rsidRDefault="00784EFD" w:rsidP="00784EFD">
      <w:pPr>
        <w:jc w:val="center"/>
      </w:pPr>
      <w:r>
        <w:rPr>
          <w:noProof/>
        </w:rPr>
        <w:lastRenderedPageBreak/>
        <w:drawing>
          <wp:inline distT="0" distB="0" distL="0" distR="0" wp14:anchorId="69EE7E5A" wp14:editId="7D723243">
            <wp:extent cx="4312423" cy="3243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_raster_pic.jpg"/>
                    <pic:cNvPicPr/>
                  </pic:nvPicPr>
                  <pic:blipFill>
                    <a:blip r:embed="rId27">
                      <a:extLst>
                        <a:ext uri="{28A0092B-C50C-407E-A947-70E740481C1C}">
                          <a14:useLocalDpi xmlns:a14="http://schemas.microsoft.com/office/drawing/2010/main" val="0"/>
                        </a:ext>
                      </a:extLst>
                    </a:blip>
                    <a:stretch>
                      <a:fillRect/>
                    </a:stretch>
                  </pic:blipFill>
                  <pic:spPr>
                    <a:xfrm>
                      <a:off x="0" y="0"/>
                      <a:ext cx="4321206" cy="3250138"/>
                    </a:xfrm>
                    <a:prstGeom prst="rect">
                      <a:avLst/>
                    </a:prstGeom>
                  </pic:spPr>
                </pic:pic>
              </a:graphicData>
            </a:graphic>
          </wp:inline>
        </w:drawing>
      </w:r>
    </w:p>
    <w:p w14:paraId="4D3855C9" w14:textId="77777777" w:rsidR="00D04FA1" w:rsidRDefault="00784EFD" w:rsidP="002804C8">
      <w:pPr>
        <w:pStyle w:val="Caption"/>
      </w:pPr>
      <w:bookmarkStart w:id="44" w:name="_Ref429103873"/>
      <w:bookmarkStart w:id="45" w:name="_Toc429922354"/>
      <w:r>
        <w:t xml:space="preserve">Figure </w:t>
      </w:r>
      <w:fldSimple w:instr=" SEQ Figure \* ARABIC ">
        <w:r w:rsidR="00AF42C9">
          <w:rPr>
            <w:noProof/>
          </w:rPr>
          <w:t>14</w:t>
        </w:r>
      </w:fldSimple>
      <w:bookmarkEnd w:id="44"/>
      <w:r>
        <w:t>:  Transient thermal model of a raster off event after 10s.</w:t>
      </w:r>
      <w:bookmarkEnd w:id="45"/>
      <w:r>
        <w:t xml:space="preserve"> </w:t>
      </w:r>
    </w:p>
    <w:p w14:paraId="053FDB96" w14:textId="77777777" w:rsidR="00D04FA1" w:rsidRDefault="00784EFD" w:rsidP="002804C8">
      <w:pPr>
        <w:jc w:val="center"/>
      </w:pPr>
      <w:r>
        <w:rPr>
          <w:noProof/>
        </w:rPr>
        <w:drawing>
          <wp:inline distT="0" distB="0" distL="0" distR="0" wp14:anchorId="20FF1FF0" wp14:editId="76790DBB">
            <wp:extent cx="4307073" cy="32349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raster_curve.jpg"/>
                    <pic:cNvPicPr/>
                  </pic:nvPicPr>
                  <pic:blipFill>
                    <a:blip r:embed="rId28">
                      <a:extLst>
                        <a:ext uri="{28A0092B-C50C-407E-A947-70E740481C1C}">
                          <a14:useLocalDpi xmlns:a14="http://schemas.microsoft.com/office/drawing/2010/main" val="0"/>
                        </a:ext>
                      </a:extLst>
                    </a:blip>
                    <a:stretch>
                      <a:fillRect/>
                    </a:stretch>
                  </pic:blipFill>
                  <pic:spPr>
                    <a:xfrm>
                      <a:off x="0" y="0"/>
                      <a:ext cx="4333104" cy="3254457"/>
                    </a:xfrm>
                    <a:prstGeom prst="rect">
                      <a:avLst/>
                    </a:prstGeom>
                  </pic:spPr>
                </pic:pic>
              </a:graphicData>
            </a:graphic>
          </wp:inline>
        </w:drawing>
      </w:r>
    </w:p>
    <w:p w14:paraId="7DD7BB9E" w14:textId="77777777" w:rsidR="00784EFD" w:rsidRDefault="00784EFD" w:rsidP="00784EFD">
      <w:pPr>
        <w:pStyle w:val="Caption"/>
      </w:pPr>
      <w:bookmarkStart w:id="46" w:name="_Ref429103888"/>
      <w:bookmarkStart w:id="47" w:name="_Toc429922355"/>
      <w:r>
        <w:t xml:space="preserve">Figure </w:t>
      </w:r>
      <w:fldSimple w:instr=" SEQ Figure \* ARABIC ">
        <w:r w:rsidR="00AF42C9">
          <w:rPr>
            <w:noProof/>
          </w:rPr>
          <w:t>15</w:t>
        </w:r>
      </w:fldSimple>
      <w:bookmarkEnd w:id="46"/>
      <w:r>
        <w:t>:  Temperature of the cell exit window during a raster off event at full current. After 10s the temperature maximum is about 205K.</w:t>
      </w:r>
      <w:bookmarkEnd w:id="47"/>
    </w:p>
    <w:p w14:paraId="58458A18" w14:textId="77777777" w:rsidR="003355A9" w:rsidRDefault="003355A9" w:rsidP="003355A9">
      <w:pPr>
        <w:pStyle w:val="Heading3"/>
      </w:pPr>
      <w:bookmarkStart w:id="48" w:name="_Toc429448444"/>
      <w:r>
        <w:t>Filling and Shipping</w:t>
      </w:r>
      <w:bookmarkEnd w:id="48"/>
    </w:p>
    <w:p w14:paraId="7ECF918F" w14:textId="77777777" w:rsidR="009C5E90" w:rsidRDefault="00680CC4" w:rsidP="00D87F87">
      <w:r>
        <w:t>Filling and shipping present different challenges.  During shipping and handling</w:t>
      </w:r>
      <w:r w:rsidR="009C5E90">
        <w:t>,</w:t>
      </w:r>
      <w:r>
        <w:t xml:space="preserve"> the cell must be safeguarded from impact loading.  The filling process has a system relief set point of 1000 psi </w:t>
      </w:r>
      <w:r>
        <w:lastRenderedPageBreak/>
        <w:t xml:space="preserve">necessitating a cell design pressure of </w:t>
      </w:r>
      <w:r w:rsidR="00581E62">
        <w:t xml:space="preserve">at least </w:t>
      </w:r>
      <w:r>
        <w:t xml:space="preserve">1000 psi.  </w:t>
      </w:r>
      <w:r w:rsidR="00581E62">
        <w:t xml:space="preserve">Calculations in compliance with ASME B31.3 (2014) are shown in TGT-CALC-103-002. These calculations indicate that a design pressure of </w:t>
      </w:r>
      <w:r w:rsidR="009C5E90">
        <w:t>675</w:t>
      </w:r>
      <w:r w:rsidR="00581E62">
        <w:t xml:space="preserve"> psi is acceptable and does meet Code. </w:t>
      </w:r>
      <w:r w:rsidR="009C5E90">
        <w:t xml:space="preserve">The design pressure of 1000 psi required for the filling process cannot be met by the cell alone. To meet these requirements shipping/filling covers have been designed. These covers act as stays on the thin sections of the cells and additionally provide protection from physical </w:t>
      </w:r>
      <w:r w:rsidR="003355A9">
        <w:t xml:space="preserve">impact </w:t>
      </w:r>
      <w:r w:rsidR="009C5E90">
        <w:t xml:space="preserve">damage. </w:t>
      </w:r>
      <w:r w:rsidR="00E663C5">
        <w:t xml:space="preserve">A formal analysis of the cell and cover assembly is given in TGT-CALC-103-007. The elastic plastic model (see Ref </w:t>
      </w:r>
      <w:r w:rsidR="00202C08">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202C08">
        <w:fldChar w:fldCharType="separate"/>
      </w:r>
      <w:r w:rsidR="0018269E" w:rsidRPr="0018269E">
        <w:rPr>
          <w:noProof/>
        </w:rPr>
        <w:t> [8]</w:t>
      </w:r>
      <w:r w:rsidR="00202C08">
        <w:fldChar w:fldCharType="end"/>
      </w:r>
      <w:r w:rsidR="00E663C5">
        <w:t xml:space="preserve"> Section VIII D2) shows that a design pressure of 1000 psi for the cell</w:t>
      </w:r>
      <w:r w:rsidR="003355A9">
        <w:t>/cover assembly is acceptable.</w:t>
      </w:r>
      <w:r w:rsidR="0085589A">
        <w:t xml:space="preserve"> See </w:t>
      </w:r>
    </w:p>
    <w:p w14:paraId="7C1008CA" w14:textId="77777777" w:rsidR="00094196" w:rsidRDefault="00094196" w:rsidP="00094196">
      <w:pPr>
        <w:jc w:val="center"/>
      </w:pPr>
      <w:r>
        <w:rPr>
          <w:noProof/>
        </w:rPr>
        <w:drawing>
          <wp:inline distT="0" distB="0" distL="0" distR="0" wp14:anchorId="1D10AD15" wp14:editId="23CCB2B5">
            <wp:extent cx="4510557" cy="339255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ip-elastci-plas.jpg"/>
                    <pic:cNvPicPr/>
                  </pic:nvPicPr>
                  <pic:blipFill>
                    <a:blip r:embed="rId29">
                      <a:extLst>
                        <a:ext uri="{28A0092B-C50C-407E-A947-70E740481C1C}">
                          <a14:useLocalDpi xmlns:a14="http://schemas.microsoft.com/office/drawing/2010/main" val="0"/>
                        </a:ext>
                      </a:extLst>
                    </a:blip>
                    <a:stretch>
                      <a:fillRect/>
                    </a:stretch>
                  </pic:blipFill>
                  <pic:spPr>
                    <a:xfrm>
                      <a:off x="0" y="0"/>
                      <a:ext cx="4525442" cy="3403751"/>
                    </a:xfrm>
                    <a:prstGeom prst="rect">
                      <a:avLst/>
                    </a:prstGeom>
                  </pic:spPr>
                </pic:pic>
              </a:graphicData>
            </a:graphic>
          </wp:inline>
        </w:drawing>
      </w:r>
    </w:p>
    <w:p w14:paraId="0E2E38AE" w14:textId="77777777" w:rsidR="00094196" w:rsidRDefault="00094196" w:rsidP="00094196">
      <w:pPr>
        <w:pStyle w:val="Caption"/>
      </w:pPr>
      <w:bookmarkStart w:id="49" w:name="_Toc429922356"/>
      <w:r>
        <w:t xml:space="preserve">Figure </w:t>
      </w:r>
      <w:fldSimple w:instr=" SEQ Figure \* ARABIC ">
        <w:r w:rsidR="00AF42C9">
          <w:rPr>
            <w:noProof/>
          </w:rPr>
          <w:t>16</w:t>
        </w:r>
      </w:fldSimple>
      <w:r>
        <w:t>: Equivalent stress from elastic-plastic model of the cell with shipping covers installed. The applied load was 3000 psi. See TGT-CALC-103-007.</w:t>
      </w:r>
      <w:bookmarkEnd w:id="49"/>
    </w:p>
    <w:p w14:paraId="1E41121A" w14:textId="77777777" w:rsidR="00D87F87" w:rsidRDefault="009C5E90" w:rsidP="00D87F87">
      <w:r>
        <w:t>Hydrostatic testing has been performed on two test assemblies</w:t>
      </w:r>
      <w:r w:rsidR="003355A9">
        <w:t xml:space="preserve"> with filling covers installed (the valve port was used to fill pressurize with water)</w:t>
      </w:r>
      <w:r>
        <w:t>. These assemblies were tested unti</w:t>
      </w:r>
      <w:r w:rsidR="00A64EE5">
        <w:t xml:space="preserve">l failure by ATS. The seal on Assembly (1) was damaged during assembly by and developed a leak at a pressure slightly above 4000 psi. Assembly </w:t>
      </w:r>
      <w:r w:rsidR="004B2722">
        <w:t>(2)</w:t>
      </w:r>
      <w:r w:rsidR="00A64EE5">
        <w:t xml:space="preserve"> failed above 5</w:t>
      </w:r>
      <w:r w:rsidR="002804C8">
        <w:t>500 psi. See the figures below.</w:t>
      </w:r>
    </w:p>
    <w:p w14:paraId="41602D56" w14:textId="77777777" w:rsidR="009C2F86" w:rsidRDefault="003901EF" w:rsidP="00D87F87">
      <w:r>
        <w:t>JLAB</w:t>
      </w:r>
      <w:r w:rsidR="00680CC4">
        <w:t xml:space="preserve"> shall provide detailed analysis and testing data to SRS/SRNL in all formats required for the </w:t>
      </w:r>
      <w:r w:rsidR="006D4159">
        <w:t>SRTE</w:t>
      </w:r>
      <w:r w:rsidR="00D87F87">
        <w:t xml:space="preserve"> </w:t>
      </w:r>
      <w:r w:rsidR="00D53CD4">
        <w:t>safety basis.</w:t>
      </w:r>
    </w:p>
    <w:p w14:paraId="21B8176F" w14:textId="77777777" w:rsidR="00A64EE5" w:rsidRDefault="00A64EE5" w:rsidP="000656F1">
      <w:pPr>
        <w:jc w:val="center"/>
      </w:pPr>
      <w:r>
        <w:rPr>
          <w:noProof/>
        </w:rPr>
        <w:lastRenderedPageBreak/>
        <w:drawing>
          <wp:inline distT="0" distB="0" distL="0" distR="0" wp14:anchorId="7EF08671" wp14:editId="6C62A232">
            <wp:extent cx="4727275" cy="3545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02_1845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0005" cy="3547503"/>
                    </a:xfrm>
                    <a:prstGeom prst="rect">
                      <a:avLst/>
                    </a:prstGeom>
                  </pic:spPr>
                </pic:pic>
              </a:graphicData>
            </a:graphic>
          </wp:inline>
        </w:drawing>
      </w:r>
    </w:p>
    <w:p w14:paraId="2E67B2F9" w14:textId="77777777" w:rsidR="00A64EE5" w:rsidRDefault="00A64EE5" w:rsidP="00A64EE5">
      <w:pPr>
        <w:pStyle w:val="Caption"/>
      </w:pPr>
      <w:bookmarkStart w:id="50" w:name="_Toc429922357"/>
      <w:r>
        <w:t xml:space="preserve">Figure </w:t>
      </w:r>
      <w:fldSimple w:instr=" SEQ Figure \* ARABIC ">
        <w:r w:rsidR="00AF42C9">
          <w:rPr>
            <w:noProof/>
          </w:rPr>
          <w:t>17</w:t>
        </w:r>
      </w:fldSimple>
      <w:r>
        <w:t>:  Assembly 1 following a hydrostatic test. Circled areas indicate damaged sealing surface. Failure pressure (by leak) was 4075 psi.</w:t>
      </w:r>
      <w:bookmarkEnd w:id="50"/>
    </w:p>
    <w:p w14:paraId="5B49D665" w14:textId="77777777" w:rsidR="00A64EE5" w:rsidRDefault="00A64EE5" w:rsidP="00A64EE5">
      <w:pPr>
        <w:jc w:val="center"/>
      </w:pPr>
      <w:r>
        <w:rPr>
          <w:noProof/>
        </w:rPr>
        <w:drawing>
          <wp:inline distT="0" distB="0" distL="0" distR="0" wp14:anchorId="1EF54FD4" wp14:editId="44042EA3">
            <wp:extent cx="5374257" cy="403069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02_1846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8930" cy="4034198"/>
                    </a:xfrm>
                    <a:prstGeom prst="rect">
                      <a:avLst/>
                    </a:prstGeom>
                  </pic:spPr>
                </pic:pic>
              </a:graphicData>
            </a:graphic>
          </wp:inline>
        </w:drawing>
      </w:r>
    </w:p>
    <w:p w14:paraId="3AB2B5A9" w14:textId="77777777" w:rsidR="00A64EE5" w:rsidRPr="00A64EE5" w:rsidRDefault="00A64EE5" w:rsidP="00A64EE5">
      <w:pPr>
        <w:pStyle w:val="Caption"/>
      </w:pPr>
      <w:bookmarkStart w:id="51" w:name="_Toc429922358"/>
      <w:r>
        <w:lastRenderedPageBreak/>
        <w:t xml:space="preserve">Figure </w:t>
      </w:r>
      <w:fldSimple w:instr=" SEQ Figure \* ARABIC ">
        <w:r w:rsidR="00AF42C9">
          <w:rPr>
            <w:noProof/>
          </w:rPr>
          <w:t>18</w:t>
        </w:r>
      </w:fldSimple>
      <w:r>
        <w:t>:  Assembly 2 following a hydrostatic test. The cell failed catastrophically at the knuckle region of the hemi head. Failure pressure was 5646 psi.</w:t>
      </w:r>
      <w:bookmarkEnd w:id="51"/>
    </w:p>
    <w:p w14:paraId="74EFED7B" w14:textId="77777777" w:rsidR="0012110E" w:rsidRDefault="0012110E" w:rsidP="004E5157">
      <w:pPr>
        <w:pStyle w:val="Heading3"/>
      </w:pPr>
      <w:bookmarkStart w:id="52" w:name="_Toc429448445"/>
      <w:r>
        <w:t>Prototype cells</w:t>
      </w:r>
      <w:bookmarkEnd w:id="52"/>
    </w:p>
    <w:p w14:paraId="337686C3" w14:textId="77777777" w:rsidR="00793AE1" w:rsidRDefault="0012110E" w:rsidP="00680CC4">
      <w:r>
        <w:t>Prototype cells have undergone hydrostatic proof testing to destruction</w:t>
      </w:r>
      <w:r w:rsidR="00793AE1">
        <w:t xml:space="preserve"> (without shipping covers)</w:t>
      </w:r>
      <w:r>
        <w:t xml:space="preserve">. The burst pressures for the entrance windows are above 2900 psi. The burst pressures for the main bodies are above 3400 psi. </w:t>
      </w:r>
      <w:r w:rsidR="00793AE1">
        <w:t>See figures below for details</w:t>
      </w:r>
      <w:r w:rsidR="00D422EA">
        <w:t>.</w:t>
      </w:r>
      <w:r w:rsidR="00DE2E57">
        <w:rPr>
          <w:noProof/>
        </w:rPr>
        <w:drawing>
          <wp:inline distT="0" distB="0" distL="0" distR="0" wp14:anchorId="6F7E0D03" wp14:editId="51C61836">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 12-16-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1CC313" w14:textId="77777777" w:rsidR="00DE2E57" w:rsidRDefault="00DE2E57" w:rsidP="00DE2E57">
      <w:pPr>
        <w:pStyle w:val="Caption"/>
      </w:pPr>
      <w:bookmarkStart w:id="53" w:name="_Toc429922359"/>
      <w:r>
        <w:t xml:space="preserve">Figure </w:t>
      </w:r>
      <w:fldSimple w:instr=" SEQ Figure \* ARABIC ">
        <w:r w:rsidR="00AF42C9">
          <w:rPr>
            <w:noProof/>
          </w:rPr>
          <w:t>19</w:t>
        </w:r>
      </w:fldSimple>
      <w:r>
        <w:t>:  Hydrostatic proof test of entrance window. Window failed slightly above 2900 psi.</w:t>
      </w:r>
      <w:bookmarkEnd w:id="53"/>
    </w:p>
    <w:p w14:paraId="1B74A0BF" w14:textId="77777777" w:rsidR="004E5157" w:rsidRDefault="004E5157" w:rsidP="00DE2E57">
      <w:pPr>
        <w:jc w:val="center"/>
      </w:pPr>
      <w:r>
        <w:rPr>
          <w:noProof/>
        </w:rPr>
        <w:lastRenderedPageBreak/>
        <w:drawing>
          <wp:inline distT="0" distB="0" distL="0" distR="0" wp14:anchorId="379BADA7" wp14:editId="6A61B7EE">
            <wp:extent cx="4753155" cy="3564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30223_1607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698" cy="3566023"/>
                    </a:xfrm>
                    <a:prstGeom prst="rect">
                      <a:avLst/>
                    </a:prstGeom>
                  </pic:spPr>
                </pic:pic>
              </a:graphicData>
            </a:graphic>
          </wp:inline>
        </w:drawing>
      </w:r>
    </w:p>
    <w:p w14:paraId="644787FE" w14:textId="77777777" w:rsidR="004E5157" w:rsidRDefault="004E5157" w:rsidP="004E5157">
      <w:pPr>
        <w:pStyle w:val="Caption"/>
      </w:pPr>
      <w:bookmarkStart w:id="54" w:name="_Toc429922360"/>
      <w:r>
        <w:t xml:space="preserve">Figure </w:t>
      </w:r>
      <w:fldSimple w:instr=" SEQ Figure \* ARABIC ">
        <w:r w:rsidR="00AF42C9">
          <w:rPr>
            <w:noProof/>
          </w:rPr>
          <w:t>20</w:t>
        </w:r>
      </w:fldSimple>
      <w:r>
        <w:t>:  Result of hydrostatic proof test on prototype cell</w:t>
      </w:r>
      <w:r w:rsidR="00DE2E57">
        <w:t xml:space="preserve"> main body</w:t>
      </w:r>
      <w:r>
        <w:t>. Burst pressure was in excess of 3400 psi.</w:t>
      </w:r>
      <w:bookmarkEnd w:id="54"/>
    </w:p>
    <w:p w14:paraId="2738F57D" w14:textId="77777777" w:rsidR="007C2D08" w:rsidRDefault="007C2D08" w:rsidP="004E5157">
      <w:pPr>
        <w:pStyle w:val="Heading3"/>
      </w:pPr>
      <w:bookmarkStart w:id="55" w:name="_Toc429448446"/>
      <w:r>
        <w:t>Other Gas Cells</w:t>
      </w:r>
      <w:bookmarkEnd w:id="55"/>
    </w:p>
    <w:p w14:paraId="4F2E8A8F" w14:textId="77777777" w:rsidR="007C2D08" w:rsidRPr="007C2D08" w:rsidRDefault="007C2D08" w:rsidP="007C2D08">
      <w:r>
        <w:t xml:space="preserve">The operating </w:t>
      </w:r>
      <w:r w:rsidR="004E5157">
        <w:t xml:space="preserve">room temperature </w:t>
      </w:r>
      <w:r>
        <w:t>pressure of the cells holding other gasses may be up to 500 psi. This still gives conservatism beyond even Code requirements.</w:t>
      </w:r>
      <w:r w:rsidR="004B2722">
        <w:t xml:space="preserve"> It also meets the cyclic screening requirements obviating a detailed fatigue analysis.</w:t>
      </w:r>
    </w:p>
    <w:p w14:paraId="47867B19" w14:textId="77777777" w:rsidR="00E605EA" w:rsidRDefault="00E605EA" w:rsidP="00255E0A">
      <w:pPr>
        <w:pStyle w:val="Heading2"/>
      </w:pPr>
      <w:bookmarkStart w:id="56" w:name="_Toc429448447"/>
      <w:r>
        <w:t>Tritium Permeation</w:t>
      </w:r>
      <w:bookmarkEnd w:id="56"/>
    </w:p>
    <w:p w14:paraId="0D2D3E2F" w14:textId="77777777" w:rsidR="00A029F8" w:rsidRDefault="00065E6C" w:rsidP="00065E6C">
      <w:r>
        <w:t xml:space="preserve">Tritium permeation through the thin sections of the cell wall is expected.  Calculations estimating the amount of permeation through the cell walls are shown in Refs </w:t>
      </w:r>
      <w:r>
        <w:fldChar w:fldCharType="begin" w:fldLock="1"/>
      </w:r>
      <w:r w:rsidR="00A23AA2">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"ITEM-1", "issued" : { "date-parts" : [ [ "2012" ] ] }, "title" : "Tritium Permeability of the Al target Cell", "type" : "report" }, "uris" : [ "http://www.mendeley.com/documents/?uuid=0a1fdd94-ac29-4f3c-b36d-aa23575259eb" ] } ], "mendeley" : { "formattedCitation" : "\u00a0[10]", "plainTextFormattedCitation" : "\u00a0[10]", "previouslyFormattedCitation" : "\u00a0[10]" }, "properties" : { "noteIndex" : 0 }, "schema" : "https://github.com/citation-style-language/schema/raw/master/csl-citation.json" }</w:instrText>
      </w:r>
      <w:r>
        <w:fldChar w:fldCharType="separate"/>
      </w:r>
      <w:r w:rsidR="0018269E" w:rsidRPr="0018269E">
        <w:rPr>
          <w:noProof/>
        </w:rPr>
        <w:t> [10]</w:t>
      </w:r>
      <w:r>
        <w:fldChar w:fldCharType="end"/>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0018269E" w:rsidRPr="0018269E">
        <w:rPr>
          <w:noProof/>
        </w:rPr>
        <w:t> [5]</w:t>
      </w:r>
      <w:r>
        <w:fldChar w:fldCharType="end"/>
      </w:r>
      <w:r w:rsidR="00D14B14">
        <w:t>.</w:t>
      </w:r>
      <w:r w:rsidR="0077484F">
        <w:t xml:space="preserve"> </w:t>
      </w:r>
      <w:r w:rsidR="00A029F8">
        <w:t>The permeation through the cell walls may be determined by</w:t>
      </w:r>
      <w:r w:rsidR="008C4303">
        <w:t xml:space="preserve"> </w:t>
      </w:r>
      <w:r w:rsidR="008C4303">
        <w:fldChar w:fldCharType="begin" w:fldLock="1"/>
      </w:r>
      <w:r w:rsidR="00FC687F">
        <w:instrText>ADDIN CSL_CITATION { "citationItems" : [ { "id" : "ITEM-1", "itemData" : { "author" : [ { "dropping-particle" : "", "family" : "Cussler", "given" : "EL", "non-dropping-particle" : "", "parse-names" : false, "suffix" : "" } ], "id" : "ITEM-1", "issued" : { "date-parts" : [ [ "2009" ] ] }, "title" : "Diffusion: mass transfer in fluid systems", "type" : "book" }, "uris" : [ "http://www.mendeley.com/documents/?uuid=22b8c335-7aa6-4240-8edb-46922da57ff0" ] } ], "mendeley" : { "formattedCitation" : "\u00a0[11]", "plainTextFormattedCitation" : "\u00a0[11]", "previouslyFormattedCitation" : "\u00a0[11]" }, "properties" : { "noteIndex" : 0 }, "schema" : "https://github.com/citation-style-language/schema/raw/master/csl-citation.json" }</w:instrText>
      </w:r>
      <w:r w:rsidR="008C4303">
        <w:fldChar w:fldCharType="separate"/>
      </w:r>
      <w:r w:rsidR="008C4303" w:rsidRPr="008C4303">
        <w:rPr>
          <w:noProof/>
        </w:rPr>
        <w:t> [11]</w:t>
      </w:r>
      <w:r w:rsidR="008C4303">
        <w:fldChar w:fldCharType="end"/>
      </w:r>
    </w:p>
    <w:p w14:paraId="1BB74B39" w14:textId="77777777" w:rsidR="00A029F8" w:rsidRPr="00677DA7" w:rsidRDefault="00677DA7" w:rsidP="00065E6C">
      <w:pPr>
        <w:rPr>
          <w:rFonts w:eastAsiaTheme="minorEastAsia"/>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χ</m:t>
                  </m:r>
                </m:e>
                <m:sub>
                  <m:r>
                    <w:rPr>
                      <w:rFonts w:ascii="Cambria Math" w:hAnsi="Cambria Math"/>
                    </w:rPr>
                    <m:t>Al</m:t>
                  </m:r>
                </m:sub>
              </m:sSub>
              <m:r>
                <w:rPr>
                  <w:rFonts w:ascii="Cambria Math" w:hAnsi="Cambria Math"/>
                </w:rPr>
                <m:t>C</m:t>
              </m:r>
              <m:sSub>
                <m:sSubPr>
                  <m:ctrlPr>
                    <w:rPr>
                      <w:rFonts w:ascii="Cambria Math" w:hAnsi="Cambria Math"/>
                      <w:i/>
                    </w:rPr>
                  </m:ctrlPr>
                </m:sSubPr>
                <m:e>
                  <m:r>
                    <m:rPr>
                      <m:sty m:val="p"/>
                    </m:rPr>
                    <w:rPr>
                      <w:rFonts w:ascii="Cambria Math" w:hAnsi="Cambria Math"/>
                    </w:rPr>
                    <w:softHyphen/>
                  </m:r>
                </m:e>
                <m:sub>
                  <m:r>
                    <w:rPr>
                      <w:rFonts w:ascii="Cambria Math" w:hAnsi="Cambria Math"/>
                    </w:rPr>
                    <m:t>H</m:t>
                  </m:r>
                </m:sub>
              </m:sSub>
              <m:r>
                <w:rPr>
                  <w:rFonts w:ascii="Cambria Math" w:hAnsi="Cambria Math"/>
                </w:rPr>
                <m:t>DA</m:t>
              </m:r>
            </m:num>
            <m:den>
              <m:r>
                <w:rPr>
                  <w:rFonts w:ascii="Cambria Math" w:hAnsi="Cambria Math"/>
                </w:rPr>
                <m:t>t</m:t>
              </m:r>
            </m:den>
          </m:f>
        </m:oMath>
      </m:oMathPara>
    </w:p>
    <w:p w14:paraId="61CD7B62" w14:textId="77777777" w:rsidR="00677DA7" w:rsidRDefault="00677DA7" w:rsidP="00065E6C">
      <w:pPr>
        <w:rPr>
          <w:rFonts w:eastAsiaTheme="minorEastAsia"/>
        </w:rPr>
      </w:pPr>
      <w:r>
        <w:rPr>
          <w:rFonts w:eastAsiaTheme="minorEastAsia"/>
        </w:rPr>
        <w:t xml:space="preserve">Where </w:t>
      </w:r>
    </w:p>
    <w:p w14:paraId="230348DA" w14:textId="77777777" w:rsidR="00677DA7" w:rsidRPr="00677DA7" w:rsidRDefault="00677DA7" w:rsidP="00677DA7">
      <w:pPr>
        <w:jc w:val="center"/>
        <w:rPr>
          <w:rFonts w:eastAsiaTheme="minorEastAsia"/>
        </w:rPr>
      </w:pPr>
      <m:oMathPara>
        <m:oMath>
          <m:r>
            <w:rPr>
              <w:rFonts w:ascii="Cambria Math" w:eastAsiaTheme="minorEastAsia" w:hAnsi="Cambria Math"/>
            </w:rPr>
            <w:lastRenderedPageBreak/>
            <m:t>D=D</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RT</m:t>
                  </m:r>
                </m:den>
              </m:f>
            </m:sup>
          </m:s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atm</m:t>
                      </m:r>
                    </m:sub>
                  </m:sSub>
                </m:den>
              </m:f>
            </m:e>
          </m:ra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num>
                <m:den>
                  <m:r>
                    <w:rPr>
                      <w:rFonts w:ascii="Cambria Math" w:eastAsiaTheme="minorEastAsia" w:hAnsi="Cambria Math"/>
                    </w:rPr>
                    <m:t>RT</m:t>
                  </m:r>
                </m:den>
              </m:f>
            </m:sup>
          </m:sSup>
          <m:r>
            <m:rPr>
              <m:sty m:val="p"/>
            </m:rPr>
            <w:rPr>
              <w:rFonts w:ascii="Cambria Math" w:eastAsiaTheme="minorEastAsia" w:hAnsi="Cambria Math"/>
            </w:rPr>
            <w:br/>
          </m:r>
        </m:oMath>
        <m:oMath>
          <m:r>
            <w:rPr>
              <w:rFonts w:ascii="Cambria Math" w:eastAsiaTheme="minorEastAsia" w:hAnsi="Cambria Math"/>
            </w:rPr>
            <m:t>A is the surface are</m:t>
          </m:r>
          <m:r>
            <m:rPr>
              <m:sty m:val="p"/>
            </m:rPr>
            <w:rPr>
              <w:rFonts w:ascii="Cambria Math" w:eastAsiaTheme="minorEastAsia" w:hAnsi="Cambria Math"/>
            </w:rPr>
            <w:br/>
          </m:r>
        </m:oMath>
        <m:oMath>
          <m:r>
            <w:rPr>
              <w:rFonts w:ascii="Cambria Math" w:eastAsiaTheme="minorEastAsia" w:hAnsi="Cambria Math"/>
            </w:rPr>
            <m:t>t is cell wall thickness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Al</m:t>
              </m:r>
            </m:sub>
          </m:sSub>
          <m:r>
            <w:rPr>
              <w:rFonts w:ascii="Cambria Math" w:eastAsiaTheme="minorEastAsia" w:hAnsi="Cambria Math"/>
            </w:rPr>
            <m:t>=molar density of Al</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r>
            <w:rPr>
              <w:rFonts w:ascii="Cambria Math" w:eastAsiaTheme="minorEastAsia" w:hAnsi="Cambria Math"/>
            </w:rPr>
            <m:t xml:space="preserve"> is a pre-exponential factor</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=1.843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r>
            <m:rPr>
              <m:sty m:val="p"/>
            </m:rPr>
            <w:rPr>
              <w:rFonts w:ascii="Cambria Math" w:eastAsiaTheme="minorEastAsia" w:hAnsi="Cambria Math"/>
            </w:rPr>
            <w:br/>
          </m:r>
        </m:oMath>
      </m:oMathPara>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=1500 J/mol </m:t>
        </m:r>
      </m:oMath>
      <w:r>
        <w:rPr>
          <w:rFonts w:eastAsiaTheme="minorEastAsia"/>
        </w:rPr>
        <w:t>Heat of reaction</w:t>
      </w:r>
    </w:p>
    <w:p w14:paraId="500E9C66" w14:textId="77777777" w:rsidR="00065E6C" w:rsidRDefault="0077484F" w:rsidP="00065E6C">
      <w:r>
        <w:t xml:space="preserve">To perform the calculation </w:t>
      </w:r>
      <w:r w:rsidR="003810A6">
        <w:t>(</w:t>
      </w:r>
      <w:r>
        <w:t>TGT-CALC-103-0</w:t>
      </w:r>
      <w:r w:rsidR="00A76275">
        <w:t>10</w:t>
      </w:r>
      <w:r w:rsidR="003810A6">
        <w:t>)</w:t>
      </w:r>
      <w:r>
        <w:t xml:space="preserve"> the following assumptions were made.</w:t>
      </w:r>
    </w:p>
    <w:p w14:paraId="5B92E0A6" w14:textId="77777777" w:rsidR="00A76275" w:rsidRDefault="00A76275" w:rsidP="005D4BE3">
      <w:pPr>
        <w:pStyle w:val="ListParagraph"/>
        <w:numPr>
          <w:ilvl w:val="0"/>
          <w:numId w:val="15"/>
        </w:numPr>
      </w:pPr>
      <w:r>
        <w:t>The solubility of hydrogen (H) in aluminum (Al) alloy 7075 is 10</w:t>
      </w:r>
      <w:r>
        <w:rPr>
          <w:vertAlign w:val="superscript"/>
        </w:rPr>
        <w:t>-9</w:t>
      </w:r>
      <w:r>
        <w:t>.</w:t>
      </w:r>
    </w:p>
    <w:p w14:paraId="2CC13A37" w14:textId="77777777" w:rsidR="00A76275" w:rsidRPr="00A76275" w:rsidRDefault="00A76275" w:rsidP="005D4BE3">
      <w:pPr>
        <w:pStyle w:val="ListParagraph"/>
        <w:numPr>
          <w:ilvl w:val="0"/>
          <w:numId w:val="15"/>
        </w:numPr>
      </w:pPr>
      <w:r>
        <w:t xml:space="preserve">The heat of reaction is </w:t>
      </w:r>
      <w:r w:rsidR="00677DA7">
        <w:t xml:space="preserve">from Ref </w:t>
      </w:r>
      <w:r w:rsidR="00A23AA2">
        <w:fldChar w:fldCharType="begin" w:fldLock="1"/>
      </w:r>
      <w:r w:rsidR="00FC687F">
        <w:instrText>ADDIN CSL_CITATION { "citationItems" : [ { "id" : "ITEM-1", "itemData" : { "ISBN" : "978-3527323678", "author" : [ { "dropping-particle" : "", "family" : "Scully", "given" : "J.R.", "non-dropping-particle" : "", "parse-names" : false, "suffix" : "" }, { "dropping-particle" : "", "family" : "Young", "given" : "G.a.", "non-dropping-particle" : "", "parse-names" : false, "suffix" : "" }, { "dropping-particle" : "", "family" : "Smith", "given" : "S.W.", "non-dropping-particle" : "", "parse-names" : false, "suffix" : "" } ], "container-title" : "Materials Science Forums", "id" : "ITEM-1", "issued" : { "date-parts" : [ [ "2008" ] ] }, "page" : "1583-1600", "title" : "Hydrogen Solubilty, Diffusion, and Trapping in High Purity Aluminum and Selected Al-Base Alloys", "type" : "article-journal", "volume" : "331-337" }, "uris" : [ "http://www.mendeley.com/documents/?uuid=d40bf0b1-1424-46d9-baa7-ce4b28ee78d9" ] } ], "mendeley" : { "formattedCitation" : "\u00a0[12]", "plainTextFormattedCitation" : "\u00a0[12]", "previouslyFormattedCitation" : "\u00a0[12]" }, "properties" : { "noteIndex" : 0 }, "schema" : "https://github.com/citation-style-language/schema/raw/master/csl-citation.json" }</w:instrText>
      </w:r>
      <w:r w:rsidR="00A23AA2">
        <w:fldChar w:fldCharType="separate"/>
      </w:r>
      <w:r w:rsidR="008C4303" w:rsidRPr="008C4303">
        <w:rPr>
          <w:noProof/>
        </w:rPr>
        <w:t> [12]</w:t>
      </w:r>
      <w:r w:rsidR="00A23AA2">
        <w:fldChar w:fldCharType="end"/>
      </w:r>
      <w:r w:rsidR="00A23AA2">
        <w:t xml:space="preserve"> determined from data given therein.</w:t>
      </w:r>
    </w:p>
    <w:p w14:paraId="0BE317C4" w14:textId="77777777" w:rsidR="00A76275" w:rsidRPr="00A76275" w:rsidRDefault="00A76275" w:rsidP="005D4BE3">
      <w:pPr>
        <w:pStyle w:val="ListParagraph"/>
        <w:numPr>
          <w:ilvl w:val="0"/>
          <w:numId w:val="15"/>
        </w:numPr>
      </w:pPr>
      <w:r>
        <w:rPr>
          <w:rFonts w:eastAsiaTheme="minorEastAsia"/>
        </w:rPr>
        <w:t>The</w:t>
      </w:r>
      <w:r w:rsidR="00A23AA2">
        <w:rPr>
          <w:rFonts w:eastAsiaTheme="minorEastAsia"/>
        </w:rPr>
        <w:t xml:space="preserve"> diffusion coefficient D is extrapolated from data given in </w:t>
      </w:r>
      <w:r w:rsidR="00A23AA2">
        <w:fldChar w:fldCharType="begin" w:fldLock="1"/>
      </w:r>
      <w:r w:rsidR="00FC687F">
        <w:instrText>ADDIN CSL_CITATION { "citationItems" : [ { "id" : "ITEM-1", "itemData" : { "author" : [ { "dropping-particle" : "", "family" : "Braun", "given" : "R", "non-dropping-particle" : "", "parse-names" : false, "suffix" : "" }, { "dropping-particle" : "", "family" : "Schluter", "given" : "HJ", "non-dropping-particle" : "", "parse-names" : false, "suffix" : "" }, { "dropping-particle" : "", "family" : "Zuchner", "given" : "H", "non-dropping-particle" : "", "parse-names" : false, "suffix" : "" }, { "dropping-particle" : "", "family" : "Buhl", "given" : "H", "non-dropping-particle" : "", "parse-names" : false, "suffix" : "" }, { "dropping-particle" : "", "family" : "Turnbull", "given" : "A", "non-dropping-particle" : "", "parse-names" : false, "suffix" : "" } ], "container-title" : "Inst. of Mater., Teddington", "id" : "ITEM-1", "issued" : { "date-parts" : [ [ "1994" ] ] }, "title" : "Hydrogen transport and cracking in metals", "type" : "article-journal" }, "uris" : [ "http://www.mendeley.com/documents/?uuid=fcd0ab6b-1987-4485-a81b-fea30cea39d0" ] } ], "mendeley" : { "formattedCitation" : "\u00a0[13]", "plainTextFormattedCitation" : "\u00a0[13]", "previouslyFormattedCitation" : "\u00a0[13]" }, "properties" : { "noteIndex" : 0 }, "schema" : "https://github.com/citation-style-language/schema/raw/master/csl-citation.json" }</w:instrText>
      </w:r>
      <w:r w:rsidR="00A23AA2">
        <w:fldChar w:fldCharType="separate"/>
      </w:r>
      <w:r w:rsidR="008C4303" w:rsidRPr="008C4303">
        <w:rPr>
          <w:noProof/>
        </w:rPr>
        <w:t> [13]</w:t>
      </w:r>
      <w:r w:rsidR="00A23AA2">
        <w:fldChar w:fldCharType="end"/>
      </w:r>
    </w:p>
    <w:p w14:paraId="22136E21" w14:textId="77777777" w:rsidR="00A76275" w:rsidRPr="00A23AA2" w:rsidRDefault="00A76275" w:rsidP="005D4BE3">
      <w:pPr>
        <w:pStyle w:val="ListParagraph"/>
        <w:numPr>
          <w:ilvl w:val="0"/>
          <w:numId w:val="15"/>
        </w:numPr>
      </w:pPr>
      <w:r>
        <w:rPr>
          <w:rFonts w:eastAsiaTheme="minorEastAsia"/>
        </w:rPr>
        <w:t xml:space="preserve">The </w:t>
      </w:r>
      <w:r w:rsidR="00A23AA2">
        <w:rPr>
          <w:rFonts w:eastAsiaTheme="minorEastAsia"/>
        </w:rPr>
        <w:t>cell at room temperature for the entire run (this is a conservative assumption)</w:t>
      </w:r>
    </w:p>
    <w:p w14:paraId="5E74BD1B" w14:textId="77777777" w:rsidR="00A23AA2" w:rsidRPr="00A23AA2" w:rsidRDefault="00A23AA2" w:rsidP="005D4BE3">
      <w:pPr>
        <w:pStyle w:val="ListParagraph"/>
        <w:numPr>
          <w:ilvl w:val="0"/>
          <w:numId w:val="15"/>
        </w:numPr>
      </w:pPr>
      <w:r>
        <w:rPr>
          <w:rFonts w:eastAsiaTheme="minorEastAsia"/>
        </w:rPr>
        <w:t xml:space="preserve">The permeation for tritium is </w:t>
      </w:r>
      <m:oMath>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t>
        </m:r>
      </m:oMath>
      <w:r>
        <w:rPr>
          <w:rFonts w:eastAsiaTheme="minorEastAsia"/>
        </w:rPr>
        <w:t>times that of hydrogen (i.e. scaled by root of molar mass)</w:t>
      </w:r>
    </w:p>
    <w:p w14:paraId="3F879BD6" w14:textId="77777777" w:rsidR="00A23AA2" w:rsidRDefault="00A23AA2" w:rsidP="00A23AA2">
      <w:r>
        <w:t>Permeation (or leaking) through the Conflat seals and valve stem is equivalent to that of helium.</w:t>
      </w:r>
    </w:p>
    <w:p w14:paraId="50723137" w14:textId="77777777" w:rsidR="00E605EA" w:rsidRPr="00E605EA" w:rsidRDefault="00A23AA2" w:rsidP="00E605EA">
      <w:r>
        <w:t>Over the time period of one year, the estimated tritium loss is expected to be 0.55 Ci</w:t>
      </w:r>
      <w:r w:rsidR="003810A6">
        <w:t xml:space="preserve"> </w:t>
      </w:r>
      <w:r w:rsidR="003810A6">
        <w:fldChar w:fldCharType="begin" w:fldLock="1"/>
      </w:r>
      <w:r w:rsidR="00B454FF">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rsidR="003810A6">
        <w:fldChar w:fldCharType="separate"/>
      </w:r>
      <w:r w:rsidR="003810A6" w:rsidRPr="003810A6">
        <w:rPr>
          <w:noProof/>
        </w:rPr>
        <w:t> [5,10]</w:t>
      </w:r>
      <w:r w:rsidR="003810A6">
        <w:fldChar w:fldCharType="end"/>
      </w:r>
      <w:r>
        <w:t xml:space="preserve">. Note that this model is very conservative </w:t>
      </w:r>
      <w:r w:rsidR="00D34208">
        <w:t xml:space="preserve">in that no correction for the lower operating temperature and pressure is accounted for. </w:t>
      </w:r>
    </w:p>
    <w:p w14:paraId="47D6E7F7" w14:textId="77777777" w:rsidR="00255E0A" w:rsidRDefault="00255E0A" w:rsidP="00255E0A">
      <w:pPr>
        <w:pStyle w:val="Heading2"/>
      </w:pPr>
      <w:bookmarkStart w:id="57" w:name="_Ref429099176"/>
      <w:bookmarkStart w:id="58" w:name="_Toc429448448"/>
      <w:r>
        <w:t>Tritium Embrittlement</w:t>
      </w:r>
      <w:r w:rsidR="00B74078">
        <w:t xml:space="preserve"> and Corrosion</w:t>
      </w:r>
      <w:bookmarkEnd w:id="57"/>
      <w:bookmarkEnd w:id="58"/>
    </w:p>
    <w:p w14:paraId="1A8DD888" w14:textId="77777777" w:rsidR="00B74078" w:rsidRDefault="00064F3E" w:rsidP="00F92531">
      <w:r>
        <w:t>It has been shown that the aluminum, at the design temperatures and pressures for the tritium cell</w:t>
      </w:r>
      <w:r w:rsidR="00F25E6A">
        <w:t>,</w:t>
      </w:r>
      <w:r>
        <w:t xml:space="preserve"> is not subjected to corrosion and embrittlement (hydrogen or tritium/He-3)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fldChar w:fldCharType="separate"/>
      </w:r>
      <w:r w:rsidR="008C4303" w:rsidRPr="008C4303">
        <w:rPr>
          <w:noProof/>
        </w:rPr>
        <w:t> [15]</w:t>
      </w:r>
      <w:r>
        <w:fldChar w:fldCharType="end"/>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w:t>
      </w:r>
      <w:r w:rsidR="00AE4F56">
        <w:t xml:space="preserve"> However,</w:t>
      </w:r>
      <w:r>
        <w:t xml:space="preserve"> </w:t>
      </w:r>
      <w:r w:rsidR="00AE4F56">
        <w:t>i</w:t>
      </w:r>
      <w:r w:rsidR="00591F7B">
        <w:t xml:space="preserve">t has been shown that </w:t>
      </w:r>
      <w:r w:rsidR="00B74078">
        <w:t>electron beam impingement on aluminum in a hydrogen environment may induce corrosion</w:t>
      </w:r>
      <w:r w:rsidR="007424A2">
        <w:t xml:space="preserve">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F92531">
        <w:t xml:space="preserve">.  </w:t>
      </w:r>
      <w:r w:rsidR="007424A2">
        <w:t xml:space="preserve">The authors in Ref </w:t>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7424A2">
        <w:t xml:space="preserve"> also indicate that t</w:t>
      </w:r>
      <w:r w:rsidR="00F92531">
        <w:t xml:space="preserve">he onset of beam induced </w:t>
      </w:r>
      <w:r w:rsidR="00B74078">
        <w:t>corrosion</w:t>
      </w:r>
      <w:r w:rsidR="00F92531">
        <w:t xml:space="preserve"> is not </w:t>
      </w:r>
      <w:r w:rsidR="00EC2412">
        <w:t>observed</w:t>
      </w:r>
      <w:r w:rsidR="00F92531">
        <w:t xml:space="preserve"> below alum</w:t>
      </w:r>
      <w:r w:rsidR="007424A2">
        <w:t xml:space="preserve">inum temperatures of 180K.  </w:t>
      </w:r>
      <w:r w:rsidR="00EC2412">
        <w:t>Indeed, t</w:t>
      </w:r>
      <w:r w:rsidR="007424A2">
        <w:t xml:space="preserve">his phenomenon </w:t>
      </w:r>
      <w:r w:rsidR="00B74078">
        <w:t xml:space="preserve">has not been observed in any </w:t>
      </w:r>
      <w:r w:rsidR="003901EF">
        <w:t>JLAB</w:t>
      </w:r>
      <w:r w:rsidR="00B74078">
        <w:t xml:space="preserve"> hydrogen</w:t>
      </w:r>
      <w:r w:rsidR="00F25E6A">
        <w:t>,</w:t>
      </w:r>
      <w:r w:rsidR="00B74078">
        <w:t xml:space="preserve"> target</w:t>
      </w:r>
      <w:r w:rsidR="00F25E6A">
        <w:t>s</w:t>
      </w:r>
      <w:r w:rsidR="007424A2">
        <w:t xml:space="preserve"> even gas cell tests performed above 30K</w:t>
      </w:r>
      <w:r w:rsidR="00B74078">
        <w:t>. T</w:t>
      </w:r>
      <w:r w:rsidR="00F92531">
        <w:t>hus</w:t>
      </w:r>
      <w:r w:rsidR="00B74078">
        <w:t>,</w:t>
      </w:r>
      <w:r w:rsidR="00F92531">
        <w:t xml:space="preserve"> </w:t>
      </w:r>
      <w:r w:rsidR="00B74078">
        <w:t xml:space="preserve">this is </w:t>
      </w:r>
      <w:r w:rsidR="00EC2412">
        <w:t>not considered to be an issue as long as the aluminum cell wall temperatures are below 150K when the beam is on.</w:t>
      </w:r>
    </w:p>
    <w:p w14:paraId="4EB89F2A" w14:textId="77777777" w:rsidR="008B7A02" w:rsidRDefault="00F92531" w:rsidP="00F92531">
      <w:pPr>
        <w:rPr>
          <w:rFonts w:eastAsiaTheme="minorEastAsia"/>
        </w:rPr>
      </w:pPr>
      <w:r>
        <w:t>Tritium embrittlement is also not expected at these pressures and temperatures</w:t>
      </w:r>
      <w:r w:rsidR="00B74078">
        <w:t xml:space="preserve"> in aluminum or aluminum alloys</w:t>
      </w:r>
      <w:r w:rsidR="008B7A02">
        <w:t xml:space="preserve"> </w:t>
      </w:r>
      <w:r w:rsidR="008B7A02">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rsidR="008B7A02">
        <w:fldChar w:fldCharType="separate"/>
      </w:r>
      <w:r w:rsidR="008C4303" w:rsidRPr="008C4303">
        <w:rPr>
          <w:noProof/>
        </w:rPr>
        <w:t> [15]</w:t>
      </w:r>
      <w:r w:rsidR="008B7A02">
        <w:fldChar w:fldCharType="end"/>
      </w:r>
      <w:r>
        <w:t xml:space="preserve">.  </w:t>
      </w:r>
      <w:r w:rsidR="00B74078">
        <w:t xml:space="preserve">The presence of the electron beam </w:t>
      </w:r>
      <w:r w:rsidR="008B7A02">
        <w:t xml:space="preserve">however increases the fugacity of the tritium in the cell and must be considered. The fugacity is increased by the dissociation of the tritium gas </w:t>
      </w:r>
      <m:oMath>
        <m:r>
          <w:rPr>
            <w:rFonts w:ascii="Cambria Math" w:hAnsi="Cambria Math"/>
          </w:rPr>
          <m:t>T2→T+T</m:t>
        </m:r>
      </m:oMath>
      <w:r w:rsidR="008B7A02">
        <w:rPr>
          <w:rFonts w:eastAsiaTheme="minorEastAsia"/>
        </w:rPr>
        <w:t xml:space="preserve"> induced by the electron beam. Without the presence of the electron beam, the tritium would dissociate on the wall of the cell as a function of pressure (and other things). Thus, atomic tritium can move </w:t>
      </w:r>
      <w:r w:rsidR="003810A6">
        <w:rPr>
          <w:rFonts w:eastAsiaTheme="minorEastAsia"/>
        </w:rPr>
        <w:t xml:space="preserve">from the wall </w:t>
      </w:r>
      <w:r w:rsidR="008B7A02">
        <w:rPr>
          <w:rFonts w:eastAsiaTheme="minorEastAsia"/>
        </w:rPr>
        <w:t>through the lattice</w:t>
      </w:r>
      <w:r w:rsidR="003810A6">
        <w:rPr>
          <w:rFonts w:eastAsiaTheme="minorEastAsia"/>
        </w:rPr>
        <w:t xml:space="preserve"> by</w:t>
      </w:r>
      <w:r w:rsidR="008B7A02">
        <w:rPr>
          <w:rFonts w:eastAsiaTheme="minorEastAsia"/>
        </w:rPr>
        <w:t xml:space="preserve"> “jumping” between interstitial sites. Increasing the population of atomic tritium can effectively increase the effective pressure (fugacity) of tritium in the cell thereby increasing the concentration of tritium in the lattice. </w:t>
      </w:r>
      <w:r w:rsidR="003810A6">
        <w:t xml:space="preserve">Calculations (TGT-CALC-103-010 and Ref </w:t>
      </w:r>
      <w:r w:rsidR="003810A6">
        <w:fldChar w:fldCharType="begin" w:fldLock="1"/>
      </w:r>
      <w:r w:rsidR="00FC687F">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"dropping-particle" : "", "family" : "Somerday", "given" : "Brian", "non-dropping-particle" : "", "parse-names" : false, "suffix" : "" } ], "id" : "ITEM-1", "issued" : { "date-parts" : [ [ "2013" ] ] }, "number-of-pages" : "1-4", "title" : "Beam-Induced and Tritium-Assisted Embrittlement of the Target Cell at Jefferson Lab", "type" : "report" }, "uris" : [ "http://www.mendeley.com/documents/?uuid=a21336e6-f4cf-49c6-8dfa-a57128f6a24d" ] } ], "mendeley" : { "formattedCitation" : "\u00a0[18]", "plainTextFormattedCitation" : "\u00a0[18]", "previouslyFormattedCitation" : "\u00a0[18]" }, "properties" : { "noteIndex" : 0 }, "schema" : "https://github.com/citation-style-language/schema/raw/master/csl-citation.json" }</w:instrText>
      </w:r>
      <w:r w:rsidR="003810A6">
        <w:fldChar w:fldCharType="separate"/>
      </w:r>
      <w:r w:rsidR="008C4303" w:rsidRPr="008C4303">
        <w:rPr>
          <w:noProof/>
        </w:rPr>
        <w:t> [18]</w:t>
      </w:r>
      <w:r w:rsidR="003810A6">
        <w:fldChar w:fldCharType="end"/>
      </w:r>
      <w:r w:rsidR="003810A6">
        <w:t>) have been performed indicating a</w:t>
      </w:r>
      <w:r w:rsidR="008B7A02">
        <w:rPr>
          <w:rFonts w:eastAsiaTheme="minorEastAsia"/>
        </w:rPr>
        <w:t xml:space="preserve"> concentrat</w:t>
      </w:r>
      <w:r w:rsidR="003810A6">
        <w:rPr>
          <w:rFonts w:eastAsiaTheme="minorEastAsia"/>
        </w:rPr>
        <w:t>ion of tritium in the aluminum a</w:t>
      </w:r>
      <w:r w:rsidR="008B7A02">
        <w:rPr>
          <w:rFonts w:eastAsiaTheme="minorEastAsia"/>
        </w:rPr>
        <w:t>s shown in the table below.</w:t>
      </w:r>
    </w:p>
    <w:tbl>
      <w:tblPr>
        <w:tblStyle w:val="TableGrid"/>
        <w:tblW w:w="0" w:type="auto"/>
        <w:jc w:val="center"/>
        <w:tblLook w:val="04A0" w:firstRow="1" w:lastRow="0" w:firstColumn="1" w:lastColumn="0" w:noHBand="0" w:noVBand="1"/>
      </w:tblPr>
      <w:tblGrid>
        <w:gridCol w:w="2875"/>
        <w:gridCol w:w="1980"/>
      </w:tblGrid>
      <w:tr w:rsidR="008B7A02" w14:paraId="68DAFD7D" w14:textId="77777777" w:rsidTr="003810A6">
        <w:trPr>
          <w:jc w:val="center"/>
        </w:trPr>
        <w:tc>
          <w:tcPr>
            <w:tcW w:w="2875" w:type="dxa"/>
          </w:tcPr>
          <w:p w14:paraId="1BBEEC38" w14:textId="77777777" w:rsidR="008B7A02" w:rsidRDefault="00D30B13" w:rsidP="00F92531">
            <w:r>
              <w:t>Conditions</w:t>
            </w:r>
          </w:p>
        </w:tc>
        <w:tc>
          <w:tcPr>
            <w:tcW w:w="1980" w:type="dxa"/>
          </w:tcPr>
          <w:p w14:paraId="0678F1A5" w14:textId="77777777" w:rsidR="008B7A02" w:rsidRDefault="00D30B13" w:rsidP="00D30B13">
            <w:r>
              <w:t xml:space="preserve">Concentration </w:t>
            </w:r>
            <m:oMath>
              <m:sSub>
                <m:sSubPr>
                  <m:ctrlPr>
                    <w:rPr>
                      <w:rFonts w:ascii="Cambria Math" w:hAnsi="Cambria Math"/>
                      <w:i/>
                    </w:rPr>
                  </m:ctrlPr>
                </m:sSubPr>
                <m:e>
                  <m:r>
                    <w:rPr>
                      <w:rFonts w:ascii="Cambria Math" w:hAnsi="Cambria Math"/>
                    </w:rPr>
                    <m:t>C</m:t>
                  </m:r>
                </m:e>
                <m:sub>
                  <m:r>
                    <w:rPr>
                      <w:rFonts w:ascii="Cambria Math" w:hAnsi="Cambria Math"/>
                    </w:rPr>
                    <m:t>H</m:t>
                  </m:r>
                </m:sub>
              </m:sSub>
            </m:oMath>
          </w:p>
        </w:tc>
      </w:tr>
      <w:tr w:rsidR="008B7A02" w14:paraId="67819000" w14:textId="77777777" w:rsidTr="003810A6">
        <w:trPr>
          <w:jc w:val="center"/>
        </w:trPr>
        <w:tc>
          <w:tcPr>
            <w:tcW w:w="2875" w:type="dxa"/>
          </w:tcPr>
          <w:p w14:paraId="343B873E" w14:textId="77777777" w:rsidR="008B7A02" w:rsidRDefault="00D30B13" w:rsidP="00F92531">
            <w:r>
              <w:t>Room temperature 200 psi in cell</w:t>
            </w:r>
          </w:p>
        </w:tc>
        <w:tc>
          <w:tcPr>
            <w:tcW w:w="1980" w:type="dxa"/>
          </w:tcPr>
          <w:p w14:paraId="6AC01F67" w14:textId="77777777" w:rsidR="008B7A02" w:rsidRDefault="00D30B13" w:rsidP="00F92531">
            <w:r>
              <w:t>3.7E-9</w:t>
            </w:r>
          </w:p>
        </w:tc>
      </w:tr>
      <w:tr w:rsidR="008B7A02" w14:paraId="6896331A" w14:textId="77777777" w:rsidTr="003810A6">
        <w:trPr>
          <w:jc w:val="center"/>
        </w:trPr>
        <w:tc>
          <w:tcPr>
            <w:tcW w:w="2875" w:type="dxa"/>
          </w:tcPr>
          <w:p w14:paraId="707E4B2E" w14:textId="77777777" w:rsidR="008B7A02" w:rsidRDefault="00D30B13" w:rsidP="00F92531">
            <w:r>
              <w:t>Cold with beam on (150K)</w:t>
            </w:r>
          </w:p>
        </w:tc>
        <w:tc>
          <w:tcPr>
            <w:tcW w:w="1980" w:type="dxa"/>
          </w:tcPr>
          <w:p w14:paraId="3817153A" w14:textId="77777777" w:rsidR="008B7A02" w:rsidRDefault="00D30B13" w:rsidP="00F92531">
            <w:r>
              <w:t>1.5E-8</w:t>
            </w:r>
          </w:p>
        </w:tc>
      </w:tr>
    </w:tbl>
    <w:p w14:paraId="65334EE6" w14:textId="77777777" w:rsidR="00B74078" w:rsidRDefault="00B74078" w:rsidP="00F92531"/>
    <w:p w14:paraId="7C66C151" w14:textId="77777777" w:rsidR="00B454FF" w:rsidRDefault="00C8007F" w:rsidP="00F92531">
      <w:r>
        <w:t xml:space="preserve">The room temperature pressure required to induce a similar concentration to that of the beam on condition is about 3000 psi. While studies of aluminum at this pressure indicate that is not an issue, </w:t>
      </w:r>
      <w:r w:rsidR="00F92531">
        <w:t xml:space="preserve"> studies are </w:t>
      </w:r>
      <w:r w:rsidR="00581E62">
        <w:t>underway</w:t>
      </w:r>
      <w:r w:rsidR="00F92531">
        <w:t xml:space="preserve"> between </w:t>
      </w:r>
      <w:r w:rsidR="003901EF">
        <w:t>JLAB</w:t>
      </w:r>
      <w:r w:rsidR="00F92531">
        <w:t xml:space="preserve"> and SRS/SRNL to examine the short term effects of tritium on this aluminum alloy at elevated pressures and </w:t>
      </w:r>
      <w:r w:rsidR="00BA3F5D">
        <w:t xml:space="preserve">room </w:t>
      </w:r>
      <w:r w:rsidR="00F92531">
        <w:t xml:space="preserve">temperatures </w:t>
      </w:r>
      <w:r w:rsidR="00EC2412">
        <w:fldChar w:fldCharType="begin" w:fldLock="1"/>
      </w:r>
      <w:r w:rsidR="00FC687F">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rsidR="00EC2412">
        <w:fldChar w:fldCharType="separate"/>
      </w:r>
      <w:r w:rsidR="008C4303" w:rsidRPr="008C4303">
        <w:rPr>
          <w:noProof/>
        </w:rPr>
        <w:t> [19]</w:t>
      </w:r>
      <w:r w:rsidR="00EC2412">
        <w:fldChar w:fldCharType="end"/>
      </w:r>
      <w:r w:rsidR="00C44E59">
        <w:t>.</w:t>
      </w:r>
      <w:r w:rsidR="00B454FF">
        <w:t xml:space="preserve"> </w:t>
      </w:r>
    </w:p>
    <w:p w14:paraId="0D13329F" w14:textId="77777777" w:rsidR="00B454FF" w:rsidRPr="00F92531" w:rsidRDefault="00B454FF" w:rsidP="00F92531">
      <w:r>
        <w:t xml:space="preserve">A further complication is the fact that the tritium in the aluminum will decay over time and trap He-3 </w:t>
      </w:r>
      <w:r>
        <w:lastRenderedPageBreak/>
        <w:t xml:space="preserve">atoms in the lattice. A report by Savanah River </w:t>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 xml:space="preserve"> indicates that the swelling threshold for He-3 in the lattice of aluminum lithium alloy occurs at a concentration of 4.5E-3 He/Al</w:t>
      </w:r>
      <w:r w:rsidR="007A55B8">
        <w:t xml:space="preserve"> (at elevated temperature)</w:t>
      </w:r>
      <w:r>
        <w:t xml:space="preserve">. Assuming, for our conditions, 100% of the tritium in the aluminum converts to He-3 this still allows for a factor 1,000,000 </w:t>
      </w:r>
      <w:r w:rsidR="007A55B8">
        <w:t>before this threshold is reached.</w:t>
      </w:r>
    </w:p>
    <w:p w14:paraId="3489AA58" w14:textId="77777777" w:rsidR="00255E0A" w:rsidRDefault="00574689" w:rsidP="005F320A">
      <w:pPr>
        <w:pStyle w:val="Heading1"/>
      </w:pPr>
      <w:bookmarkStart w:id="59" w:name="_Toc429448449"/>
      <w:r>
        <w:lastRenderedPageBreak/>
        <w:t>Cell Assembly</w:t>
      </w:r>
      <w:r w:rsidR="005F320A">
        <w:t xml:space="preserve"> and Installation/Removal</w:t>
      </w:r>
      <w:bookmarkEnd w:id="59"/>
    </w:p>
    <w:p w14:paraId="2058CEBB" w14:textId="77777777" w:rsidR="00231D24" w:rsidRPr="00231D24" w:rsidRDefault="00231D24" w:rsidP="00231D24">
      <w:r>
        <w:t>This section describes the cell assembly procedure.</w:t>
      </w:r>
      <w:r w:rsidR="00B3440A">
        <w:t xml:space="preserve"> Prior to assembly, the individual components which make up the cell shall be both visually and dimensionally inspected as well as cleaned. </w:t>
      </w:r>
      <w:r w:rsidR="00EB0DE2">
        <w:t>The welds on the valve stem assembly (</w:t>
      </w:r>
      <w:r w:rsidR="003901EF">
        <w:t>JLAB</w:t>
      </w:r>
      <w:r w:rsidR="002F04CC">
        <w:t xml:space="preserve"> drawing </w:t>
      </w:r>
      <w:r w:rsidR="00EB0DE2">
        <w:t xml:space="preserve">TGT-103-1000-0011) shall be examined and inspected as given on the drawing. </w:t>
      </w:r>
      <w:r w:rsidR="00B3440A">
        <w:t>After the cell is fully assembled</w:t>
      </w:r>
      <w:r w:rsidR="007818A7">
        <w:t>, it</w:t>
      </w:r>
      <w:r w:rsidR="00B3440A">
        <w:t xml:space="preserve"> shall be leak tested in both normal and reverse modes. Inspection and testing data shall be documented on the cell in</w:t>
      </w:r>
      <w:r w:rsidR="002576EF">
        <w:t>spection form</w:t>
      </w:r>
      <w:r w:rsidR="00B3440A">
        <w:t>.</w:t>
      </w:r>
      <w:r w:rsidR="002576EF">
        <w:t xml:space="preserve"> </w:t>
      </w:r>
      <w:r w:rsidR="003901EF">
        <w:t>JLAB</w:t>
      </w:r>
      <w:r w:rsidR="002576EF">
        <w:t xml:space="preserve"> Target Group Procedures TGT-PROC-15-002 and TGT-PROC-15-003 shall govern the cleaning and assembly of the cell.</w:t>
      </w:r>
      <w:r w:rsidR="001F2330">
        <w:t xml:space="preserve"> These procedures are outlined in the following sections.</w:t>
      </w:r>
    </w:p>
    <w:p w14:paraId="09FFB0D5" w14:textId="77777777" w:rsidR="00680CC4" w:rsidRDefault="00680CC4" w:rsidP="005F320A">
      <w:pPr>
        <w:pStyle w:val="Heading2"/>
      </w:pPr>
      <w:bookmarkStart w:id="60" w:name="_Toc429448450"/>
      <w:r>
        <w:t>Cleaning</w:t>
      </w:r>
      <w:bookmarkEnd w:id="60"/>
    </w:p>
    <w:p w14:paraId="312F8723" w14:textId="77777777" w:rsidR="00680CC4" w:rsidRDefault="00680CC4" w:rsidP="00680CC4">
      <w:r>
        <w:t xml:space="preserve">The target cell shall be cleaned prior to shipment to </w:t>
      </w:r>
      <w:r w:rsidR="006D4159">
        <w:t>SRTE</w:t>
      </w:r>
      <w:r>
        <w:t xml:space="preserve"> for filling. The components that make up the cell assembly are machined from plate and contaminates from the machine process (e.g. cutting fluids etc.) are expected. These contaminates must be removed. The cell components shall be cleaned using the following procedure:</w:t>
      </w:r>
    </w:p>
    <w:p w14:paraId="0760268E" w14:textId="77777777" w:rsidR="00680CC4" w:rsidRDefault="00680CC4" w:rsidP="005D4BE3">
      <w:pPr>
        <w:pStyle w:val="ListParagraph"/>
        <w:numPr>
          <w:ilvl w:val="0"/>
          <w:numId w:val="3"/>
        </w:numPr>
      </w:pPr>
      <w:r>
        <w:t>Precleaning: Inspect parts for defects and heavy layers of oil and other contaminates. Swagelok components with SC-06 specifications (i.e. oxygen service cleaned) still in original packaging shall be accepted as cleaned. Remove heavy layers of contaminates by wiping with cloth/rag.</w:t>
      </w:r>
    </w:p>
    <w:p w14:paraId="0EB3CB17" w14:textId="77777777" w:rsidR="00680CC4" w:rsidRDefault="00680CC4" w:rsidP="005D4BE3">
      <w:pPr>
        <w:pStyle w:val="ListParagraph"/>
        <w:numPr>
          <w:ilvl w:val="0"/>
          <w:numId w:val="3"/>
        </w:numPr>
      </w:pPr>
      <w:r>
        <w:t>Treat greased/oiled components with Ensolv or equivalent. Repeat this process until surface contaminates cannot be detected visually or by touch.</w:t>
      </w:r>
    </w:p>
    <w:p w14:paraId="2282D8FF" w14:textId="77777777" w:rsidR="00680CC4" w:rsidRDefault="00680CC4" w:rsidP="005D4BE3">
      <w:pPr>
        <w:pStyle w:val="ListParagraph"/>
        <w:numPr>
          <w:ilvl w:val="0"/>
          <w:numId w:val="3"/>
        </w:numPr>
      </w:pPr>
      <w:r>
        <w:t>Clean all components thoroughly with detergent soap and water. Use bottle brushes, agitators, and abrasives as needed.</w:t>
      </w:r>
    </w:p>
    <w:p w14:paraId="10CB657D" w14:textId="77777777" w:rsidR="00680CC4" w:rsidRDefault="00680CC4" w:rsidP="005D4BE3">
      <w:pPr>
        <w:pStyle w:val="ListParagraph"/>
        <w:numPr>
          <w:ilvl w:val="0"/>
          <w:numId w:val="3"/>
        </w:numPr>
      </w:pPr>
      <w:r>
        <w:t xml:space="preserve">Rinse all parts thoroughly with DI water. </w:t>
      </w:r>
    </w:p>
    <w:p w14:paraId="66011E63" w14:textId="77777777" w:rsidR="00680CC4" w:rsidRDefault="00680CC4" w:rsidP="005D4BE3">
      <w:pPr>
        <w:pStyle w:val="ListParagraph"/>
        <w:numPr>
          <w:ilvl w:val="0"/>
          <w:numId w:val="3"/>
        </w:numPr>
      </w:pPr>
      <w:r>
        <w:t>Place all parts in a previously cleaned stainless steel container suitable for the parts cleaner. Add isopropyl alcohol (99.9%) to a suitable level.</w:t>
      </w:r>
    </w:p>
    <w:p w14:paraId="53F79BB9" w14:textId="77777777" w:rsidR="00680CC4" w:rsidRDefault="00680CC4" w:rsidP="005D4BE3">
      <w:pPr>
        <w:pStyle w:val="ListParagraph"/>
        <w:numPr>
          <w:ilvl w:val="0"/>
          <w:numId w:val="3"/>
        </w:numPr>
      </w:pPr>
      <w:r>
        <w:t>Place SST container in the ultrasonic cleaner with a DI water bath. Clean parts for 1 hr.</w:t>
      </w:r>
    </w:p>
    <w:p w14:paraId="5D1DE74A" w14:textId="77777777" w:rsidR="00680CC4" w:rsidRDefault="00680CC4" w:rsidP="005D4BE3">
      <w:pPr>
        <w:pStyle w:val="ListParagraph"/>
        <w:numPr>
          <w:ilvl w:val="0"/>
          <w:numId w:val="3"/>
        </w:numPr>
      </w:pPr>
      <w:r>
        <w:t>Rinse parts in DI water.</w:t>
      </w:r>
    </w:p>
    <w:p w14:paraId="5F3EEEFA" w14:textId="77777777" w:rsidR="00680CC4" w:rsidRDefault="00680CC4" w:rsidP="005D4BE3">
      <w:pPr>
        <w:pStyle w:val="ListParagraph"/>
        <w:numPr>
          <w:ilvl w:val="0"/>
          <w:numId w:val="3"/>
        </w:numPr>
      </w:pPr>
      <w:r>
        <w:t xml:space="preserve">Inspect all components thoroughly using VT techniques and </w:t>
      </w:r>
      <w:r w:rsidR="003901EF">
        <w:t>JLAB</w:t>
      </w:r>
      <w:r>
        <w:t xml:space="preserve"> procedure NDT-PQ-100. Use magnifiers and proper lighting.</w:t>
      </w:r>
    </w:p>
    <w:p w14:paraId="0C62D8A5" w14:textId="77777777" w:rsidR="00680CC4" w:rsidRDefault="00680CC4" w:rsidP="005D4BE3">
      <w:pPr>
        <w:pStyle w:val="ListParagraph"/>
        <w:numPr>
          <w:ilvl w:val="0"/>
          <w:numId w:val="3"/>
        </w:numPr>
      </w:pPr>
      <w:r>
        <w:t>Place parts in a dry previously cleaned stainless container.</w:t>
      </w:r>
    </w:p>
    <w:p w14:paraId="471DF407" w14:textId="77777777" w:rsidR="00680CC4" w:rsidRDefault="00680CC4" w:rsidP="005D4BE3">
      <w:pPr>
        <w:pStyle w:val="ListParagraph"/>
        <w:numPr>
          <w:ilvl w:val="0"/>
          <w:numId w:val="3"/>
        </w:numPr>
      </w:pPr>
      <w:r>
        <w:t>Place container in oven at 60 C for one hour.</w:t>
      </w:r>
    </w:p>
    <w:p w14:paraId="63279253" w14:textId="77777777" w:rsidR="00680CC4" w:rsidRPr="00BB3FAC" w:rsidRDefault="00680CC4" w:rsidP="005D4BE3">
      <w:pPr>
        <w:pStyle w:val="ListParagraph"/>
        <w:numPr>
          <w:ilvl w:val="0"/>
          <w:numId w:val="3"/>
        </w:numPr>
      </w:pPr>
      <w:r>
        <w:t xml:space="preserve">Bag individual parts and seal. Store parts in desiccant storage boxes above shop cleanroom. </w:t>
      </w:r>
    </w:p>
    <w:p w14:paraId="00255592" w14:textId="77777777" w:rsidR="007B07D6" w:rsidRDefault="007B07D6" w:rsidP="005F320A">
      <w:pPr>
        <w:pStyle w:val="Heading2"/>
      </w:pPr>
      <w:bookmarkStart w:id="61" w:name="_Toc429448451"/>
      <w:r>
        <w:t>Inspection</w:t>
      </w:r>
      <w:bookmarkEnd w:id="61"/>
    </w:p>
    <w:p w14:paraId="3350663B" w14:textId="77777777" w:rsidR="007B07D6" w:rsidRPr="00EF3C48" w:rsidRDefault="007B07D6" w:rsidP="007B07D6">
      <w:r>
        <w:t xml:space="preserve">The components that make up the cell shall be inspected to ensure that thicknesses, materials, surface defects, etc. are within tolerance and specification. These requirements can be found on </w:t>
      </w:r>
      <w:r w:rsidR="003901EF">
        <w:t>JLAB</w:t>
      </w:r>
      <w:r>
        <w:t xml:space="preserve"> drawing TGT-103-1000-0013 and referenced drawings therein. A complete visual inspection of the components shall be performed. Thicknesses of the thin sections of the components shall be made using the MagnaMike system (after it has been calibrated for use). Observations shall be detailed on the inspection form for each cell. The completed form shall be filed in the pressure system folder.</w:t>
      </w:r>
    </w:p>
    <w:p w14:paraId="2E6EB503" w14:textId="77777777" w:rsidR="00C95F19" w:rsidRDefault="00C95F19" w:rsidP="005F320A">
      <w:pPr>
        <w:pStyle w:val="Heading2"/>
      </w:pPr>
      <w:bookmarkStart w:id="62" w:name="_Toc429448452"/>
      <w:r>
        <w:t>Assembly</w:t>
      </w:r>
      <w:bookmarkEnd w:id="62"/>
    </w:p>
    <w:p w14:paraId="6822F234" w14:textId="77777777" w:rsidR="00A71B03" w:rsidRDefault="00A71B03" w:rsidP="00A71B03">
      <w:r>
        <w:t xml:space="preserve">The cell shall be assembled by experienced </w:t>
      </w:r>
      <w:r w:rsidR="003901EF">
        <w:t>JLAB</w:t>
      </w:r>
      <w:r>
        <w:t xml:space="preserve"> Target Group personnel only. Cleaning and inspection </w:t>
      </w:r>
      <w:r>
        <w:lastRenderedPageBreak/>
        <w:t>shall be performed prior to assembly. The cell assembly procedure is given below.</w:t>
      </w:r>
    </w:p>
    <w:p w14:paraId="1FB2A4FC" w14:textId="1C0498F8" w:rsidR="00A71B03" w:rsidRDefault="00A71B03" w:rsidP="005D4BE3">
      <w:pPr>
        <w:pStyle w:val="ListParagraph"/>
        <w:numPr>
          <w:ilvl w:val="0"/>
          <w:numId w:val="7"/>
        </w:numPr>
      </w:pPr>
      <w:r>
        <w:t>Ensure cleaning and inspections have been performed</w:t>
      </w:r>
      <w:r w:rsidR="007519F6">
        <w:t>.</w:t>
      </w:r>
    </w:p>
    <w:p w14:paraId="713668B1" w14:textId="65C6F07B" w:rsidR="007519F6" w:rsidRDefault="007519F6" w:rsidP="005D4BE3">
      <w:pPr>
        <w:pStyle w:val="ListParagraph"/>
        <w:numPr>
          <w:ilvl w:val="0"/>
          <w:numId w:val="7"/>
        </w:numPr>
      </w:pPr>
      <w:r>
        <w:t>Ensure all components have been serialized with scribed serial numbers.</w:t>
      </w:r>
    </w:p>
    <w:p w14:paraId="23702733" w14:textId="3F7A2181" w:rsidR="00EB0DE2" w:rsidRDefault="00EB0DE2" w:rsidP="005D4BE3">
      <w:pPr>
        <w:pStyle w:val="ListParagraph"/>
        <w:numPr>
          <w:ilvl w:val="0"/>
          <w:numId w:val="7"/>
        </w:numPr>
      </w:pPr>
      <w:r>
        <w:t>Ensure welding examinations and inspections have been performed</w:t>
      </w:r>
      <w:r w:rsidR="00F25E6A">
        <w:t xml:space="preserve"> and all parts meet specifications</w:t>
      </w:r>
      <w:r w:rsidR="00AF304D">
        <w:t>.</w:t>
      </w:r>
    </w:p>
    <w:p w14:paraId="209C863A" w14:textId="77777777" w:rsidR="00A71B03" w:rsidRDefault="00A71B03" w:rsidP="005D4BE3">
      <w:pPr>
        <w:pStyle w:val="ListParagraph"/>
        <w:numPr>
          <w:ilvl w:val="0"/>
          <w:numId w:val="7"/>
        </w:numPr>
      </w:pPr>
      <w:r>
        <w:t>Install entrance window onto main body.</w:t>
      </w:r>
    </w:p>
    <w:p w14:paraId="2FD6297A" w14:textId="77777777" w:rsidR="00A71B03" w:rsidRDefault="00A71B03" w:rsidP="005D4BE3">
      <w:pPr>
        <w:pStyle w:val="ListParagraph"/>
        <w:numPr>
          <w:ilvl w:val="1"/>
          <w:numId w:val="7"/>
        </w:numPr>
      </w:pPr>
      <w:r>
        <w:t>Ensure CF seal is metal to metal. Use A286 12 pt 1” screws and torque all to 140 in-lbf</w:t>
      </w:r>
    </w:p>
    <w:p w14:paraId="4601EEF5" w14:textId="5F2318E0" w:rsidR="00A71B03" w:rsidRDefault="00A71B03" w:rsidP="005D4BE3">
      <w:pPr>
        <w:pStyle w:val="ListParagraph"/>
        <w:numPr>
          <w:ilvl w:val="0"/>
          <w:numId w:val="7"/>
        </w:numPr>
      </w:pPr>
      <w:r>
        <w:t>Install end cap covers and torque ¼-28 by 1.5” 12 pt A286 screws to 70 in-lbf</w:t>
      </w:r>
    </w:p>
    <w:p w14:paraId="53390B56" w14:textId="77777777" w:rsidR="00A71B03" w:rsidRDefault="00A71B03" w:rsidP="005D4BE3">
      <w:pPr>
        <w:pStyle w:val="ListParagraph"/>
        <w:numPr>
          <w:ilvl w:val="0"/>
          <w:numId w:val="7"/>
        </w:numPr>
      </w:pPr>
      <w:r>
        <w:t>Install side covers and torque A286 #8-32 x .75 screws to 50 in-lbf</w:t>
      </w:r>
    </w:p>
    <w:p w14:paraId="4E74D661" w14:textId="77777777" w:rsidR="00A71B03" w:rsidRDefault="00A71B03" w:rsidP="005D4BE3">
      <w:pPr>
        <w:pStyle w:val="ListParagraph"/>
        <w:numPr>
          <w:ilvl w:val="0"/>
          <w:numId w:val="7"/>
        </w:numPr>
      </w:pPr>
      <w:r>
        <w:t>Install entrance window support with #4-40 A286 x 0.5” screws and torque to 10 in-lbf</w:t>
      </w:r>
    </w:p>
    <w:p w14:paraId="735135E8" w14:textId="77777777" w:rsidR="00A71B03" w:rsidRDefault="00A71B03" w:rsidP="005D4BE3">
      <w:pPr>
        <w:pStyle w:val="ListParagraph"/>
        <w:numPr>
          <w:ilvl w:val="0"/>
          <w:numId w:val="7"/>
        </w:numPr>
      </w:pPr>
      <w:r>
        <w:t>Install the valve support bracket with SST 18-8 #10-32 screws (torque to 50 in-lbf)</w:t>
      </w:r>
    </w:p>
    <w:p w14:paraId="0D8DE9FD" w14:textId="77777777" w:rsidR="00A71B03" w:rsidRDefault="00A71B03" w:rsidP="005D4BE3">
      <w:pPr>
        <w:pStyle w:val="ListParagraph"/>
        <w:numPr>
          <w:ilvl w:val="0"/>
          <w:numId w:val="7"/>
        </w:numPr>
      </w:pPr>
      <w:r>
        <w:t xml:space="preserve">Install the </w:t>
      </w:r>
      <w:r w:rsidR="00EB0DE2">
        <w:t xml:space="preserve">valve stem assembly </w:t>
      </w:r>
      <w:r w:rsidR="00581E62">
        <w:t>using A286 8-32 x 0.625” HSHCS torque to 50 in-lbf.</w:t>
      </w:r>
    </w:p>
    <w:p w14:paraId="1856472F" w14:textId="77777777" w:rsidR="00581E62" w:rsidRDefault="00581E62" w:rsidP="005D4BE3">
      <w:pPr>
        <w:pStyle w:val="ListParagraph"/>
        <w:numPr>
          <w:ilvl w:val="0"/>
          <w:numId w:val="7"/>
        </w:numPr>
      </w:pPr>
      <w:r>
        <w:t>Examine all mechanical joints visually.</w:t>
      </w:r>
    </w:p>
    <w:p w14:paraId="40F5995C" w14:textId="77777777" w:rsidR="007B07D6" w:rsidRPr="007B07D6" w:rsidRDefault="00581E62" w:rsidP="005D4BE3">
      <w:pPr>
        <w:pStyle w:val="ListParagraph"/>
        <w:numPr>
          <w:ilvl w:val="0"/>
          <w:numId w:val="7"/>
        </w:numPr>
      </w:pPr>
      <w:r>
        <w:t>Record all torque and assembly data on the cell inspectio</w:t>
      </w:r>
      <w:r w:rsidR="002576EF">
        <w:t>n report.</w:t>
      </w:r>
    </w:p>
    <w:p w14:paraId="29093C9C" w14:textId="77777777" w:rsidR="00C95F19" w:rsidRDefault="007E50FC" w:rsidP="005F320A">
      <w:pPr>
        <w:pStyle w:val="Heading2"/>
      </w:pPr>
      <w:bookmarkStart w:id="63" w:name="_Toc429448453"/>
      <w:r>
        <w:t xml:space="preserve">Leak </w:t>
      </w:r>
      <w:r w:rsidR="00C95F19">
        <w:t>Testing</w:t>
      </w:r>
      <w:bookmarkEnd w:id="63"/>
    </w:p>
    <w:p w14:paraId="6266EC82" w14:textId="77777777" w:rsidR="00680CC4" w:rsidRDefault="00680CC4" w:rsidP="00680CC4">
      <w:r>
        <w:t>The cell assembly shall undergo two leak/pressure tests.</w:t>
      </w:r>
    </w:p>
    <w:p w14:paraId="218C2E24" w14:textId="77777777" w:rsidR="00680CC4" w:rsidRDefault="00680CC4" w:rsidP="005D4BE3">
      <w:pPr>
        <w:pStyle w:val="ListParagraph"/>
        <w:numPr>
          <w:ilvl w:val="0"/>
          <w:numId w:val="4"/>
        </w:numPr>
      </w:pPr>
      <w:r>
        <w:t>Leak test with helium leak detector on test vacuum volume with cell assembly inside at pressure. This is known as a reverse mode helium leak test.</w:t>
      </w:r>
    </w:p>
    <w:p w14:paraId="19D2D8AC" w14:textId="607E2503" w:rsidR="00680CC4" w:rsidRDefault="00680CC4" w:rsidP="005D4BE3">
      <w:pPr>
        <w:pStyle w:val="ListParagraph"/>
        <w:numPr>
          <w:ilvl w:val="0"/>
          <w:numId w:val="4"/>
        </w:numPr>
      </w:pPr>
      <w:r>
        <w:t xml:space="preserve">Leak test with cell assembly under pressure as in the above conditions with the valve closed and the VCR cap left off. This test </w:t>
      </w:r>
      <w:r w:rsidR="007E50FC">
        <w:t xml:space="preserve">is </w:t>
      </w:r>
      <w:r>
        <w:t>for determining the valve leak through.</w:t>
      </w:r>
    </w:p>
    <w:p w14:paraId="48CEFDCC" w14:textId="77777777" w:rsidR="00680CC4" w:rsidRDefault="00680CC4" w:rsidP="00680CC4">
      <w:r>
        <w:t>All assembled cells shall be pressure/leak tested with helium in reverse mode using the target group test PIG (the PIG is a test vessel under vacuum with the cell assembly inside). He leaks shall not be observed above 10</w:t>
      </w:r>
      <w:r>
        <w:rPr>
          <w:vertAlign w:val="superscript"/>
        </w:rPr>
        <w:t>-9</w:t>
      </w:r>
      <w:r>
        <w:t xml:space="preserve"> atm cc/s. A test pressure of </w:t>
      </w:r>
      <w:r w:rsidR="003471AD">
        <w:t>650</w:t>
      </w:r>
      <w:r>
        <w:t xml:space="preserve"> psi shall be held for 30 minutes. Testing shall be witnessed by the responsible engineer and performed by a trained technician. Upon completion of this test the cell shall be valved closed, isolating it from the pressure source. </w:t>
      </w:r>
      <w:r w:rsidR="007B2EFF">
        <w:t xml:space="preserve">The VCR cap shall be left off and the cell assembly retested in the PIG as before. The results of both tests shall be formally recorded on the pressure test form </w:t>
      </w:r>
      <w:r w:rsidR="003901EF">
        <w:t>JLAB</w:t>
      </w:r>
      <w:r w:rsidR="007B2EFF">
        <w:t xml:space="preserve"> Form PS-7.</w:t>
      </w:r>
    </w:p>
    <w:p w14:paraId="47EB679B" w14:textId="77777777" w:rsidR="004E17F2" w:rsidRDefault="004E17F2" w:rsidP="005F320A">
      <w:pPr>
        <w:pStyle w:val="Heading2"/>
      </w:pPr>
      <w:bookmarkStart w:id="64" w:name="_Toc429448454"/>
      <w:r>
        <w:t>Cell Purification</w:t>
      </w:r>
      <w:bookmarkEnd w:id="64"/>
    </w:p>
    <w:p w14:paraId="2CF27FC0" w14:textId="77777777" w:rsidR="004E17F2" w:rsidRDefault="004E17F2" w:rsidP="004E17F2">
      <w:r>
        <w:t xml:space="preserve">The cell shall be cleaned of residual gasses by vacuum pumping using a small turbo pump station and a cold trap. The cell shall be warmed to 100 C using a hot plate. The cell shall be pumped for 48 hours and then back filled with </w:t>
      </w:r>
      <w:r w:rsidR="007E50FC">
        <w:t xml:space="preserve">dry </w:t>
      </w:r>
      <w:r>
        <w:t>N</w:t>
      </w:r>
      <w:r w:rsidRPr="00103E2B">
        <w:rPr>
          <w:vertAlign w:val="subscript"/>
        </w:rPr>
        <w:t>2</w:t>
      </w:r>
      <w:r>
        <w:t xml:space="preserve"> gas.</w:t>
      </w:r>
    </w:p>
    <w:p w14:paraId="6E1BA570" w14:textId="77777777" w:rsidR="005F320A" w:rsidRDefault="005F320A" w:rsidP="005F320A">
      <w:pPr>
        <w:pStyle w:val="Heading2"/>
      </w:pPr>
      <w:bookmarkStart w:id="65" w:name="_Ref429241132"/>
      <w:bookmarkStart w:id="66" w:name="_Toc429448455"/>
      <w:r>
        <w:t>Installation</w:t>
      </w:r>
      <w:r w:rsidR="00C77812">
        <w:t xml:space="preserve"> and Removal</w:t>
      </w:r>
      <w:bookmarkEnd w:id="65"/>
      <w:bookmarkEnd w:id="66"/>
    </w:p>
    <w:p w14:paraId="35A6BED6" w14:textId="33E11A7B" w:rsidR="005F320A" w:rsidRDefault="003C1892" w:rsidP="005F320A">
      <w:r>
        <w:t xml:space="preserve">The tritium cell shall be shipped from </w:t>
      </w:r>
      <w:r w:rsidR="006D4159">
        <w:t>SRTE</w:t>
      </w:r>
      <w:r>
        <w:t xml:space="preserve"> </w:t>
      </w:r>
      <w:r w:rsidR="007E50FC">
        <w:t xml:space="preserve">sealed </w:t>
      </w:r>
      <w:r>
        <w:t>in an intermediate vessel which is in turn enclosed in a Type A shipping container. Upon receipt of this assembly,</w:t>
      </w:r>
      <w:r w:rsidR="003B007D">
        <w:t xml:space="preserve"> the Receipt and Inspection Procedures</w:t>
      </w:r>
      <w:r w:rsidR="00271B95">
        <w:t xml:space="preserve"> ??? shall be performed. </w:t>
      </w:r>
      <w:r w:rsidR="003B007D">
        <w:t xml:space="preserve"> </w:t>
      </w:r>
      <w:r w:rsidR="00271B95">
        <w:t>The target cell, in shipping container,</w:t>
      </w:r>
      <w:r>
        <w:t xml:space="preserve"> shall be stored in Hall A until it is ready to be installed. Installation of the cell in the scattering chamber shall be the last step prior to closing the chamber for the experimental runs. </w:t>
      </w:r>
      <w:r w:rsidR="00D8387A">
        <w:t>The following is an outline of the procedural steps required to install the cell:</w:t>
      </w:r>
    </w:p>
    <w:p w14:paraId="58F3E90A" w14:textId="77777777" w:rsidR="003C1892" w:rsidRDefault="003C1892" w:rsidP="005D4BE3">
      <w:pPr>
        <w:pStyle w:val="ListParagraph"/>
        <w:numPr>
          <w:ilvl w:val="0"/>
          <w:numId w:val="16"/>
        </w:numPr>
      </w:pPr>
      <w:r>
        <w:lastRenderedPageBreak/>
        <w:t>Assemble and attach the large access platform to the beam left of the scattering chamber.</w:t>
      </w:r>
    </w:p>
    <w:p w14:paraId="2040018C" w14:textId="77777777" w:rsidR="003C1892" w:rsidRDefault="003C1892" w:rsidP="005D4BE3">
      <w:pPr>
        <w:pStyle w:val="ListParagraph"/>
        <w:numPr>
          <w:ilvl w:val="0"/>
          <w:numId w:val="16"/>
        </w:numPr>
      </w:pPr>
      <w:r>
        <w:t>Attach the hut adapter to the chamber.</w:t>
      </w:r>
    </w:p>
    <w:p w14:paraId="52881453" w14:textId="77777777" w:rsidR="00054714" w:rsidRDefault="00054714" w:rsidP="005D4BE3">
      <w:pPr>
        <w:pStyle w:val="ListParagraph"/>
        <w:numPr>
          <w:ilvl w:val="0"/>
          <w:numId w:val="16"/>
        </w:numPr>
      </w:pPr>
      <w:r>
        <w:t>Ensure that the motion system set for “tritium in” position and deenergize system.</w:t>
      </w:r>
    </w:p>
    <w:p w14:paraId="4980A465" w14:textId="77777777" w:rsidR="003C1892" w:rsidRDefault="007E7B4A" w:rsidP="005D4BE3">
      <w:pPr>
        <w:pStyle w:val="ListParagraph"/>
        <w:numPr>
          <w:ilvl w:val="0"/>
          <w:numId w:val="16"/>
        </w:numPr>
      </w:pPr>
      <w:r>
        <w:t>Assemble</w:t>
      </w:r>
      <w:r w:rsidR="003C1892">
        <w:t xml:space="preserve"> the handling hut and attach to the adapter.</w:t>
      </w:r>
    </w:p>
    <w:p w14:paraId="672F9446" w14:textId="77777777" w:rsidR="003C1892" w:rsidRDefault="003C1892" w:rsidP="005D4BE3">
      <w:pPr>
        <w:pStyle w:val="ListParagraph"/>
        <w:numPr>
          <w:ilvl w:val="0"/>
          <w:numId w:val="16"/>
        </w:numPr>
      </w:pPr>
      <w:r>
        <w:t>Connect the scattering chamber large access port located above the beam left thin window to the tritium exhaust system.</w:t>
      </w:r>
    </w:p>
    <w:p w14:paraId="27583C9D" w14:textId="77777777" w:rsidR="003C1892" w:rsidRDefault="003C1892" w:rsidP="005D4BE3">
      <w:pPr>
        <w:pStyle w:val="ListParagraph"/>
        <w:numPr>
          <w:ilvl w:val="0"/>
          <w:numId w:val="16"/>
        </w:numPr>
      </w:pPr>
      <w:r>
        <w:t>Activate the tritium exhaust system into the flow such that the air velocity at the face of the hut adapter is at least 140 fpm.</w:t>
      </w:r>
    </w:p>
    <w:p w14:paraId="7F1A1E2F" w14:textId="77777777" w:rsidR="007E7B4A" w:rsidRDefault="007E7B4A" w:rsidP="005D4BE3">
      <w:pPr>
        <w:pStyle w:val="ListParagraph"/>
        <w:numPr>
          <w:ilvl w:val="0"/>
          <w:numId w:val="16"/>
        </w:numPr>
      </w:pPr>
      <w:r>
        <w:t>Ensure that Hall A is placed in controlled access.</w:t>
      </w:r>
    </w:p>
    <w:p w14:paraId="2804F866" w14:textId="77777777" w:rsidR="007E7B4A" w:rsidRDefault="007E7B4A" w:rsidP="005D4BE3">
      <w:pPr>
        <w:pStyle w:val="ListParagraph"/>
        <w:numPr>
          <w:ilvl w:val="1"/>
          <w:numId w:val="16"/>
        </w:numPr>
      </w:pPr>
      <w:r>
        <w:t>At this point only essential personnel shall be allowed in the hall.</w:t>
      </w:r>
    </w:p>
    <w:p w14:paraId="61BA1654" w14:textId="77777777" w:rsidR="003C1892" w:rsidRDefault="003C1892" w:rsidP="005D4BE3">
      <w:pPr>
        <w:pStyle w:val="ListParagraph"/>
        <w:numPr>
          <w:ilvl w:val="0"/>
          <w:numId w:val="16"/>
        </w:numPr>
      </w:pPr>
      <w:r>
        <w:t xml:space="preserve">Move the tritium cell and it shipping containers to the inside of the handling hut. </w:t>
      </w:r>
    </w:p>
    <w:p w14:paraId="3AF773FA" w14:textId="77777777" w:rsidR="003C1892" w:rsidRDefault="003C1892" w:rsidP="005D4BE3">
      <w:pPr>
        <w:pStyle w:val="ListParagraph"/>
        <w:numPr>
          <w:ilvl w:val="0"/>
          <w:numId w:val="16"/>
        </w:numPr>
      </w:pPr>
      <w:r>
        <w:t>Remove the intermediate vessel from the Type A shipping container.</w:t>
      </w:r>
    </w:p>
    <w:p w14:paraId="42290108" w14:textId="77777777" w:rsidR="003C1892" w:rsidRDefault="003C1892" w:rsidP="005D4BE3">
      <w:pPr>
        <w:pStyle w:val="ListParagraph"/>
        <w:numPr>
          <w:ilvl w:val="0"/>
          <w:numId w:val="16"/>
        </w:numPr>
      </w:pPr>
      <w:r>
        <w:t>Remove the Type A shipping container from the handling hut.</w:t>
      </w:r>
    </w:p>
    <w:p w14:paraId="3A196720" w14:textId="676AD957" w:rsidR="003C1892" w:rsidRDefault="003C1892" w:rsidP="005D4BE3">
      <w:pPr>
        <w:pStyle w:val="ListParagraph"/>
        <w:numPr>
          <w:ilvl w:val="0"/>
          <w:numId w:val="16"/>
        </w:numPr>
      </w:pPr>
      <w:r>
        <w:t xml:space="preserve">Sample the space inside the intermediate vessel to ensure tritium has not been released from the primary </w:t>
      </w:r>
      <w:r w:rsidR="00F3206E">
        <w:t>containment/</w:t>
      </w:r>
      <w:r w:rsidR="00591B18">
        <w:t>confinement</w:t>
      </w:r>
      <w:r>
        <w:t>, the tritium cell.</w:t>
      </w:r>
    </w:p>
    <w:p w14:paraId="7B95FA95" w14:textId="77777777" w:rsidR="003C1892" w:rsidRDefault="003C1892" w:rsidP="005D4BE3">
      <w:pPr>
        <w:pStyle w:val="ListParagraph"/>
        <w:numPr>
          <w:ilvl w:val="0"/>
          <w:numId w:val="16"/>
        </w:numPr>
      </w:pPr>
      <w:r>
        <w:t xml:space="preserve">If the sample tritium level is acceptable continue. Otherwise, return the intermediate vessel Type A shipping container and return to </w:t>
      </w:r>
      <w:r w:rsidR="006D4159">
        <w:t>SRTE</w:t>
      </w:r>
      <w:r>
        <w:t>.</w:t>
      </w:r>
    </w:p>
    <w:p w14:paraId="43BB1CAA" w14:textId="77777777" w:rsidR="003C1892" w:rsidRDefault="003C1892" w:rsidP="005D4BE3">
      <w:pPr>
        <w:pStyle w:val="ListParagraph"/>
        <w:numPr>
          <w:ilvl w:val="0"/>
          <w:numId w:val="16"/>
        </w:numPr>
      </w:pPr>
      <w:r>
        <w:t>Install the tritium cell in the scattering chamber by following the next steps.</w:t>
      </w:r>
    </w:p>
    <w:p w14:paraId="7C478D61" w14:textId="77777777" w:rsidR="00D8387A" w:rsidRDefault="003C1892" w:rsidP="005D4BE3">
      <w:pPr>
        <w:pStyle w:val="ListParagraph"/>
        <w:numPr>
          <w:ilvl w:val="1"/>
          <w:numId w:val="16"/>
        </w:numPr>
      </w:pPr>
      <w:r>
        <w:t>Remove the valve in covers</w:t>
      </w:r>
      <w:r w:rsidR="00D8387A">
        <w:t xml:space="preserve"> and screws from the beam left main body shipping cover.</w:t>
      </w:r>
    </w:p>
    <w:p w14:paraId="6007CA75" w14:textId="77777777" w:rsidR="00D8387A" w:rsidRDefault="00D8387A" w:rsidP="005D4BE3">
      <w:pPr>
        <w:pStyle w:val="ListParagraph"/>
        <w:numPr>
          <w:ilvl w:val="1"/>
          <w:numId w:val="16"/>
        </w:numPr>
      </w:pPr>
      <w:r>
        <w:t>Remove the entrance window plug.</w:t>
      </w:r>
    </w:p>
    <w:p w14:paraId="25EECD09" w14:textId="77777777" w:rsidR="00054714" w:rsidRDefault="00054714" w:rsidP="005D4BE3">
      <w:pPr>
        <w:pStyle w:val="ListParagraph"/>
        <w:numPr>
          <w:ilvl w:val="1"/>
          <w:numId w:val="16"/>
        </w:numPr>
      </w:pPr>
      <w:r>
        <w:t>Install the small cell mounted collimator.</w:t>
      </w:r>
    </w:p>
    <w:p w14:paraId="553CA6A3" w14:textId="77777777" w:rsidR="00D8387A" w:rsidRDefault="00D8387A" w:rsidP="005D4BE3">
      <w:pPr>
        <w:pStyle w:val="ListParagraph"/>
        <w:numPr>
          <w:ilvl w:val="1"/>
          <w:numId w:val="16"/>
        </w:numPr>
      </w:pPr>
      <w:r>
        <w:t>Install alignment pins in the cell.</w:t>
      </w:r>
    </w:p>
    <w:p w14:paraId="12D1A94A" w14:textId="77777777" w:rsidR="00D8387A" w:rsidRDefault="00D8387A" w:rsidP="005D4BE3">
      <w:pPr>
        <w:pStyle w:val="ListParagraph"/>
        <w:numPr>
          <w:ilvl w:val="1"/>
          <w:numId w:val="16"/>
        </w:numPr>
      </w:pPr>
      <w:r>
        <w:t>Attach a cell to the copper heat sink in the appropriate location and secure with bolts tightened to 140 in-lbf.</w:t>
      </w:r>
    </w:p>
    <w:p w14:paraId="105828D8" w14:textId="77777777" w:rsidR="00D8387A" w:rsidRDefault="00D8387A" w:rsidP="005D4BE3">
      <w:pPr>
        <w:pStyle w:val="ListParagraph"/>
        <w:numPr>
          <w:ilvl w:val="1"/>
          <w:numId w:val="16"/>
        </w:numPr>
      </w:pPr>
      <w:r>
        <w:t>Remove the beam left shipping cover and the cover on the exit of the main body.</w:t>
      </w:r>
    </w:p>
    <w:p w14:paraId="21239959" w14:textId="77777777" w:rsidR="00D8387A" w:rsidRDefault="00D8387A" w:rsidP="005D4BE3">
      <w:pPr>
        <w:pStyle w:val="ListParagraph"/>
        <w:numPr>
          <w:ilvl w:val="0"/>
          <w:numId w:val="16"/>
        </w:numPr>
      </w:pPr>
      <w:r>
        <w:t>Once a cell is installed inside the scattering chamber the hut and adapter may be removed from the side of the chamber.</w:t>
      </w:r>
    </w:p>
    <w:p w14:paraId="6DBEAB9E" w14:textId="77777777" w:rsidR="00D8387A" w:rsidRDefault="00D8387A" w:rsidP="005D4BE3">
      <w:pPr>
        <w:pStyle w:val="ListParagraph"/>
        <w:numPr>
          <w:ilvl w:val="0"/>
          <w:numId w:val="16"/>
        </w:numPr>
      </w:pPr>
      <w:r>
        <w:t>The ventilation system shall be kept on until the window cover rollup system is attached.</w:t>
      </w:r>
    </w:p>
    <w:p w14:paraId="46CAC6C2" w14:textId="77777777" w:rsidR="003C1892" w:rsidRDefault="00D8387A" w:rsidP="005D4BE3">
      <w:pPr>
        <w:pStyle w:val="ListParagraph"/>
        <w:numPr>
          <w:ilvl w:val="0"/>
          <w:numId w:val="16"/>
        </w:numPr>
      </w:pPr>
      <w:r>
        <w:t>Initiate the vacuum system</w:t>
      </w:r>
      <w:r w:rsidR="007E50FC">
        <w:t>;</w:t>
      </w:r>
      <w:r>
        <w:t xml:space="preserve"> ensure that pump down progressing appropriately.</w:t>
      </w:r>
    </w:p>
    <w:p w14:paraId="6C37CBC7" w14:textId="77777777" w:rsidR="007E7B4A" w:rsidRDefault="007E7B4A" w:rsidP="005D4BE3">
      <w:pPr>
        <w:pStyle w:val="ListParagraph"/>
        <w:numPr>
          <w:ilvl w:val="0"/>
          <w:numId w:val="16"/>
        </w:numPr>
      </w:pPr>
      <w:r>
        <w:t>The Hall may now be taken into restricted access.</w:t>
      </w:r>
    </w:p>
    <w:p w14:paraId="33918030" w14:textId="3564F625" w:rsidR="00C77812" w:rsidRDefault="00C77812" w:rsidP="00C77812">
      <w:r>
        <w:t>The installation and removal procedures shall be fully developed in the form of an Operat</w:t>
      </w:r>
      <w:r w:rsidR="007E7B4A">
        <w:t>ional Safety Procedure (OSP</w:t>
      </w:r>
      <w:r>
        <w:t>)</w:t>
      </w:r>
      <w:r w:rsidR="007E7B4A">
        <w:t xml:space="preserve">. </w:t>
      </w:r>
      <w:r w:rsidR="00943E16">
        <w:t xml:space="preserve"> </w:t>
      </w:r>
      <w:r w:rsidR="00F20D45">
        <w:t>T</w:t>
      </w:r>
      <w:r w:rsidR="007E50FC">
        <w:t>his operation shall be performed by certified tritium personnel.</w:t>
      </w:r>
    </w:p>
    <w:p w14:paraId="6FEF84AE" w14:textId="77777777" w:rsidR="00D8387A" w:rsidRPr="005F320A" w:rsidRDefault="00D8387A" w:rsidP="00D8387A"/>
    <w:p w14:paraId="52C1FFD8" w14:textId="7D43B112" w:rsidR="00D33F8D" w:rsidRDefault="00943E16" w:rsidP="00BB3FAC">
      <w:pPr>
        <w:pStyle w:val="Heading1"/>
      </w:pPr>
      <w:bookmarkStart w:id="67" w:name="_Ref429145096"/>
      <w:bookmarkStart w:id="68" w:name="_Toc429448456"/>
      <w:r>
        <w:lastRenderedPageBreak/>
        <w:t xml:space="preserve"> </w:t>
      </w:r>
      <w:r w:rsidR="00D33F8D">
        <w:t>Vacuum System</w:t>
      </w:r>
      <w:bookmarkEnd w:id="67"/>
      <w:bookmarkEnd w:id="68"/>
    </w:p>
    <w:p w14:paraId="7780EC63" w14:textId="33BE4D59" w:rsidR="0045549D" w:rsidRDefault="00A23248" w:rsidP="00D33F8D">
      <w:r>
        <w:t xml:space="preserve">The vacuum system shall provide secondary </w:t>
      </w:r>
      <w:r w:rsidR="00F3206E">
        <w:t>containment/</w:t>
      </w:r>
      <w:r w:rsidR="00591B18">
        <w:t>confinement</w:t>
      </w:r>
      <w:r>
        <w:t xml:space="preserve"> during normal operations</w:t>
      </w:r>
      <w:r w:rsidR="003C4999">
        <w:t xml:space="preserve"> and safely handle a full tritium release should the primary </w:t>
      </w:r>
      <w:r w:rsidR="00F3206E">
        <w:t>containment/</w:t>
      </w:r>
      <w:r w:rsidR="00591B18">
        <w:t>confinement</w:t>
      </w:r>
      <w:r w:rsidR="003C4999">
        <w:t xml:space="preserve"> fail</w:t>
      </w:r>
      <w:r>
        <w:t xml:space="preserve">. The scattering chamber, which is the main volume of the system shall also be part of the </w:t>
      </w:r>
      <w:r w:rsidR="00F3206E">
        <w:t>containment/</w:t>
      </w:r>
      <w:r w:rsidR="00591B18">
        <w:t>confinement</w:t>
      </w:r>
      <w:r>
        <w:t xml:space="preserve"> system during installation and removal of the cell from the target ladder (see Section </w:t>
      </w:r>
      <w:r>
        <w:fldChar w:fldCharType="begin"/>
      </w:r>
      <w:r>
        <w:instrText xml:space="preserve"> REF _Ref428965676 \r \h </w:instrText>
      </w:r>
      <w:r>
        <w:fldChar w:fldCharType="separate"/>
      </w:r>
      <w:r w:rsidR="00AF42C9">
        <w:t>15</w:t>
      </w:r>
      <w:r>
        <w:fldChar w:fldCharType="end"/>
      </w:r>
      <w:r>
        <w:t>).</w:t>
      </w:r>
      <w:r w:rsidR="0045549D">
        <w:t xml:space="preserve"> The system consists of the following major components:</w:t>
      </w:r>
    </w:p>
    <w:p w14:paraId="27F999E3" w14:textId="77777777" w:rsidR="0045549D" w:rsidRDefault="0045549D" w:rsidP="005D4BE3">
      <w:pPr>
        <w:pStyle w:val="ListParagraph"/>
        <w:numPr>
          <w:ilvl w:val="0"/>
          <w:numId w:val="13"/>
        </w:numPr>
      </w:pPr>
      <w:r>
        <w:t>Scattering chamber</w:t>
      </w:r>
    </w:p>
    <w:p w14:paraId="2D916020" w14:textId="77777777" w:rsidR="00A8411D" w:rsidRDefault="00A8411D" w:rsidP="005D4BE3">
      <w:pPr>
        <w:pStyle w:val="ListParagraph"/>
        <w:numPr>
          <w:ilvl w:val="1"/>
          <w:numId w:val="13"/>
        </w:numPr>
      </w:pPr>
      <w:r>
        <w:t>Main volume of the system (excluding the dump line)</w:t>
      </w:r>
    </w:p>
    <w:p w14:paraId="3D216A1E" w14:textId="77777777" w:rsidR="0045549D" w:rsidRDefault="0045549D" w:rsidP="005D4BE3">
      <w:pPr>
        <w:pStyle w:val="ListParagraph"/>
        <w:numPr>
          <w:ilvl w:val="0"/>
          <w:numId w:val="13"/>
        </w:numPr>
      </w:pPr>
      <w:r>
        <w:t>Main pumping system</w:t>
      </w:r>
    </w:p>
    <w:p w14:paraId="45F0C71B" w14:textId="77777777" w:rsidR="0045549D" w:rsidRDefault="0045549D" w:rsidP="005D4BE3">
      <w:pPr>
        <w:pStyle w:val="ListParagraph"/>
        <w:numPr>
          <w:ilvl w:val="1"/>
          <w:numId w:val="13"/>
        </w:numPr>
      </w:pPr>
      <w:r>
        <w:t>Two large turbo pumps backed by a mechanical oil sealed pump.</w:t>
      </w:r>
    </w:p>
    <w:p w14:paraId="41133837" w14:textId="77777777" w:rsidR="0045549D" w:rsidRDefault="0045549D" w:rsidP="005D4BE3">
      <w:pPr>
        <w:pStyle w:val="ListParagraph"/>
        <w:numPr>
          <w:ilvl w:val="1"/>
          <w:numId w:val="13"/>
        </w:numPr>
      </w:pPr>
      <w:r>
        <w:t>Pump exhaust is routed to exhaust system</w:t>
      </w:r>
    </w:p>
    <w:p w14:paraId="196074EB" w14:textId="77777777" w:rsidR="0045549D" w:rsidRDefault="0045549D" w:rsidP="005D4BE3">
      <w:pPr>
        <w:pStyle w:val="ListParagraph"/>
        <w:numPr>
          <w:ilvl w:val="0"/>
          <w:numId w:val="13"/>
        </w:numPr>
      </w:pPr>
      <w:r>
        <w:t>Getter system</w:t>
      </w:r>
    </w:p>
    <w:p w14:paraId="2472142B" w14:textId="77777777" w:rsidR="0045549D" w:rsidRDefault="0045549D" w:rsidP="005D4BE3">
      <w:pPr>
        <w:pStyle w:val="ListParagraph"/>
        <w:numPr>
          <w:ilvl w:val="1"/>
          <w:numId w:val="13"/>
        </w:numPr>
      </w:pPr>
      <w:r>
        <w:t>NEG pump with controller and isolation valves</w:t>
      </w:r>
    </w:p>
    <w:p w14:paraId="477C8352" w14:textId="77777777" w:rsidR="0045549D" w:rsidRDefault="0045549D" w:rsidP="005D4BE3">
      <w:pPr>
        <w:pStyle w:val="ListParagraph"/>
        <w:numPr>
          <w:ilvl w:val="1"/>
          <w:numId w:val="13"/>
        </w:numPr>
      </w:pPr>
      <w:r>
        <w:t>NEG pump is backed by a turbo and mechanical pump which are connected to the exhaust system</w:t>
      </w:r>
    </w:p>
    <w:p w14:paraId="0EC6C87E" w14:textId="77777777" w:rsidR="0045549D" w:rsidRDefault="0045549D" w:rsidP="005D4BE3">
      <w:pPr>
        <w:pStyle w:val="ListParagraph"/>
        <w:numPr>
          <w:ilvl w:val="0"/>
          <w:numId w:val="13"/>
        </w:numPr>
      </w:pPr>
      <w:r>
        <w:t>Gauges and switches which are connected to the main control system and provide FSD signals</w:t>
      </w:r>
    </w:p>
    <w:p w14:paraId="7B064C3B" w14:textId="77777777" w:rsidR="0045549D" w:rsidRDefault="0045549D" w:rsidP="005D4BE3">
      <w:pPr>
        <w:pStyle w:val="ListParagraph"/>
        <w:numPr>
          <w:ilvl w:val="1"/>
          <w:numId w:val="13"/>
        </w:numPr>
      </w:pPr>
      <w:r>
        <w:t>Gauges also activate the NEG pump system.</w:t>
      </w:r>
    </w:p>
    <w:p w14:paraId="3BA7780F" w14:textId="77777777" w:rsidR="0045549D" w:rsidRDefault="0045549D" w:rsidP="005D4BE3">
      <w:pPr>
        <w:pStyle w:val="ListParagraph"/>
        <w:numPr>
          <w:ilvl w:val="0"/>
          <w:numId w:val="13"/>
        </w:numPr>
      </w:pPr>
      <w:r>
        <w:t>Beamline isolation window</w:t>
      </w:r>
    </w:p>
    <w:p w14:paraId="22B59E69" w14:textId="77777777" w:rsidR="0045549D" w:rsidRDefault="0045549D" w:rsidP="005D4BE3">
      <w:pPr>
        <w:pStyle w:val="ListParagraph"/>
        <w:numPr>
          <w:ilvl w:val="1"/>
          <w:numId w:val="13"/>
        </w:numPr>
      </w:pPr>
      <w:r>
        <w:t>Beryllium window (0.008 in thick) isolates the scattering chamber vacuum from the upstream beamline vacuum space.</w:t>
      </w:r>
    </w:p>
    <w:p w14:paraId="2C8AD625" w14:textId="77777777" w:rsidR="005C1BD2" w:rsidRDefault="005C1BD2" w:rsidP="005D4BE3">
      <w:pPr>
        <w:pStyle w:val="ListParagraph"/>
        <w:numPr>
          <w:ilvl w:val="1"/>
          <w:numId w:val="13"/>
        </w:numPr>
      </w:pPr>
      <w:r>
        <w:t>A small water self-contained water cooling system is used to remove heat from the Be window.</w:t>
      </w:r>
    </w:p>
    <w:p w14:paraId="65462587" w14:textId="77777777" w:rsidR="0045549D" w:rsidRDefault="0045549D" w:rsidP="005D4BE3">
      <w:pPr>
        <w:pStyle w:val="ListParagraph"/>
        <w:numPr>
          <w:ilvl w:val="0"/>
          <w:numId w:val="13"/>
        </w:numPr>
      </w:pPr>
      <w:r>
        <w:t>Dump line</w:t>
      </w:r>
    </w:p>
    <w:p w14:paraId="4F1A8EF3" w14:textId="77777777" w:rsidR="0045549D" w:rsidRDefault="0045549D" w:rsidP="005D4BE3">
      <w:pPr>
        <w:pStyle w:val="ListParagraph"/>
        <w:numPr>
          <w:ilvl w:val="1"/>
          <w:numId w:val="13"/>
        </w:numPr>
      </w:pPr>
      <w:r>
        <w:t>The scattering chamber can be isolated from the dump line via a slow acting gate valve.</w:t>
      </w:r>
    </w:p>
    <w:p w14:paraId="48EAD120" w14:textId="77777777" w:rsidR="0045549D" w:rsidRDefault="0045549D" w:rsidP="005D4BE3">
      <w:pPr>
        <w:pStyle w:val="ListParagraph"/>
        <w:numPr>
          <w:ilvl w:val="1"/>
          <w:numId w:val="13"/>
        </w:numPr>
      </w:pPr>
      <w:r>
        <w:t>Full time isolation is deemed unnecessary due to existing contamination of this line.</w:t>
      </w:r>
    </w:p>
    <w:p w14:paraId="73659216" w14:textId="77777777" w:rsidR="00A8411D" w:rsidRDefault="00A8411D" w:rsidP="005D4BE3">
      <w:pPr>
        <w:pStyle w:val="ListParagraph"/>
        <w:numPr>
          <w:ilvl w:val="1"/>
          <w:numId w:val="13"/>
        </w:numPr>
      </w:pPr>
      <w:r>
        <w:t>The dump line shall be isolated from the chamber during installation, maintenance, and removal operations.</w:t>
      </w:r>
    </w:p>
    <w:p w14:paraId="1AA2518D" w14:textId="77777777" w:rsidR="00BC7886" w:rsidRDefault="00BC7886" w:rsidP="005D4BE3">
      <w:pPr>
        <w:pStyle w:val="ListParagraph"/>
        <w:numPr>
          <w:ilvl w:val="1"/>
          <w:numId w:val="13"/>
        </w:numPr>
      </w:pPr>
      <w:r>
        <w:t>Because the dump line is not fully isolated from the scattering chamber, the pumping system for the dump line shall also be routed to the tritium exhaust system.</w:t>
      </w:r>
    </w:p>
    <w:p w14:paraId="601F55ED" w14:textId="77777777" w:rsidR="00BC7886" w:rsidRDefault="00BC7886" w:rsidP="00BC7886">
      <w:r>
        <w:t xml:space="preserve">A schematic representation of the vacuum system is shown in </w:t>
      </w:r>
      <w:r>
        <w:fldChar w:fldCharType="begin"/>
      </w:r>
      <w:r>
        <w:instrText xml:space="preserve"> REF _Ref429076176 \h </w:instrText>
      </w:r>
      <w:r>
        <w:fldChar w:fldCharType="separate"/>
      </w:r>
      <w:r w:rsidR="00AF42C9">
        <w:t xml:space="preserve">Figure </w:t>
      </w:r>
      <w:r w:rsidR="00AF42C9">
        <w:rPr>
          <w:noProof/>
        </w:rPr>
        <w:t>21</w:t>
      </w:r>
      <w:r>
        <w:fldChar w:fldCharType="end"/>
      </w:r>
      <w:r>
        <w:t>.</w:t>
      </w:r>
      <w:r w:rsidR="00715DB2">
        <w:t xml:space="preserve"> The check valve CK-1 prevents overpressure of the scattering chamber. This valve is also vented to the tritium exhaust system.</w:t>
      </w:r>
    </w:p>
    <w:p w14:paraId="2D305EC8" w14:textId="77777777" w:rsidR="00BC7886" w:rsidRDefault="00715DB2" w:rsidP="00BC7886">
      <w:pPr>
        <w:jc w:val="center"/>
      </w:pPr>
      <w:r>
        <w:object w:dxaOrig="8685" w:dyaOrig="6436" w14:anchorId="41DA249D">
          <v:shape id="_x0000_i1031" type="#_x0000_t75" style="width:6in;height:324pt" o:ole="">
            <v:imagedata r:id="rId34" o:title=""/>
          </v:shape>
          <o:OLEObject Type="Embed" ProgID="Visio.Drawing.15" ShapeID="_x0000_i1031" DrawAspect="Content" ObjectID="_1519308765" r:id="rId35"/>
        </w:object>
      </w:r>
    </w:p>
    <w:p w14:paraId="33B0F7E6" w14:textId="77777777" w:rsidR="00BC7886" w:rsidRDefault="00BC7886" w:rsidP="00BC7886">
      <w:pPr>
        <w:pStyle w:val="Caption"/>
      </w:pPr>
      <w:bookmarkStart w:id="69" w:name="_Ref429076176"/>
      <w:bookmarkStart w:id="70" w:name="_Toc429922361"/>
      <w:r>
        <w:t xml:space="preserve">Figure </w:t>
      </w:r>
      <w:fldSimple w:instr=" SEQ Figure \* ARABIC ">
        <w:r w:rsidR="00AF42C9">
          <w:rPr>
            <w:noProof/>
          </w:rPr>
          <w:t>21</w:t>
        </w:r>
      </w:fldSimple>
      <w:bookmarkEnd w:id="69"/>
      <w:r>
        <w:t>:  Vacuum system schematic</w:t>
      </w:r>
      <w:bookmarkEnd w:id="70"/>
    </w:p>
    <w:p w14:paraId="2722F2D8" w14:textId="77777777" w:rsidR="00D33F8D" w:rsidRDefault="00D33F8D" w:rsidP="00D33F8D">
      <w:pPr>
        <w:pStyle w:val="Heading2"/>
      </w:pPr>
      <w:bookmarkStart w:id="71" w:name="_Toc429448457"/>
      <w:r>
        <w:t>Design</w:t>
      </w:r>
      <w:bookmarkEnd w:id="71"/>
    </w:p>
    <w:p w14:paraId="02CB1C78" w14:textId="77777777" w:rsidR="00F658E3" w:rsidRDefault="00C41D67" w:rsidP="00D33F8D">
      <w:r>
        <w:t>The main component of the vacuum system is the scattering chamber</w:t>
      </w:r>
      <w:r w:rsidR="00886C6D">
        <w:t xml:space="preserve"> which has a volume of about 1900 liters</w:t>
      </w:r>
      <w:r>
        <w:t>.</w:t>
      </w:r>
      <w:r w:rsidR="00191269">
        <w:t xml:space="preserve"> The standard Hall A sc</w:t>
      </w:r>
      <w:r w:rsidR="00A23248">
        <w:t xml:space="preserve">attering chamber </w:t>
      </w:r>
      <w:r w:rsidR="00886C6D">
        <w:t xml:space="preserve">(sometimes known as the Big Bite Chamber) </w:t>
      </w:r>
      <w:r w:rsidR="00A23248">
        <w:t xml:space="preserve">is compatible </w:t>
      </w:r>
      <w:r w:rsidR="00886C6D">
        <w:t xml:space="preserve">and </w:t>
      </w:r>
      <w:r w:rsidR="00A23248">
        <w:t xml:space="preserve">shall be used. The chamber construction is considered to be acceptable for the pressure and mechanical loads </w:t>
      </w:r>
      <w:r w:rsidR="005B2569">
        <w:t>because</w:t>
      </w:r>
      <w:r w:rsidR="00A23248">
        <w:t xml:space="preserve"> the Qweak and Hall A Cryo</w:t>
      </w:r>
      <w:r w:rsidR="00DA55FB">
        <w:t xml:space="preserve">genic </w:t>
      </w:r>
      <w:r w:rsidR="00A23248">
        <w:t xml:space="preserve">target systems are similar in </w:t>
      </w:r>
      <w:r w:rsidR="005B2569">
        <w:t xml:space="preserve">geometry and </w:t>
      </w:r>
      <w:r w:rsidR="00A23248">
        <w:t xml:space="preserve">weight. The chamber shall have two thin sections (windows) on either side of the beam (right and left). </w:t>
      </w:r>
      <w:r w:rsidR="005B2569">
        <w:t>These windows have a thickness of 0.014 inch and have been shown to provide an acceptable level of safety for cryogenic hydrogen target systems</w:t>
      </w:r>
      <w:r w:rsidR="00C826CA">
        <w:t xml:space="preserve"> </w:t>
      </w:r>
      <w:r w:rsidR="00C826CA">
        <w:fldChar w:fldCharType="begin" w:fldLock="1"/>
      </w:r>
      <w:r w:rsidR="00FC687F">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C826CA">
        <w:fldChar w:fldCharType="separate"/>
      </w:r>
      <w:r w:rsidR="008C4303" w:rsidRPr="008C4303">
        <w:rPr>
          <w:noProof/>
        </w:rPr>
        <w:t> [20]</w:t>
      </w:r>
      <w:r w:rsidR="00C826CA">
        <w:fldChar w:fldCharType="end"/>
      </w:r>
      <w:r w:rsidR="005B2569">
        <w:t>.</w:t>
      </w:r>
      <w:r w:rsidR="002552CC">
        <w:t xml:space="preserve"> The chamber is shown below in </w:t>
      </w:r>
      <w:r w:rsidR="002552CC">
        <w:fldChar w:fldCharType="begin"/>
      </w:r>
      <w:r w:rsidR="002552CC">
        <w:instrText xml:space="preserve"> REF _Ref429082494 \h </w:instrText>
      </w:r>
      <w:r w:rsidR="002552CC">
        <w:fldChar w:fldCharType="separate"/>
      </w:r>
      <w:r w:rsidR="00AF42C9">
        <w:t xml:space="preserve">Figure </w:t>
      </w:r>
      <w:r w:rsidR="00AF42C9">
        <w:rPr>
          <w:noProof/>
        </w:rPr>
        <w:t>22</w:t>
      </w:r>
      <w:r w:rsidR="002552CC">
        <w:fldChar w:fldCharType="end"/>
      </w:r>
      <w:r w:rsidR="002552CC">
        <w:t>.</w:t>
      </w:r>
    </w:p>
    <w:p w14:paraId="450FCC75" w14:textId="77777777" w:rsidR="002552CC" w:rsidRDefault="002552CC" w:rsidP="00D33F8D"/>
    <w:p w14:paraId="0A238C6F" w14:textId="77777777" w:rsidR="002552CC" w:rsidRDefault="002552CC" w:rsidP="00D33F8D">
      <w:r>
        <w:object w:dxaOrig="9405" w:dyaOrig="9901" w14:anchorId="68BB7E3D">
          <v:shape id="_x0000_i1032" type="#_x0000_t75" style="width:468pt;height:497.25pt" o:ole="">
            <v:imagedata r:id="rId36" o:title=""/>
          </v:shape>
          <o:OLEObject Type="Embed" ProgID="Visio.Drawing.15" ShapeID="_x0000_i1032" DrawAspect="Content" ObjectID="_1519308766" r:id="rId37"/>
        </w:object>
      </w:r>
    </w:p>
    <w:p w14:paraId="10CF4655" w14:textId="77777777" w:rsidR="002552CC" w:rsidRPr="00D33F8D" w:rsidRDefault="002552CC" w:rsidP="002552CC">
      <w:pPr>
        <w:pStyle w:val="Caption"/>
      </w:pPr>
      <w:bookmarkStart w:id="72" w:name="_Ref429082494"/>
      <w:bookmarkStart w:id="73" w:name="_Toc429922362"/>
      <w:r>
        <w:t xml:space="preserve">Figure </w:t>
      </w:r>
      <w:fldSimple w:instr=" SEQ Figure \* ARABIC ">
        <w:r w:rsidR="00AF42C9">
          <w:rPr>
            <w:noProof/>
          </w:rPr>
          <w:t>22</w:t>
        </w:r>
      </w:fldSimple>
      <w:bookmarkEnd w:id="72"/>
      <w:r>
        <w:t>:  Scattering chamber assembly</w:t>
      </w:r>
      <w:bookmarkEnd w:id="73"/>
    </w:p>
    <w:p w14:paraId="7AC9F3B5" w14:textId="77777777" w:rsidR="00D33F8D" w:rsidRDefault="00D33F8D" w:rsidP="00D33F8D">
      <w:pPr>
        <w:pStyle w:val="Heading2"/>
      </w:pPr>
      <w:bookmarkStart w:id="74" w:name="_Ref429274159"/>
      <w:bookmarkStart w:id="75" w:name="_Toc429448458"/>
      <w:r>
        <w:t>Getter System</w:t>
      </w:r>
      <w:bookmarkEnd w:id="74"/>
      <w:bookmarkEnd w:id="75"/>
    </w:p>
    <w:p w14:paraId="309755E0" w14:textId="77777777" w:rsidR="00191269" w:rsidRDefault="00586701" w:rsidP="00191269">
      <w:r>
        <w:t xml:space="preserve">A getter system (SAES Capacitorr D400-2) with a capacity of 900 Torr-liters of H2 shall be attached to the scattering chamber. The Non-Evaporable Getter (NEG) has a dedicated pumping system (turbo and roughing pumps) that shall be continuously maintaining the getter during normal operations. These pumps shall also be connected to the tritium exhaust system as described in Section </w:t>
      </w:r>
      <w:r>
        <w:fldChar w:fldCharType="begin"/>
      </w:r>
      <w:r>
        <w:instrText xml:space="preserve"> REF _Ref428964687 \r \h </w:instrText>
      </w:r>
      <w:r>
        <w:fldChar w:fldCharType="separate"/>
      </w:r>
      <w:r w:rsidR="00AF42C9">
        <w:t>14</w:t>
      </w:r>
      <w:r>
        <w:fldChar w:fldCharType="end"/>
      </w:r>
      <w:r>
        <w:t xml:space="preserve">. The system is shown in </w:t>
      </w:r>
      <w:r>
        <w:fldChar w:fldCharType="begin"/>
      </w:r>
      <w:r>
        <w:instrText xml:space="preserve"> REF _Ref428965092 \h </w:instrText>
      </w:r>
      <w:r>
        <w:fldChar w:fldCharType="separate"/>
      </w:r>
      <w:r w:rsidR="00AF42C9">
        <w:t xml:space="preserve">Figure </w:t>
      </w:r>
      <w:r w:rsidR="00AF42C9">
        <w:rPr>
          <w:noProof/>
        </w:rPr>
        <w:t>23</w:t>
      </w:r>
      <w:r>
        <w:fldChar w:fldCharType="end"/>
      </w:r>
      <w:r>
        <w:t>.</w:t>
      </w:r>
    </w:p>
    <w:p w14:paraId="38C6343D" w14:textId="77777777" w:rsidR="00586701" w:rsidRDefault="00586701" w:rsidP="00191269">
      <w:r>
        <w:t>Normal operating conditions are given below:</w:t>
      </w:r>
    </w:p>
    <w:p w14:paraId="26CED50A" w14:textId="77777777" w:rsidR="00586701" w:rsidRDefault="00586701" w:rsidP="005D4BE3">
      <w:pPr>
        <w:pStyle w:val="ListParagraph"/>
        <w:numPr>
          <w:ilvl w:val="0"/>
          <w:numId w:val="10"/>
        </w:numPr>
      </w:pPr>
      <w:r>
        <w:lastRenderedPageBreak/>
        <w:t>Pump valve is open</w:t>
      </w:r>
    </w:p>
    <w:p w14:paraId="67CFA20B" w14:textId="77777777" w:rsidR="00586701" w:rsidRDefault="00586701" w:rsidP="005D4BE3">
      <w:pPr>
        <w:pStyle w:val="ListParagraph"/>
        <w:numPr>
          <w:ilvl w:val="0"/>
          <w:numId w:val="10"/>
        </w:numPr>
      </w:pPr>
      <w:r>
        <w:t>Chamber valve is closed</w:t>
      </w:r>
    </w:p>
    <w:p w14:paraId="23886FCB" w14:textId="77777777" w:rsidR="00586701" w:rsidRDefault="00586701" w:rsidP="005D4BE3">
      <w:pPr>
        <w:pStyle w:val="ListParagraph"/>
        <w:numPr>
          <w:ilvl w:val="0"/>
          <w:numId w:val="10"/>
        </w:numPr>
      </w:pPr>
      <w:r>
        <w:t xml:space="preserve">Pumping system is on </w:t>
      </w:r>
    </w:p>
    <w:p w14:paraId="44357286" w14:textId="77777777" w:rsidR="00586701" w:rsidRDefault="00586701" w:rsidP="005D4BE3">
      <w:pPr>
        <w:pStyle w:val="ListParagraph"/>
        <w:numPr>
          <w:ilvl w:val="0"/>
          <w:numId w:val="10"/>
        </w:numPr>
      </w:pPr>
      <w:r>
        <w:t>Getter heater is on</w:t>
      </w:r>
    </w:p>
    <w:p w14:paraId="517745DC" w14:textId="77777777" w:rsidR="00586701" w:rsidRDefault="00586701" w:rsidP="005D4BE3">
      <w:pPr>
        <w:pStyle w:val="ListParagraph"/>
        <w:numPr>
          <w:ilvl w:val="0"/>
          <w:numId w:val="10"/>
        </w:numPr>
      </w:pPr>
      <w:r>
        <w:t>Ion Gauge is on</w:t>
      </w:r>
    </w:p>
    <w:p w14:paraId="67BFF830" w14:textId="77777777" w:rsidR="00586701" w:rsidRDefault="00586701" w:rsidP="00586701">
      <w:r>
        <w:t>Should a vacuum fault be detected on the cold cathode or convectron gauges, the getter system shall activate by switching to the following state:</w:t>
      </w:r>
    </w:p>
    <w:p w14:paraId="4AA13F86" w14:textId="77777777" w:rsidR="00586701" w:rsidRDefault="00586701" w:rsidP="005D4BE3">
      <w:pPr>
        <w:pStyle w:val="ListParagraph"/>
        <w:numPr>
          <w:ilvl w:val="0"/>
          <w:numId w:val="11"/>
        </w:numPr>
      </w:pPr>
      <w:r>
        <w:t>Pump valve is closed</w:t>
      </w:r>
    </w:p>
    <w:p w14:paraId="270EDBB6" w14:textId="77777777" w:rsidR="00586701" w:rsidRDefault="00586701" w:rsidP="005D4BE3">
      <w:pPr>
        <w:pStyle w:val="ListParagraph"/>
        <w:numPr>
          <w:ilvl w:val="0"/>
          <w:numId w:val="11"/>
        </w:numPr>
      </w:pPr>
      <w:r>
        <w:t>Chamber valve is opened</w:t>
      </w:r>
    </w:p>
    <w:p w14:paraId="000F9B67" w14:textId="77777777" w:rsidR="00586701" w:rsidRDefault="00586701" w:rsidP="005D4BE3">
      <w:pPr>
        <w:pStyle w:val="ListParagraph"/>
        <w:numPr>
          <w:ilvl w:val="0"/>
          <w:numId w:val="11"/>
        </w:numPr>
      </w:pPr>
      <w:r>
        <w:t>Getter heater is off</w:t>
      </w:r>
    </w:p>
    <w:p w14:paraId="71C9806D" w14:textId="77777777" w:rsidR="00586701" w:rsidRDefault="00586701" w:rsidP="005D4BE3">
      <w:pPr>
        <w:pStyle w:val="ListParagraph"/>
        <w:numPr>
          <w:ilvl w:val="0"/>
          <w:numId w:val="11"/>
        </w:numPr>
      </w:pPr>
      <w:r>
        <w:t>Ion gauge is off</w:t>
      </w:r>
    </w:p>
    <w:p w14:paraId="5A50D6C6" w14:textId="77777777" w:rsidR="00586701" w:rsidRDefault="00586701" w:rsidP="005D4BE3">
      <w:pPr>
        <w:pStyle w:val="ListParagraph"/>
        <w:numPr>
          <w:ilvl w:val="0"/>
          <w:numId w:val="11"/>
        </w:numPr>
      </w:pPr>
      <w:r>
        <w:t>Pump system shall remain on</w:t>
      </w:r>
    </w:p>
    <w:p w14:paraId="6A4C573F" w14:textId="77777777" w:rsidR="00586701" w:rsidRDefault="00586701" w:rsidP="00586701">
      <w:r>
        <w:t>The system shall be monitored by the main target control system as described in Section</w:t>
      </w:r>
      <w:r w:rsidR="005B2569">
        <w:t xml:space="preserve"> </w:t>
      </w:r>
      <w:r w:rsidR="005B2569">
        <w:fldChar w:fldCharType="begin"/>
      </w:r>
      <w:r w:rsidR="005B2569">
        <w:instrText xml:space="preserve"> REF _Ref428965303 \r \h </w:instrText>
      </w:r>
      <w:r w:rsidR="005B2569">
        <w:fldChar w:fldCharType="separate"/>
      </w:r>
      <w:r w:rsidR="00AF42C9">
        <w:t>11</w:t>
      </w:r>
      <w:r w:rsidR="005B2569">
        <w:fldChar w:fldCharType="end"/>
      </w:r>
      <w:r>
        <w:t>.</w:t>
      </w:r>
    </w:p>
    <w:p w14:paraId="0DBC0C9E" w14:textId="77777777" w:rsidR="00586701" w:rsidRPr="00191269" w:rsidRDefault="00A23248" w:rsidP="00586701">
      <w:r>
        <w:t>The installation and use of the getter system is considered to be good practice. It shall not be relied on to capture tritium during a release event</w:t>
      </w:r>
      <w:r w:rsidR="00205358">
        <w:t xml:space="preserve"> (see </w:t>
      </w:r>
      <w:r w:rsidR="005B2569">
        <w:fldChar w:fldCharType="begin" w:fldLock="1"/>
      </w:r>
      <w:r w:rsidR="00FC687F">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"id" : "ITEM-2", "itemData" : { "author" : [ { "dropping-particle" : "", "family" : "Meekins", "given" : "David", "non-dropping-particle" : "", "parse-names" : false, "suffix" : "" } ], "id" : "ITEM-2", "issued" : { "date-parts" : [ [ "2015" ] ] }, "number" : "TGT-CALC-103-011", "title" : "HotSpot Analysis of Tritium Release", "type" : "report" }, "uris" : [ "http://www.mendeley.com/documents/?uuid=95d5d7e6-2c90-4564-839c-a6244a04887f" ] } ], "mendeley" : { "formattedCitation" : "\u00a0[21,22]", "plainTextFormattedCitation" : "\u00a0[21,22]", "previouslyFormattedCitation" : "\u00a0[21,22]" }, "properties" : { "noteIndex" : 0 }, "schema" : "https://github.com/citation-style-language/schema/raw/master/csl-citation.json" }</w:instrText>
      </w:r>
      <w:r w:rsidR="005B2569">
        <w:fldChar w:fldCharType="separate"/>
      </w:r>
      <w:r w:rsidR="008C4303" w:rsidRPr="008C4303">
        <w:rPr>
          <w:noProof/>
        </w:rPr>
        <w:t> [21,22]</w:t>
      </w:r>
      <w:r w:rsidR="005B2569">
        <w:fldChar w:fldCharType="end"/>
      </w:r>
      <w:r w:rsidR="00205358">
        <w:t>)</w:t>
      </w:r>
      <w:r>
        <w:t>.</w:t>
      </w:r>
    </w:p>
    <w:p w14:paraId="023CBF20" w14:textId="77777777" w:rsidR="00C41D67" w:rsidRDefault="00586701" w:rsidP="00C41D67">
      <w:r>
        <w:rPr>
          <w:noProof/>
        </w:rPr>
        <mc:AlternateContent>
          <mc:Choice Requires="wps">
            <w:drawing>
              <wp:anchor distT="0" distB="0" distL="114300" distR="114300" simplePos="0" relativeHeight="251657216" behindDoc="0" locked="0" layoutInCell="1" allowOverlap="1" wp14:anchorId="7BE6D6E1" wp14:editId="61CE6514">
                <wp:simplePos x="0" y="0"/>
                <wp:positionH relativeFrom="column">
                  <wp:posOffset>1800225</wp:posOffset>
                </wp:positionH>
                <wp:positionV relativeFrom="paragraph">
                  <wp:posOffset>167640</wp:posOffset>
                </wp:positionV>
                <wp:extent cx="809625" cy="352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14:paraId="281C4B39" w14:textId="77777777" w:rsidR="00B66BC8" w:rsidRPr="00586701" w:rsidRDefault="00B66BC8">
                            <w:pPr>
                              <w:rPr>
                                <w:sz w:val="16"/>
                                <w:szCs w:val="16"/>
                              </w:rPr>
                            </w:pPr>
                            <w:r w:rsidRPr="00586701">
                              <w:rPr>
                                <w:sz w:val="16"/>
                                <w:szCs w:val="16"/>
                              </w:rPr>
                              <w:t>Pump valve Norm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6D6E1" id="_x0000_t202" coordsize="21600,21600" o:spt="202" path="m,l,21600r21600,l21600,xe">
                <v:stroke joinstyle="miter"/>
                <v:path gradientshapeok="t" o:connecttype="rect"/>
              </v:shapetype>
              <v:shape id="Text Box 2" o:spid="_x0000_s1026" type="#_x0000_t202" style="position:absolute;margin-left:141.75pt;margin-top:13.2pt;width:63.7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9qIAIAAEUEAAAOAAAAZHJzL2Uyb0RvYy54bWysU9tu2zAMfR+wfxD0vthxk7Yx4hRdugwD&#10;ugvQ7gNkWY6FSaImKbGzry8lp2l2wR6G6UEgReqQPCSXN4NWZC+cl2AqOp3klAjDoZFmW9Gvj5s3&#10;15T4wEzDFBhR0YPw9Gb1+tWyt6UooAPVCEcQxPiytxXtQrBllnneCc38BKwwaGzBaRZQdduscaxH&#10;dK2yIs8vsx5cYx1w4T2+3o1Gukr4bSt4+Ny2XgSiKoq5hXS7dNfxzlZLVm4ds53kxzTYP2ShmTQY&#10;9AR1xwIjOyd/g9KSO/DQhgkHnUHbSi5SDVjNNP+lmoeOWZFqQXK8PdHk/x8s/7T/4ohsKnqRX1Fi&#10;mMYmPYohkLcwkCLy01tfotuDRccw4DP2OdXq7T3wb54YWHfMbMWtc9B3gjWY3zT+zM6+jjg+gtT9&#10;R2gwDNsFSEBD63QkD+kgiI59Opx6E1Ph+HidLy6LOSUcTRfzYoZyjMDK58/W+fBegCZRqKjD1idw&#10;tr/3YXR9domxPCjZbKRSSXHbeq0c2TMck006R/Sf3JQhfUUXc4z9d4g8nT9BaBlw3pXUsaJ4ohMr&#10;I2vvTJPkwKQaZaxOmSONkbmRwzDUAzpGbmtoDkiog3GucQ9R6MD9oKTHma6o/75jTlCiPhhsymI6&#10;m8UlSMpsflWg4s4t9bmFGY5QFQ2UjOI6pMWJ+Rq4xea1MhH7kskxV5zV1JrjXsVlONeT18v2r54A&#10;AAD//wMAUEsDBBQABgAIAAAAIQAE6I8k3wAAAAkBAAAPAAAAZHJzL2Rvd25yZXYueG1sTI/BTsMw&#10;DIbvSLxDZCQuiKXdSulK0wkhgeAGA8E1a7y2onFKknXl7TEnuNnyr8/fX21mO4gJfegdKUgXCQik&#10;xpmeWgVvr/eXBYgQNRk9OEIF3xhgU5+eVLo07kgvOG1jKxhCodQKuhjHUsrQdGh1WLgRiW97562O&#10;vPpWGq+PDLeDXCZJLq3uiT90esS7DpvP7cEqKLLH6SM8rZ7fm3w/rOPF9fTw5ZU6P5tvb0BEnONf&#10;GH71WR1qdtq5A5kgBgXLYnXFUR7yDAQHsjTlcjump2uQdSX/N6h/AAAA//8DAFBLAQItABQABgAI&#10;AAAAIQC2gziS/gAAAOEBAAATAAAAAAAAAAAAAAAAAAAAAABbQ29udGVudF9UeXBlc10ueG1sUEsB&#10;Ai0AFAAGAAgAAAAhADj9If/WAAAAlAEAAAsAAAAAAAAAAAAAAAAALwEAAF9yZWxzLy5yZWxzUEsB&#10;Ai0AFAAGAAgAAAAhAHR3f2ogAgAARQQAAA4AAAAAAAAAAAAAAAAALgIAAGRycy9lMm9Eb2MueG1s&#10;UEsBAi0AFAAGAAgAAAAhAATojyTfAAAACQEAAA8AAAAAAAAAAAAAAAAAegQAAGRycy9kb3ducmV2&#10;LnhtbFBLBQYAAAAABAAEAPMAAACGBQAAAAA=&#10;">
                <v:textbox>
                  <w:txbxContent>
                    <w:p w14:paraId="281C4B39" w14:textId="77777777" w:rsidR="00B66BC8" w:rsidRPr="00586701" w:rsidRDefault="00B66BC8">
                      <w:pPr>
                        <w:rPr>
                          <w:sz w:val="16"/>
                          <w:szCs w:val="16"/>
                        </w:rPr>
                      </w:pPr>
                      <w:r w:rsidRPr="00586701">
                        <w:rPr>
                          <w:sz w:val="16"/>
                          <w:szCs w:val="16"/>
                        </w:rPr>
                        <w:t>Pump valve Norm open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608AD79" wp14:editId="55F3C270">
                <wp:simplePos x="0" y="0"/>
                <wp:positionH relativeFrom="column">
                  <wp:posOffset>104775</wp:posOffset>
                </wp:positionH>
                <wp:positionV relativeFrom="paragraph">
                  <wp:posOffset>167640</wp:posOffset>
                </wp:positionV>
                <wp:extent cx="790575" cy="4286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8625"/>
                        </a:xfrm>
                        <a:prstGeom prst="rect">
                          <a:avLst/>
                        </a:prstGeom>
                        <a:solidFill>
                          <a:srgbClr val="FFFFFF"/>
                        </a:solidFill>
                        <a:ln w="9525">
                          <a:solidFill>
                            <a:srgbClr val="000000"/>
                          </a:solidFill>
                          <a:miter lim="800000"/>
                          <a:headEnd/>
                          <a:tailEnd/>
                        </a:ln>
                      </wps:spPr>
                      <wps:txbx>
                        <w:txbxContent>
                          <w:p w14:paraId="70EB565B" w14:textId="77777777" w:rsidR="00B66BC8" w:rsidRPr="00586701" w:rsidRDefault="00B66BC8">
                            <w:pPr>
                              <w:rPr>
                                <w:sz w:val="16"/>
                                <w:szCs w:val="16"/>
                              </w:rPr>
                            </w:pPr>
                            <w:r w:rsidRPr="00586701">
                              <w:rPr>
                                <w:sz w:val="16"/>
                                <w:szCs w:val="16"/>
                              </w:rPr>
                              <w:t>Chamb Valve</w:t>
                            </w:r>
                          </w:p>
                          <w:p w14:paraId="0F5CC2C5" w14:textId="77777777" w:rsidR="00B66BC8" w:rsidRPr="00586701" w:rsidRDefault="00B66BC8">
                            <w:pPr>
                              <w:rPr>
                                <w:sz w:val="16"/>
                                <w:szCs w:val="16"/>
                              </w:rPr>
                            </w:pPr>
                            <w:r w:rsidRPr="00586701">
                              <w:rPr>
                                <w:sz w:val="16"/>
                                <w:szCs w:val="16"/>
                              </w:rPr>
                              <w:t>Norm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AD79" id="_x0000_s1027" type="#_x0000_t202" style="position:absolute;margin-left:8.25pt;margin-top:13.2pt;width:62.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S9IwIAAEo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EZJYZp&#10;bNGTGAJ5CwMpIju99SU6PVp0CwNeY5dTpd7eA//qiYFNx8xO3DoHfSdYg9lN48vs4umI4yNI3X+E&#10;BsOwfYAENLROR+qQDILo2KXjuTMxFY6Xi2U+X8wp4WiaFddXxTxFYOXzY+t8eC9AkyhU1GHjEzg7&#10;3PsQk2Hls0uM5UHJZiuVSorb1RvlyIHhkGzTd0L/yU0Z0ld0OcfYf4fI0/cnCC0DTruSuqLXZydW&#10;RtbemSbNYmBSjTKmrMyJxsjcyGEY6iH1K3EcKa6hOSKvDsbhxmVEoQP3nZIeB7ui/tueOUGJ+mCw&#10;N8vpbBY3ISmz+aJAxV1a6ksLMxyhKhooGcVNSNsTGTBwiz1sZeL3JZNTyjiwifbTcsWNuNST18sv&#10;YP0DAAD//wMAUEsDBBQABgAIAAAAIQArUNjk3gAAAAgBAAAPAAAAZHJzL2Rvd25yZXYueG1sTI/B&#10;TsMwEETvSPyDtUhcEHXahtCEOBVCAtEbFARXN94mEfE62G4a/p7tCY6jGc28KdeT7cWIPnSOFMxn&#10;CQik2pmOGgXvb4/XKxAhajK6d4QKfjDAujo/K3Vh3JFecdzGRnAJhUIraGMcCilD3aLVYeYGJPb2&#10;zlsdWfpGGq+PXG57uUiSTFrdES+0esCHFuuv7cEqWKXP42fYLF8+6mzf5/Hqdnz69kpdXkz3dyAi&#10;TvEvDCd8RoeKmXbuQCaInnV2w0kFiywFcfLTOX/bKciXOciqlP8PVL8AAAD//wMAUEsBAi0AFAAG&#10;AAgAAAAhALaDOJL+AAAA4QEAABMAAAAAAAAAAAAAAAAAAAAAAFtDb250ZW50X1R5cGVzXS54bWxQ&#10;SwECLQAUAAYACAAAACEAOP0h/9YAAACUAQAACwAAAAAAAAAAAAAAAAAvAQAAX3JlbHMvLnJlbHNQ&#10;SwECLQAUAAYACAAAACEATjuUvSMCAABKBAAADgAAAAAAAAAAAAAAAAAuAgAAZHJzL2Uyb0RvYy54&#10;bWxQSwECLQAUAAYACAAAACEAK1DY5N4AAAAIAQAADwAAAAAAAAAAAAAAAAB9BAAAZHJzL2Rvd25y&#10;ZXYueG1sUEsFBgAAAAAEAAQA8wAAAIgFAAAAAA==&#10;">
                <v:textbox>
                  <w:txbxContent>
                    <w:p w14:paraId="70EB565B" w14:textId="77777777" w:rsidR="00B66BC8" w:rsidRPr="00586701" w:rsidRDefault="00B66BC8">
                      <w:pPr>
                        <w:rPr>
                          <w:sz w:val="16"/>
                          <w:szCs w:val="16"/>
                        </w:rPr>
                      </w:pPr>
                      <w:r w:rsidRPr="00586701">
                        <w:rPr>
                          <w:sz w:val="16"/>
                          <w:szCs w:val="16"/>
                        </w:rPr>
                        <w:t>Chamb Valve</w:t>
                      </w:r>
                    </w:p>
                    <w:p w14:paraId="0F5CC2C5" w14:textId="77777777" w:rsidR="00B66BC8" w:rsidRPr="00586701" w:rsidRDefault="00B66BC8">
                      <w:pPr>
                        <w:rPr>
                          <w:sz w:val="16"/>
                          <w:szCs w:val="16"/>
                        </w:rPr>
                      </w:pPr>
                      <w:r w:rsidRPr="00586701">
                        <w:rPr>
                          <w:sz w:val="16"/>
                          <w:szCs w:val="16"/>
                        </w:rPr>
                        <w:t>Norm Closed</w:t>
                      </w:r>
                    </w:p>
                  </w:txbxContent>
                </v:textbox>
              </v:shape>
            </w:pict>
          </mc:Fallback>
        </mc:AlternateContent>
      </w:r>
      <w:r w:rsidR="00191269">
        <w:rPr>
          <w:noProof/>
        </w:rPr>
        <w:drawing>
          <wp:inline distT="0" distB="0" distL="0" distR="0" wp14:anchorId="03772778" wp14:editId="0D31E5D6">
            <wp:extent cx="5943600" cy="4553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er System.jpg"/>
                    <pic:cNvPicPr/>
                  </pic:nvPicPr>
                  <pic:blipFill rotWithShape="1">
                    <a:blip r:embed="rId38">
                      <a:extLst>
                        <a:ext uri="{28A0092B-C50C-407E-A947-70E740481C1C}">
                          <a14:useLocalDpi xmlns:a14="http://schemas.microsoft.com/office/drawing/2010/main" val="0"/>
                        </a:ext>
                      </a:extLst>
                    </a:blip>
                    <a:srcRect l="6417" r="11932"/>
                    <a:stretch/>
                  </pic:blipFill>
                  <pic:spPr bwMode="auto">
                    <a:xfrm>
                      <a:off x="0" y="0"/>
                      <a:ext cx="5943600" cy="4553703"/>
                    </a:xfrm>
                    <a:prstGeom prst="rect">
                      <a:avLst/>
                    </a:prstGeom>
                    <a:ln>
                      <a:noFill/>
                    </a:ln>
                    <a:extLst>
                      <a:ext uri="{53640926-AAD7-44D8-BBD7-CCE9431645EC}">
                        <a14:shadowObscured xmlns:a14="http://schemas.microsoft.com/office/drawing/2010/main"/>
                      </a:ext>
                    </a:extLst>
                  </pic:spPr>
                </pic:pic>
              </a:graphicData>
            </a:graphic>
          </wp:inline>
        </w:drawing>
      </w:r>
    </w:p>
    <w:p w14:paraId="6F7CEB2A" w14:textId="77777777" w:rsidR="00191269" w:rsidRPr="00C41D67" w:rsidRDefault="00191269" w:rsidP="00191269">
      <w:pPr>
        <w:pStyle w:val="Caption"/>
      </w:pPr>
      <w:bookmarkStart w:id="76" w:name="_Ref428965092"/>
      <w:bookmarkStart w:id="77" w:name="_Ref428965078"/>
      <w:bookmarkStart w:id="78" w:name="_Toc429922363"/>
      <w:r>
        <w:t xml:space="preserve">Figure </w:t>
      </w:r>
      <w:fldSimple w:instr=" SEQ Figure \* ARABIC ">
        <w:r w:rsidR="00AF42C9">
          <w:rPr>
            <w:noProof/>
          </w:rPr>
          <w:t>23</w:t>
        </w:r>
      </w:fldSimple>
      <w:bookmarkEnd w:id="76"/>
      <w:r>
        <w:t>: Getter system design. Note roughing pump not shown for clarity. (Tom O’Connor ANL).</w:t>
      </w:r>
      <w:bookmarkEnd w:id="77"/>
      <w:bookmarkEnd w:id="78"/>
    </w:p>
    <w:p w14:paraId="2656A179" w14:textId="77777777" w:rsidR="008B733D" w:rsidRDefault="00C41D67" w:rsidP="00112BE5">
      <w:pPr>
        <w:pStyle w:val="Heading2"/>
      </w:pPr>
      <w:bookmarkStart w:id="79" w:name="_Ref429272852"/>
      <w:bookmarkStart w:id="80" w:name="_Toc429448459"/>
      <w:r>
        <w:lastRenderedPageBreak/>
        <w:t xml:space="preserve">Collimator and </w:t>
      </w:r>
      <w:r w:rsidR="008B733D">
        <w:t>Isolation Window</w:t>
      </w:r>
      <w:bookmarkEnd w:id="79"/>
      <w:bookmarkEnd w:id="80"/>
    </w:p>
    <w:p w14:paraId="647D690F" w14:textId="77777777" w:rsidR="008B733D" w:rsidRDefault="008B733D" w:rsidP="008B733D">
      <w:r>
        <w:t>An isolation window is required to separate the upstream beamline and scattering chamber vacuum spaces. The window shall be made from beryllium (99.8%) by Materion Brush Inc. with the following properties.</w:t>
      </w:r>
    </w:p>
    <w:p w14:paraId="3A3456F1" w14:textId="77777777" w:rsidR="008B733D" w:rsidRDefault="008B733D" w:rsidP="005D4BE3">
      <w:pPr>
        <w:pStyle w:val="ListParagraph"/>
        <w:numPr>
          <w:ilvl w:val="0"/>
          <w:numId w:val="9"/>
        </w:numPr>
      </w:pPr>
      <w:r>
        <w:t>IF-1 Brand Be foil EB welded to 2.75” CF flange</w:t>
      </w:r>
    </w:p>
    <w:p w14:paraId="04F82403" w14:textId="77777777" w:rsidR="008B733D" w:rsidRDefault="008B733D" w:rsidP="005D4BE3">
      <w:pPr>
        <w:pStyle w:val="ListParagraph"/>
        <w:numPr>
          <w:ilvl w:val="0"/>
          <w:numId w:val="9"/>
        </w:numPr>
      </w:pPr>
      <w:r>
        <w:t>1.4” disk mounted in 1” aperture</w:t>
      </w:r>
    </w:p>
    <w:p w14:paraId="3E8A2D01" w14:textId="77777777" w:rsidR="008B733D" w:rsidRDefault="008B733D" w:rsidP="005D4BE3">
      <w:pPr>
        <w:pStyle w:val="ListParagraph"/>
        <w:numPr>
          <w:ilvl w:val="0"/>
          <w:numId w:val="9"/>
        </w:numPr>
      </w:pPr>
      <w:r>
        <w:t>He leak tight to 10^-9 atm-cc/sec</w:t>
      </w:r>
    </w:p>
    <w:p w14:paraId="55ED55C1" w14:textId="77777777" w:rsidR="008B733D" w:rsidRDefault="008B733D" w:rsidP="005D4BE3">
      <w:pPr>
        <w:pStyle w:val="ListParagraph"/>
        <w:numPr>
          <w:ilvl w:val="0"/>
          <w:numId w:val="9"/>
        </w:numPr>
      </w:pPr>
      <w:r>
        <w:t>Max design temperature 300C</w:t>
      </w:r>
    </w:p>
    <w:p w14:paraId="0CFFB784" w14:textId="77777777" w:rsidR="008B733D" w:rsidRDefault="008B733D" w:rsidP="005D4BE3">
      <w:pPr>
        <w:pStyle w:val="ListParagraph"/>
        <w:numPr>
          <w:ilvl w:val="0"/>
          <w:numId w:val="9"/>
        </w:numPr>
      </w:pPr>
      <w:r>
        <w:t>CF flange is aluminum 2219-T651 (temper prior to welding)</w:t>
      </w:r>
    </w:p>
    <w:p w14:paraId="492FF3BB" w14:textId="77777777" w:rsidR="00D02394" w:rsidRDefault="008B733D" w:rsidP="008B733D">
      <w:r>
        <w:t xml:space="preserve">The window shall protrude into the scattering chamber on a reentrant tube which </w:t>
      </w:r>
      <w:r w:rsidR="00C41D67">
        <w:t>also contains a collimator.</w:t>
      </w:r>
      <w:r w:rsidR="00D02394">
        <w:t xml:space="preserve"> </w:t>
      </w:r>
      <w:r>
        <w:t>The beam will deposit an estimated 3W of heat which s</w:t>
      </w:r>
      <w:r w:rsidR="00A171B5">
        <w:t xml:space="preserve">hall be removed by </w:t>
      </w:r>
      <w:r w:rsidR="002D0022">
        <w:t xml:space="preserve">water recirculated </w:t>
      </w:r>
      <w:r w:rsidR="00D02394">
        <w:t xml:space="preserve">through copper cooling coils </w:t>
      </w:r>
      <w:r w:rsidR="002D0022">
        <w:t xml:space="preserve">by a NesLab chiller. </w:t>
      </w:r>
      <w:r w:rsidR="00D02394">
        <w:t>The coils shall be directly attached to the re-entrant tube. The window shall be positioned roughly 15cm upstream from the entrance window face (thin section). This window is fully capable of supporting a full vacuum load in either direction and will effectively isolate the chamber and upstream beamline vacuum spaces.</w:t>
      </w:r>
    </w:p>
    <w:p w14:paraId="4FA6304A" w14:textId="77777777" w:rsidR="00897820" w:rsidRDefault="00D02394" w:rsidP="008B733D">
      <w:r>
        <w:t xml:space="preserve">The </w:t>
      </w:r>
      <w:r w:rsidR="00897820">
        <w:t>collimator shall be fabricated from HD17, a tungsten copper nickel alloy. It shall slip fit into the tube and have an OD of 1.365 inch an ID of 0.4 inch and a length of 4 inch. This should be more than sufficient to trip the Hall A ion chambers should the beam be steered incorrectly.</w:t>
      </w:r>
    </w:p>
    <w:p w14:paraId="35975B2E" w14:textId="77777777" w:rsidR="00897820" w:rsidRDefault="00897820" w:rsidP="008B733D">
      <w:r>
        <w:t xml:space="preserve">The isolation window and collimator assembly is shown in </w:t>
      </w:r>
      <w:r w:rsidR="002552CC">
        <w:fldChar w:fldCharType="begin"/>
      </w:r>
      <w:r w:rsidR="002552CC">
        <w:instrText xml:space="preserve"> REF _Ref429081967 \h </w:instrText>
      </w:r>
      <w:r w:rsidR="002552CC">
        <w:fldChar w:fldCharType="separate"/>
      </w:r>
      <w:r w:rsidR="00AF42C9">
        <w:t xml:space="preserve">Figure </w:t>
      </w:r>
      <w:r w:rsidR="00AF42C9">
        <w:rPr>
          <w:noProof/>
        </w:rPr>
        <w:t>24</w:t>
      </w:r>
      <w:r w:rsidR="002552CC">
        <w:fldChar w:fldCharType="end"/>
      </w:r>
      <w:r>
        <w:t>.</w:t>
      </w:r>
    </w:p>
    <w:p w14:paraId="0A91B474" w14:textId="77777777" w:rsidR="00D02394" w:rsidRDefault="002552CC" w:rsidP="002552CC">
      <w:pPr>
        <w:jc w:val="center"/>
      </w:pPr>
      <w:r>
        <w:object w:dxaOrig="7471" w:dyaOrig="3796" w14:anchorId="4E4B01E8">
          <v:shape id="_x0000_i1033" type="#_x0000_t75" style="width:374.25pt;height:187.5pt" o:ole="">
            <v:imagedata r:id="rId39" o:title=""/>
          </v:shape>
          <o:OLEObject Type="Embed" ProgID="Visio.Drawing.15" ShapeID="_x0000_i1033" DrawAspect="Content" ObjectID="_1519308767" r:id="rId40"/>
        </w:object>
      </w:r>
    </w:p>
    <w:p w14:paraId="12C47739" w14:textId="77777777" w:rsidR="002552CC" w:rsidRDefault="002552CC" w:rsidP="002552CC">
      <w:pPr>
        <w:pStyle w:val="Caption"/>
      </w:pPr>
      <w:bookmarkStart w:id="81" w:name="_Ref429081967"/>
      <w:bookmarkStart w:id="82" w:name="_Toc429922364"/>
      <w:r>
        <w:t xml:space="preserve">Figure </w:t>
      </w:r>
      <w:fldSimple w:instr=" SEQ Figure \* ARABIC ">
        <w:r w:rsidR="00AF42C9">
          <w:rPr>
            <w:noProof/>
          </w:rPr>
          <w:t>24</w:t>
        </w:r>
      </w:fldSimple>
      <w:bookmarkEnd w:id="81"/>
      <w:r>
        <w:t>:  Be isolation window and collimator assembly</w:t>
      </w:r>
      <w:bookmarkEnd w:id="82"/>
    </w:p>
    <w:p w14:paraId="161E7836" w14:textId="77777777" w:rsidR="00DA2132" w:rsidRDefault="00253154" w:rsidP="00DA2132">
      <w:r>
        <w:t>A thermal model of the Be window in the beam with 30 µA and 2x2 mm</w:t>
      </w:r>
      <w:r>
        <w:rPr>
          <w:vertAlign w:val="superscript"/>
        </w:rPr>
        <w:t>2</w:t>
      </w:r>
      <w:r>
        <w:t xml:space="preserve"> raster has been given in TGT-CALC-103-009. The maximum expected temperature on the thin window is 32C when the chiller supplies cooling water at 10C. The results are shown in </w:t>
      </w:r>
      <w:r>
        <w:fldChar w:fldCharType="begin"/>
      </w:r>
      <w:r>
        <w:instrText xml:space="preserve"> REF _Ref429095360 \h </w:instrText>
      </w:r>
      <w:r>
        <w:fldChar w:fldCharType="separate"/>
      </w:r>
      <w:r w:rsidR="00AF42C9">
        <w:t xml:space="preserve">Figure </w:t>
      </w:r>
      <w:r w:rsidR="00AF42C9">
        <w:rPr>
          <w:noProof/>
        </w:rPr>
        <w:t>25</w:t>
      </w:r>
      <w:r>
        <w:fldChar w:fldCharType="end"/>
      </w:r>
      <w:r>
        <w:t>.</w:t>
      </w:r>
    </w:p>
    <w:p w14:paraId="29F6736E" w14:textId="77777777" w:rsidR="00253154" w:rsidRDefault="00253154" w:rsidP="00DA2132">
      <w:r>
        <w:rPr>
          <w:noProof/>
        </w:rPr>
        <w:lastRenderedPageBreak/>
        <w:drawing>
          <wp:inline distT="0" distB="0" distL="0" distR="0" wp14:anchorId="2E94FFD8" wp14:editId="2527BDCA">
            <wp:extent cx="57150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2.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14:paraId="6EB70532" w14:textId="77777777" w:rsidR="00253154" w:rsidRDefault="00253154" w:rsidP="00253154">
      <w:pPr>
        <w:pStyle w:val="Caption"/>
      </w:pPr>
      <w:bookmarkStart w:id="83" w:name="_Ref429095360"/>
      <w:bookmarkStart w:id="84" w:name="_Toc429922365"/>
      <w:r>
        <w:t xml:space="preserve">Figure </w:t>
      </w:r>
      <w:fldSimple w:instr=" SEQ Figure \* ARABIC ">
        <w:r w:rsidR="00AF42C9">
          <w:rPr>
            <w:noProof/>
          </w:rPr>
          <w:t>25</w:t>
        </w:r>
      </w:fldSimple>
      <w:bookmarkEnd w:id="83"/>
      <w:r>
        <w:t>:  Thermal model of the Be window with 30 µA and a 2x2 mm</w:t>
      </w:r>
      <w:r>
        <w:rPr>
          <w:vertAlign w:val="superscript"/>
        </w:rPr>
        <w:t xml:space="preserve">2 </w:t>
      </w:r>
      <w:r>
        <w:t>raster.</w:t>
      </w:r>
      <w:bookmarkEnd w:id="84"/>
    </w:p>
    <w:p w14:paraId="7E4F3EE1" w14:textId="77777777" w:rsidR="00263CBF" w:rsidRDefault="00263CBF">
      <w:pPr>
        <w:widowControl/>
      </w:pPr>
      <w:r>
        <w:br w:type="page"/>
      </w:r>
    </w:p>
    <w:p w14:paraId="412C3759" w14:textId="77777777" w:rsidR="00D33F8D" w:rsidRDefault="00D33F8D" w:rsidP="00112BE5">
      <w:pPr>
        <w:pStyle w:val="Heading2"/>
      </w:pPr>
      <w:bookmarkStart w:id="85" w:name="_Toc429448460"/>
      <w:r>
        <w:lastRenderedPageBreak/>
        <w:t>Alarms</w:t>
      </w:r>
      <w:bookmarkEnd w:id="85"/>
    </w:p>
    <w:p w14:paraId="585423AD" w14:textId="77777777" w:rsidR="00760CE1" w:rsidRDefault="00760CE1" w:rsidP="00760CE1">
      <w:r>
        <w:t>There are several alarms on the vacuum subsystem</w:t>
      </w:r>
      <w:r w:rsidR="00E10828">
        <w:t xml:space="preserve"> (see </w:t>
      </w:r>
      <w:r w:rsidR="00E10828">
        <w:fldChar w:fldCharType="begin"/>
      </w:r>
      <w:r w:rsidR="00E10828">
        <w:instrText xml:space="preserve"> REF _Ref429076176 \h </w:instrText>
      </w:r>
      <w:r w:rsidR="00E10828">
        <w:fldChar w:fldCharType="separate"/>
      </w:r>
      <w:r w:rsidR="00AF42C9">
        <w:t xml:space="preserve">Figure </w:t>
      </w:r>
      <w:r w:rsidR="00AF42C9">
        <w:rPr>
          <w:noProof/>
        </w:rPr>
        <w:t>21</w:t>
      </w:r>
      <w:r w:rsidR="00E10828">
        <w:fldChar w:fldCharType="end"/>
      </w:r>
      <w:r w:rsidR="00E10828">
        <w:t>)</w:t>
      </w:r>
      <w:r>
        <w:t xml:space="preserve">. These alarms and their function are listed in the table below. More detailed descriptions can be found in Section </w:t>
      </w:r>
      <w:r>
        <w:fldChar w:fldCharType="begin"/>
      </w:r>
      <w:r>
        <w:instrText xml:space="preserve"> REF _Ref428965303 \r \h </w:instrText>
      </w:r>
      <w:r>
        <w:fldChar w:fldCharType="separate"/>
      </w:r>
      <w:r w:rsidR="00AF42C9">
        <w:t>11</w:t>
      </w:r>
      <w:r>
        <w:fldChar w:fldCharType="end"/>
      </w:r>
      <w:r>
        <w:t>.</w:t>
      </w:r>
      <w:r w:rsidR="00934C42">
        <w:t xml:space="preserve"> The vacuum fault system logic is given in </w:t>
      </w:r>
      <w:r w:rsidR="00934C42">
        <w:fldChar w:fldCharType="begin"/>
      </w:r>
      <w:r w:rsidR="00934C42">
        <w:instrText xml:space="preserve"> REF _Ref429922570 \h </w:instrText>
      </w:r>
      <w:r w:rsidR="00934C42">
        <w:fldChar w:fldCharType="separate"/>
      </w:r>
      <w:r w:rsidR="00AF42C9">
        <w:t xml:space="preserve">Figure </w:t>
      </w:r>
      <w:r w:rsidR="00AF42C9">
        <w:rPr>
          <w:noProof/>
        </w:rPr>
        <w:t>26</w:t>
      </w:r>
      <w:r w:rsidR="00934C42">
        <w:fldChar w:fldCharType="end"/>
      </w:r>
      <w:r w:rsidR="00934C42">
        <w:t>.</w:t>
      </w:r>
    </w:p>
    <w:p w14:paraId="2EE99597" w14:textId="77777777" w:rsidR="00760CE1" w:rsidRPr="00760CE1" w:rsidRDefault="00760CE1" w:rsidP="00760CE1"/>
    <w:tbl>
      <w:tblPr>
        <w:tblStyle w:val="PlainTable41"/>
        <w:tblW w:w="0" w:type="auto"/>
        <w:tblLook w:val="04A0" w:firstRow="1" w:lastRow="0" w:firstColumn="1" w:lastColumn="0" w:noHBand="0" w:noVBand="1"/>
      </w:tblPr>
      <w:tblGrid>
        <w:gridCol w:w="4675"/>
        <w:gridCol w:w="4675"/>
      </w:tblGrid>
      <w:tr w:rsidR="00760CE1" w14:paraId="1F1620B9" w14:textId="77777777" w:rsidTr="0076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1C915B" w14:textId="77777777" w:rsidR="00760CE1" w:rsidRDefault="00760CE1" w:rsidP="00760CE1">
            <w:r>
              <w:t>ALARM</w:t>
            </w:r>
          </w:p>
        </w:tc>
        <w:tc>
          <w:tcPr>
            <w:tcW w:w="4675" w:type="dxa"/>
          </w:tcPr>
          <w:p w14:paraId="2D011F2F" w14:textId="77777777" w:rsidR="00760CE1" w:rsidRDefault="00760CE1" w:rsidP="00760CE1">
            <w:pPr>
              <w:cnfStyle w:val="100000000000" w:firstRow="1" w:lastRow="0" w:firstColumn="0" w:lastColumn="0" w:oddVBand="0" w:evenVBand="0" w:oddHBand="0" w:evenHBand="0" w:firstRowFirstColumn="0" w:firstRowLastColumn="0" w:lastRowFirstColumn="0" w:lastRowLastColumn="0"/>
            </w:pPr>
            <w:r>
              <w:t>FUNCTION</w:t>
            </w:r>
          </w:p>
        </w:tc>
      </w:tr>
      <w:tr w:rsidR="00760CE1" w14:paraId="51694750" w14:textId="77777777"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F21A19" w14:textId="77777777" w:rsidR="00760CE1" w:rsidRDefault="00760CE1" w:rsidP="00760CE1">
            <w:r>
              <w:t>PI-1 Cold Cathode Gauge on chamber vacuum</w:t>
            </w:r>
          </w:p>
        </w:tc>
        <w:tc>
          <w:tcPr>
            <w:tcW w:w="4675" w:type="dxa"/>
          </w:tcPr>
          <w:p w14:paraId="18DFF019" w14:textId="77777777" w:rsidR="00760CE1" w:rsidRDefault="00760CE1" w:rsidP="00760CE1">
            <w:pPr>
              <w:cnfStyle w:val="000000100000" w:firstRow="0" w:lastRow="0" w:firstColumn="0" w:lastColumn="0" w:oddVBand="0" w:evenVBand="0" w:oddHBand="1" w:evenHBand="0" w:firstRowFirstColumn="0" w:firstRowLastColumn="0" w:lastRowFirstColumn="0" w:lastRowLastColumn="0"/>
            </w:pPr>
            <w:r>
              <w:t>When high issues FSD and activates the getter system</w:t>
            </w:r>
          </w:p>
          <w:p w14:paraId="620ABFB4" w14:textId="77777777" w:rsidR="00760CE1" w:rsidRDefault="00760CE1" w:rsidP="00760CE1">
            <w:pPr>
              <w:cnfStyle w:val="000000100000" w:firstRow="0" w:lastRow="0" w:firstColumn="0" w:lastColumn="0" w:oddVBand="0" w:evenVBand="0" w:oddHBand="1" w:evenHBand="0" w:firstRowFirstColumn="0" w:firstRowLastColumn="0" w:lastRowFirstColumn="0" w:lastRowLastColumn="0"/>
            </w:pPr>
            <w:r>
              <w:t>And closes main gate valves</w:t>
            </w:r>
          </w:p>
        </w:tc>
      </w:tr>
      <w:tr w:rsidR="00760CE1" w14:paraId="402B21FF" w14:textId="77777777" w:rsidTr="00760CE1">
        <w:tc>
          <w:tcPr>
            <w:cnfStyle w:val="001000000000" w:firstRow="0" w:lastRow="0" w:firstColumn="1" w:lastColumn="0" w:oddVBand="0" w:evenVBand="0" w:oddHBand="0" w:evenHBand="0" w:firstRowFirstColumn="0" w:firstRowLastColumn="0" w:lastRowFirstColumn="0" w:lastRowLastColumn="0"/>
            <w:tcW w:w="4675" w:type="dxa"/>
          </w:tcPr>
          <w:p w14:paraId="4EE1A99E" w14:textId="77777777" w:rsidR="00760CE1" w:rsidRDefault="00760CE1" w:rsidP="00760CE1">
            <w:r>
              <w:t xml:space="preserve">PAH-1:  Pressure switch on chamber vacuum </w:t>
            </w:r>
          </w:p>
        </w:tc>
        <w:tc>
          <w:tcPr>
            <w:tcW w:w="4675" w:type="dxa"/>
          </w:tcPr>
          <w:p w14:paraId="4234FF45" w14:textId="77777777" w:rsidR="00760CE1" w:rsidRDefault="00760CE1" w:rsidP="00760CE1">
            <w:pPr>
              <w:cnfStyle w:val="000000000000" w:firstRow="0" w:lastRow="0" w:firstColumn="0" w:lastColumn="0" w:oddVBand="0" w:evenVBand="0" w:oddHBand="0" w:evenHBand="0" w:firstRowFirstColumn="0" w:firstRowLastColumn="0" w:lastRowFirstColumn="0" w:lastRowLastColumn="0"/>
            </w:pPr>
            <w:r>
              <w:t>When high issues FSD and closes main gate valves.</w:t>
            </w:r>
          </w:p>
          <w:p w14:paraId="0631D0FD" w14:textId="77777777" w:rsidR="00760CE1" w:rsidRDefault="00760CE1" w:rsidP="00760CE1">
            <w:pPr>
              <w:cnfStyle w:val="000000000000" w:firstRow="0" w:lastRow="0" w:firstColumn="0" w:lastColumn="0" w:oddVBand="0" w:evenVBand="0" w:oddHBand="0" w:evenHBand="0" w:firstRowFirstColumn="0" w:firstRowLastColumn="0" w:lastRowFirstColumn="0" w:lastRowLastColumn="0"/>
            </w:pPr>
            <w:r>
              <w:t>Tips audible alarms in Hall and Counting House.</w:t>
            </w:r>
          </w:p>
        </w:tc>
      </w:tr>
      <w:tr w:rsidR="00760CE1" w14:paraId="69C3D7B6" w14:textId="77777777"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C4144B" w14:textId="77777777" w:rsidR="00760CE1" w:rsidRDefault="00760CE1" w:rsidP="00760CE1">
            <w:r>
              <w:t>FS-1:  Flow switch on water cooling circuit for Be window.</w:t>
            </w:r>
          </w:p>
        </w:tc>
        <w:tc>
          <w:tcPr>
            <w:tcW w:w="4675" w:type="dxa"/>
          </w:tcPr>
          <w:p w14:paraId="6A4B6739" w14:textId="77777777" w:rsidR="00760CE1" w:rsidRDefault="00760CE1" w:rsidP="00760CE1">
            <w:pPr>
              <w:cnfStyle w:val="000000100000" w:firstRow="0" w:lastRow="0" w:firstColumn="0" w:lastColumn="0" w:oddVBand="0" w:evenVBand="0" w:oddHBand="1" w:evenHBand="0" w:firstRowFirstColumn="0" w:firstRowLastColumn="0" w:lastRowFirstColumn="0" w:lastRowLastColumn="0"/>
            </w:pPr>
            <w:r>
              <w:t>When low issues FSD</w:t>
            </w:r>
          </w:p>
        </w:tc>
      </w:tr>
    </w:tbl>
    <w:p w14:paraId="19375170" w14:textId="77777777" w:rsidR="00760CE1" w:rsidRPr="00760CE1" w:rsidRDefault="00760CE1" w:rsidP="00760CE1">
      <w:pPr>
        <w:pStyle w:val="Caption"/>
      </w:pPr>
      <w:r>
        <w:t xml:space="preserve">Table </w:t>
      </w:r>
      <w:fldSimple w:instr=" SEQ Table \* ARABIC ">
        <w:r w:rsidR="00AF42C9">
          <w:rPr>
            <w:noProof/>
          </w:rPr>
          <w:t>2</w:t>
        </w:r>
      </w:fldSimple>
      <w:r>
        <w:t>: Vacuum system alarms and functions.</w:t>
      </w:r>
    </w:p>
    <w:p w14:paraId="7A3BF3E0" w14:textId="77777777" w:rsidR="00531951" w:rsidRPr="00531951" w:rsidRDefault="00531951" w:rsidP="00531951"/>
    <w:p w14:paraId="6907CF6F" w14:textId="77777777" w:rsidR="001373F3" w:rsidRDefault="00934C42" w:rsidP="00934C42">
      <w:pPr>
        <w:jc w:val="center"/>
      </w:pPr>
      <w:r>
        <w:object w:dxaOrig="5670" w:dyaOrig="5970" w14:anchorId="00A8AA54">
          <v:shape id="_x0000_i1034" type="#_x0000_t75" style="width:280.5pt;height:295.5pt" o:ole="">
            <v:imagedata r:id="rId42" o:title=""/>
          </v:shape>
          <o:OLEObject Type="Embed" ProgID="Visio.Drawing.15" ShapeID="_x0000_i1034" DrawAspect="Content" ObjectID="_1519308768" r:id="rId43"/>
        </w:object>
      </w:r>
    </w:p>
    <w:p w14:paraId="6BADC74A" w14:textId="77777777" w:rsidR="00934C42" w:rsidRPr="001373F3" w:rsidRDefault="00934C42" w:rsidP="00934C42">
      <w:pPr>
        <w:pStyle w:val="Caption"/>
      </w:pPr>
      <w:bookmarkStart w:id="86" w:name="_Ref429922570"/>
      <w:r>
        <w:t xml:space="preserve">Figure </w:t>
      </w:r>
      <w:fldSimple w:instr=" SEQ Figure \* ARABIC ">
        <w:r w:rsidR="00AF42C9">
          <w:rPr>
            <w:noProof/>
          </w:rPr>
          <w:t>26</w:t>
        </w:r>
      </w:fldSimple>
      <w:bookmarkEnd w:id="86"/>
      <w:r>
        <w:t>:  Vacuum fault system logic</w:t>
      </w:r>
    </w:p>
    <w:p w14:paraId="04C3464A" w14:textId="77777777" w:rsidR="009F193E" w:rsidRPr="009F193E" w:rsidRDefault="009F193E" w:rsidP="009F193E"/>
    <w:p w14:paraId="526C47A5" w14:textId="28ECF242" w:rsidR="00227BE7" w:rsidRDefault="00943E16" w:rsidP="00BB3FAC">
      <w:pPr>
        <w:pStyle w:val="Heading1"/>
      </w:pPr>
      <w:bookmarkStart w:id="87" w:name="_Ref428965303"/>
      <w:bookmarkStart w:id="88" w:name="_Toc429448461"/>
      <w:r>
        <w:lastRenderedPageBreak/>
        <w:t xml:space="preserve"> </w:t>
      </w:r>
      <w:r w:rsidR="00227BE7">
        <w:t>Control System</w:t>
      </w:r>
      <w:bookmarkEnd w:id="87"/>
      <w:bookmarkEnd w:id="88"/>
    </w:p>
    <w:p w14:paraId="1F0558B7" w14:textId="77777777" w:rsidR="00227BE7" w:rsidRDefault="00227BE7" w:rsidP="00227BE7">
      <w:pPr>
        <w:pStyle w:val="Heading2"/>
      </w:pPr>
      <w:bookmarkStart w:id="89" w:name="_Toc429448462"/>
      <w:r>
        <w:t xml:space="preserve">Epics Controls for the </w:t>
      </w:r>
      <w:r w:rsidR="003901EF">
        <w:t>JLAB</w:t>
      </w:r>
      <w:r>
        <w:t xml:space="preserve"> Tritium Target</w:t>
      </w:r>
      <w:bookmarkEnd w:id="89"/>
    </w:p>
    <w:p w14:paraId="2B291ACE" w14:textId="77777777" w:rsidR="00227BE7" w:rsidRDefault="00227BE7" w:rsidP="00227BE7">
      <w:r>
        <w:t>The hardware and software for controlling the tritium target is based on the scheme that has been successfully used for the Hall A and C cryo</w:t>
      </w:r>
      <w:r w:rsidR="00B23EC9">
        <w:t xml:space="preserve">genic </w:t>
      </w:r>
      <w:r>
        <w:t>targets for more than fifteen years.  Specifically, a dedicated target operator in the Hall A counting house will monitor and control the target using a VME-hosted EPICS application.  For the tritium target, EPICS serves the following purposes:</w:t>
      </w:r>
    </w:p>
    <w:p w14:paraId="62F61EC2" w14:textId="77777777" w:rsidR="00227BE7" w:rsidRDefault="00227BE7" w:rsidP="005D4BE3">
      <w:pPr>
        <w:pStyle w:val="ListParagraph"/>
        <w:numPr>
          <w:ilvl w:val="0"/>
          <w:numId w:val="8"/>
        </w:numPr>
        <w:spacing w:after="0" w:line="240" w:lineRule="auto"/>
      </w:pPr>
      <w:r>
        <w:t>Monitor various temperature and vacuum levels associated with the target system;</w:t>
      </w:r>
    </w:p>
    <w:p w14:paraId="1706F516" w14:textId="77777777" w:rsidR="00227BE7" w:rsidRDefault="00227BE7" w:rsidP="005D4BE3">
      <w:pPr>
        <w:pStyle w:val="ListParagraph"/>
        <w:numPr>
          <w:ilvl w:val="0"/>
          <w:numId w:val="8"/>
        </w:numPr>
        <w:spacing w:after="0" w:line="240" w:lineRule="auto"/>
      </w:pPr>
      <w:r>
        <w:t>Maintain a constant target temperature using an automatic, feedback-driven heater;</w:t>
      </w:r>
    </w:p>
    <w:p w14:paraId="00F50318" w14:textId="77777777" w:rsidR="00227BE7" w:rsidRDefault="00227BE7" w:rsidP="005D4BE3">
      <w:pPr>
        <w:pStyle w:val="ListParagraph"/>
        <w:numPr>
          <w:ilvl w:val="0"/>
          <w:numId w:val="8"/>
        </w:numPr>
        <w:spacing w:after="0" w:line="240" w:lineRule="auto"/>
      </w:pPr>
      <w:r>
        <w:t>Monitor and control the flow of cryogenic helium coolant to the target;</w:t>
      </w:r>
    </w:p>
    <w:p w14:paraId="528468BD" w14:textId="77777777" w:rsidR="00227BE7" w:rsidRDefault="00227BE7" w:rsidP="005D4BE3">
      <w:pPr>
        <w:pStyle w:val="ListParagraph"/>
        <w:numPr>
          <w:ilvl w:val="0"/>
          <w:numId w:val="8"/>
        </w:numPr>
        <w:spacing w:after="0" w:line="240" w:lineRule="auto"/>
      </w:pPr>
      <w:r>
        <w:t>Control both the vertical and horizontal motion of the target cells;</w:t>
      </w:r>
    </w:p>
    <w:p w14:paraId="3CB2FD44" w14:textId="77777777" w:rsidR="00227BE7" w:rsidRDefault="00227BE7" w:rsidP="005D4BE3">
      <w:pPr>
        <w:pStyle w:val="ListParagraph"/>
        <w:numPr>
          <w:ilvl w:val="0"/>
          <w:numId w:val="8"/>
        </w:numPr>
        <w:spacing w:after="0" w:line="240" w:lineRule="auto"/>
      </w:pPr>
      <w:r>
        <w:t>Provide a set of alarms to alert users to off-normal target conditions;</w:t>
      </w:r>
    </w:p>
    <w:p w14:paraId="39AB0081" w14:textId="77777777" w:rsidR="00227BE7" w:rsidRDefault="00227BE7" w:rsidP="005D4BE3">
      <w:pPr>
        <w:pStyle w:val="ListParagraph"/>
        <w:numPr>
          <w:ilvl w:val="0"/>
          <w:numId w:val="8"/>
        </w:numPr>
        <w:spacing w:after="0" w:line="240" w:lineRule="auto"/>
      </w:pPr>
      <w:r>
        <w:t>Provide a set of strip charts to track the target performance;</w:t>
      </w:r>
    </w:p>
    <w:p w14:paraId="703F36CB" w14:textId="77777777" w:rsidR="00227BE7" w:rsidRDefault="00227BE7" w:rsidP="005D4BE3">
      <w:pPr>
        <w:pStyle w:val="ListParagraph"/>
        <w:numPr>
          <w:ilvl w:val="0"/>
          <w:numId w:val="8"/>
        </w:numPr>
        <w:spacing w:after="0" w:line="240" w:lineRule="auto"/>
      </w:pPr>
      <w:r>
        <w:t>Archive target performance data;</w:t>
      </w:r>
    </w:p>
    <w:p w14:paraId="4425F318" w14:textId="77777777" w:rsidR="00DF3842" w:rsidRDefault="00DF3842" w:rsidP="00DF3842">
      <w:pPr>
        <w:spacing w:after="0" w:line="240" w:lineRule="auto"/>
      </w:pPr>
    </w:p>
    <w:p w14:paraId="7EEBC88A" w14:textId="77777777" w:rsidR="00227BE7" w:rsidRDefault="00227BE7" w:rsidP="00227BE7">
      <w:r>
        <w:t>We do not rely upon the EPICS software to ensure the target system’s safety or integrity.  Instead, hardware and electronic interlocks, described below, are used for these purposes.</w:t>
      </w:r>
    </w:p>
    <w:p w14:paraId="36795AC2" w14:textId="77777777" w:rsidR="00A2285E" w:rsidRDefault="00A2285E" w:rsidP="00227BE7">
      <w:r>
        <w:t xml:space="preserve">The User Interface (UI) is EDM based </w:t>
      </w:r>
      <w:r w:rsidR="0089208F">
        <w:t>and offers nearly full control of the target system to the user. Certain aspects of the control system are left to experts however and therefore, have limited access.</w:t>
      </w:r>
    </w:p>
    <w:p w14:paraId="689B8B6E" w14:textId="77777777" w:rsidR="00227BE7" w:rsidRDefault="00227BE7" w:rsidP="00227BE7">
      <w:pPr>
        <w:pStyle w:val="Heading2"/>
      </w:pPr>
      <w:bookmarkStart w:id="90" w:name="_Toc429448463"/>
      <w:r>
        <w:t>Overview of Target Operation</w:t>
      </w:r>
      <w:bookmarkEnd w:id="90"/>
    </w:p>
    <w:p w14:paraId="3240FBB0" w14:textId="77777777" w:rsidR="00227BE7" w:rsidRDefault="00227BE7" w:rsidP="00227BE7">
      <w:r>
        <w:t>The Hall C Q-weak target system will be repurposed for the tritium experiments.  This system provides both the necessary vertical and horizontal motions required for the target, and allows easy interface with helium coolant from the End Station Refrigerator (ESR).  An abbreviated P&amp;ID scheme for the target is shown below.</w:t>
      </w:r>
    </w:p>
    <w:p w14:paraId="02046B07" w14:textId="77777777" w:rsidR="00227BE7" w:rsidRDefault="00227BE7" w:rsidP="00227BE7">
      <w:r>
        <w:t xml:space="preserve">The stack of </w:t>
      </w:r>
      <w:r w:rsidR="00DF3842">
        <w:t>five</w:t>
      </w:r>
      <w:r>
        <w:t xml:space="preserve"> gas cells (T</w:t>
      </w:r>
      <w:r w:rsidRPr="00EE1CDD">
        <w:rPr>
          <w:vertAlign w:val="subscript"/>
        </w:rPr>
        <w:t>2</w:t>
      </w:r>
      <w:r>
        <w:t>, H</w:t>
      </w:r>
      <w:r w:rsidRPr="00EE1CDD">
        <w:rPr>
          <w:vertAlign w:val="subscript"/>
        </w:rPr>
        <w:t>2</w:t>
      </w:r>
      <w:r>
        <w:t>, D</w:t>
      </w:r>
      <w:r w:rsidRPr="00EE1CDD">
        <w:rPr>
          <w:vertAlign w:val="subscript"/>
        </w:rPr>
        <w:t>2</w:t>
      </w:r>
      <w:r>
        <w:t xml:space="preserve">, </w:t>
      </w:r>
      <w:r w:rsidRPr="00EE1CDD">
        <w:rPr>
          <w:vertAlign w:val="superscript"/>
        </w:rPr>
        <w:t>3</w:t>
      </w:r>
      <w:r>
        <w:t>He</w:t>
      </w:r>
      <w:r w:rsidR="00DF3842">
        <w:t>, Ar</w:t>
      </w:r>
      <w:r>
        <w:t xml:space="preserve">) will be cooled using 15 K helium gas from ESR flowing through an </w:t>
      </w:r>
      <w:r w:rsidR="00B23EC9">
        <w:t>copper</w:t>
      </w:r>
      <w:r>
        <w:t xml:space="preserve"> heat sink attached to the target cells.  Coolant flow through the heat sink will be controlled by Joule-Thompson valve CV-2.  To prevent condensing the gas within these cells, the coolant will be warmed to approximately 40 K by heater H-001 and measured by temperature TS-5.  An automatic feedback (PID) loop between the heater and TS-5 will maintain a consistent coolant temperature +/- 0.1 K.  Thermometer TS-6 on the heat sink will verify its temperature.</w:t>
      </w:r>
    </w:p>
    <w:p w14:paraId="7E8AA815" w14:textId="77777777" w:rsidR="00227BE7" w:rsidRDefault="00227BE7" w:rsidP="00227BE7">
      <w:r>
        <w:t>For reliable operation of ESR, the helium coolant from the target should be returned to ESR at a tempe</w:t>
      </w:r>
      <w:r w:rsidR="00DF3842">
        <w:t>rature not greater than about 25</w:t>
      </w:r>
      <w:r>
        <w:t xml:space="preserve"> K.  Therefore, a portion of the flow from ESR will bypass the heater through CV-3 and mix with the 40K flow from the target heat exchanger. A second PID loop, using temperature sensor TS-2, will control the position of CV-3 and ensure the combined coolant is returned to ESR at a sufficiently low temperature.</w:t>
      </w:r>
    </w:p>
    <w:p w14:paraId="285F24D8" w14:textId="77777777" w:rsidR="00227BE7" w:rsidRDefault="00227BE7" w:rsidP="00066E10">
      <w:pPr>
        <w:jc w:val="center"/>
      </w:pPr>
      <w:r>
        <w:rPr>
          <w:noProof/>
        </w:rPr>
        <w:lastRenderedPageBreak/>
        <w:drawing>
          <wp:inline distT="0" distB="0" distL="0" distR="0" wp14:anchorId="619B17FA" wp14:editId="15F3CC42">
            <wp:extent cx="5029200" cy="325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iumFlow.pd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29200" cy="3257920"/>
                    </a:xfrm>
                    <a:prstGeom prst="rect">
                      <a:avLst/>
                    </a:prstGeom>
                  </pic:spPr>
                </pic:pic>
              </a:graphicData>
            </a:graphic>
          </wp:inline>
        </w:drawing>
      </w:r>
    </w:p>
    <w:p w14:paraId="65153C92" w14:textId="77777777" w:rsidR="00227BE7" w:rsidRDefault="00227BE7" w:rsidP="00227BE7"/>
    <w:p w14:paraId="7AC19F87" w14:textId="77777777" w:rsidR="00227BE7" w:rsidRDefault="00227BE7" w:rsidP="00227BE7">
      <w:pPr>
        <w:pStyle w:val="Heading2"/>
      </w:pPr>
      <w:bookmarkStart w:id="91" w:name="_Toc429448464"/>
      <w:r>
        <w:t>Control Hardware and Interlocks</w:t>
      </w:r>
      <w:bookmarkEnd w:id="91"/>
    </w:p>
    <w:p w14:paraId="7111ECDC" w14:textId="77777777" w:rsidR="00227BE7" w:rsidRDefault="00227BE7" w:rsidP="00227BE7">
      <w:r>
        <w:t xml:space="preserve">The EPICs application will be hosted on </w:t>
      </w:r>
      <w:r w:rsidRPr="00CC72A9">
        <w:rPr>
          <w:i/>
        </w:rPr>
        <w:t>iocha13</w:t>
      </w:r>
      <w:r>
        <w:t>, the standard VME-based IOC used for the Hall A cryo</w:t>
      </w:r>
      <w:r w:rsidR="00B23EC9">
        <w:t xml:space="preserve">genic </w:t>
      </w:r>
      <w:r>
        <w:t>target.  The IOC resides in a VME crate located in the labyrinth outside the experimental hall, while a separate VME crate in the hall contains various IO cards for monitoring and controlling the target.  Repeater cards and an interconnecting cable connect the two crates.  This arrangement has successfully eliminated the radiation-induced failures of the IOC that plagued the early operation of the Hall A cryo</w:t>
      </w:r>
      <w:r w:rsidR="00B23EC9">
        <w:t xml:space="preserve">genic </w:t>
      </w:r>
      <w:r>
        <w:t>target.</w:t>
      </w:r>
    </w:p>
    <w:p w14:paraId="57B8A6A3" w14:textId="77777777" w:rsidR="00227BE7" w:rsidRDefault="00227BE7" w:rsidP="00227BE7">
      <w:r>
        <w:t xml:space="preserve">All system temperatures will be read by a pair of 8-channel, Lake Shore temperature monitors, model LS-218E.  These have been in common use at </w:t>
      </w:r>
      <w:r w:rsidR="003901EF">
        <w:t>JLAB</w:t>
      </w:r>
      <w:r>
        <w:t xml:space="preserve"> for several years.  Communication with the monitors is handled by RS-232 serial connections, and each monitor has a set of user-programmable alarm set points and relays, which will be connected to the FSD system. Redundant temperature sensors and monitors are used to enhance system integrity.  That is, there are actually two thermometers, A and B, installed in each temperature sensor location displayed in the P&amp;I diagram.  The first thermometer of each pair is read by one LS-218 monitor, and the second is read by the other LS-218.  Each monitor will be programmed with identical alarm/relay set points on sensors TS-5 and TS-6, which will trigger a FSD (see Table 1).</w:t>
      </w:r>
    </w:p>
    <w:p w14:paraId="61DD98A6" w14:textId="77777777" w:rsidR="00227BE7" w:rsidRDefault="00227BE7" w:rsidP="00227BE7">
      <w:r>
        <w:t>The scattering chamber vacuum will be monitored by a cold cathode vacuum gauge, PI-2, and a residual gas analyzer, RGA-1.  The former is a standard cryo</w:t>
      </w:r>
      <w:r w:rsidR="00B23EC9">
        <w:t xml:space="preserve">genic </w:t>
      </w:r>
      <w:r>
        <w:t>target device and is read into EPICS using a 16-bit ADC. In case of bad vacuum, the gauge controller for PI-2 will trigger a FSD.  It will also close turbo gate valves CV-5 and CV-6, and open the gate valve CV-7 to getter bed P-006.  While the RGA is not part of the standard cryo</w:t>
      </w:r>
      <w:r w:rsidR="00B23EC9">
        <w:t xml:space="preserve">genic </w:t>
      </w:r>
      <w:r>
        <w:t>target instrumentation, the Target Group has successfully used RGAs to monitor the frozen spin polarized target in Hall B.  In that case, a RS-232 connection was made to EPICS, and will be implemented here as well.  We do not foresee any interlocks associated with this device.</w:t>
      </w:r>
    </w:p>
    <w:p w14:paraId="0D36058E" w14:textId="77777777" w:rsidR="00227BE7" w:rsidRDefault="00227BE7" w:rsidP="00227BE7"/>
    <w:p w14:paraId="6C7FC59E" w14:textId="77777777" w:rsidR="00227BE7" w:rsidRDefault="00227BE7" w:rsidP="00227BE7">
      <w:r>
        <w:t>The heater power supply will be controlled and monitored by DAC and ADCs, in a manner identical to the Hall A, Hall C, and Qweak cryo</w:t>
      </w:r>
      <w:r w:rsidR="00B23EC9">
        <w:t xml:space="preserve">genic </w:t>
      </w:r>
      <w:r>
        <w:t>targets.  A separate power supply will be installed in the Hall A counting house, and can be used to manually control the system temperature in the event of network failure.</w:t>
      </w:r>
    </w:p>
    <w:p w14:paraId="7CCD1E9A" w14:textId="77777777" w:rsidR="00227BE7" w:rsidRDefault="00227BE7" w:rsidP="00227BE7">
      <w:r>
        <w:t xml:space="preserve">The Joule-Thompson (JT) valves and the Warm Return valve to ESR will be actuated and monitored via controllers constructed at </w:t>
      </w:r>
      <w:r w:rsidR="003901EF">
        <w:t>JLAB</w:t>
      </w:r>
      <w:r>
        <w:t xml:space="preserve"> and utilized with cryogenic and polarized targets for many years.  The valves can be controlled manually, either from the experimental hall or the counting house, or via EPICS.  There are no safety interlocks associated with these valves.</w:t>
      </w:r>
    </w:p>
    <w:p w14:paraId="641C02D6" w14:textId="77777777" w:rsidR="00227BE7" w:rsidRDefault="00B23EC9" w:rsidP="00227BE7">
      <w:r>
        <w:t xml:space="preserve">The horizontal and vertical motion is achieved by stepper motors controlled by IDC 6961S controllers. The </w:t>
      </w:r>
      <w:r w:rsidR="00A2285E">
        <w:t xml:space="preserve">positioning system is controlled though RS-232 serial communication. The accuracy of the system is better than 0.1 mm in each direction and is repeatable to better than 0.05 mm. In practice, the operator of selects individual targets in the UI. Initiating motion issues a FSD </w:t>
      </w:r>
      <w:r w:rsidR="00413E1C">
        <w:t>and the target moves to a selected location. The FSD is only cleared if the target position read</w:t>
      </w:r>
      <w:r w:rsidR="00CB6BED">
        <w:t xml:space="preserve"> </w:t>
      </w:r>
      <w:r w:rsidR="00413E1C">
        <w:t xml:space="preserve">back matches a value in a database </w:t>
      </w:r>
      <w:r w:rsidR="00CB6BED">
        <w:t>accessible only</w:t>
      </w:r>
      <w:r w:rsidR="00413E1C">
        <w:t xml:space="preserve"> by system experts. </w:t>
      </w:r>
      <w:r w:rsidR="00CB6BED">
        <w:t>The motion system must be calibrated after a cryo-cycle using the beam and the alignment target. This calibration shall be performed only by experts.</w:t>
      </w:r>
    </w:p>
    <w:p w14:paraId="21A5C68D" w14:textId="77777777" w:rsidR="00227BE7" w:rsidRDefault="00227BE7" w:rsidP="00227BE7">
      <w:r>
        <w:t>We intend to follow the same precautions for moving the tritium target as the Hall A and C cryo</w:t>
      </w:r>
      <w:r w:rsidR="00B23EC9">
        <w:t xml:space="preserve">genic </w:t>
      </w:r>
      <w:r>
        <w:t xml:space="preserve">targets.  The vertical position of the target is determined, with a resolution of about ten microns, by a rotary encoders mounted on the motor shaft and read into EPICS via RS-232.  With the aid of the </w:t>
      </w:r>
      <w:r w:rsidR="003901EF">
        <w:t>JLAB</w:t>
      </w:r>
      <w:r>
        <w:t xml:space="preserve"> Survey and Alignment Group, a unique encoder value for each target cell is determined before the experiment begins.   These values are stored in the EPICS database and are used by MCC to ensure that the target is properly located before beam is sent to the hall.   Horizontal motion is performed using a stepper motor and is likewise monitored by a rotary encoder. Both motor controllers trigger a FSD when motion is first enabled.  Therefore, all target movements must first be announced to MCC, where the FSD can be masked.  </w:t>
      </w:r>
    </w:p>
    <w:p w14:paraId="6FBEDDE5" w14:textId="77777777" w:rsidR="00227BE7" w:rsidRDefault="00227BE7" w:rsidP="00227BE7">
      <w:r>
        <w:t xml:space="preserve">The vacuum chamber is isolated from the beam line using a water-cooled, 0.2 mm thick beryllium window.  Water flow switch FS-1 will be installed in the return line from the window and will trigger a FSD if the supply is interrupted.  </w:t>
      </w:r>
    </w:p>
    <w:p w14:paraId="08538FC2" w14:textId="77777777" w:rsidR="00227BE7" w:rsidRDefault="00227BE7" w:rsidP="00227BE7">
      <w:r>
        <w:t xml:space="preserve">A summary of the various interlocks and their actions is given in </w:t>
      </w:r>
      <w:r w:rsidR="00C1249B">
        <w:fldChar w:fldCharType="begin"/>
      </w:r>
      <w:r w:rsidR="00C1249B">
        <w:instrText xml:space="preserve"> REF _Ref429075529 \h </w:instrText>
      </w:r>
      <w:r w:rsidR="00C1249B">
        <w:fldChar w:fldCharType="separate"/>
      </w:r>
      <w:r w:rsidR="00AF42C9">
        <w:t xml:space="preserve">Table </w:t>
      </w:r>
      <w:r w:rsidR="00AF42C9">
        <w:rPr>
          <w:noProof/>
        </w:rPr>
        <w:t>3</w:t>
      </w:r>
      <w:r w:rsidR="00C1249B">
        <w:fldChar w:fldCharType="end"/>
      </w:r>
      <w:r>
        <w:t xml:space="preserve"> below.</w:t>
      </w:r>
      <w:r>
        <w:br w:type="page"/>
      </w:r>
    </w:p>
    <w:p w14:paraId="08BEB8CE" w14:textId="77777777" w:rsidR="00227BE7" w:rsidRDefault="00227BE7" w:rsidP="00227BE7"/>
    <w:tbl>
      <w:tblPr>
        <w:tblStyle w:val="LightList-Accent1"/>
        <w:tblW w:w="0" w:type="auto"/>
        <w:jc w:val="center"/>
        <w:tblLook w:val="04A0" w:firstRow="1" w:lastRow="0" w:firstColumn="1" w:lastColumn="0" w:noHBand="0" w:noVBand="1"/>
      </w:tblPr>
      <w:tblGrid>
        <w:gridCol w:w="2628"/>
        <w:gridCol w:w="2700"/>
        <w:gridCol w:w="3330"/>
      </w:tblGrid>
      <w:tr w:rsidR="00227BE7" w14:paraId="6BB1CB29" w14:textId="77777777" w:rsidTr="00161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7C47A93" w14:textId="77777777" w:rsidR="00227BE7" w:rsidRDefault="00227BE7" w:rsidP="001617B4">
            <w:pPr>
              <w:jc w:val="center"/>
            </w:pPr>
            <w:r>
              <w:t>Sensor</w:t>
            </w:r>
          </w:p>
        </w:tc>
        <w:tc>
          <w:tcPr>
            <w:tcW w:w="2700" w:type="dxa"/>
          </w:tcPr>
          <w:p w14:paraId="679F14AB" w14:textId="77777777" w:rsidR="00227BE7" w:rsidRDefault="00227BE7" w:rsidP="001A58DC">
            <w:pPr>
              <w:ind w:right="234" w:hanging="18"/>
              <w:cnfStyle w:val="100000000000" w:firstRow="1" w:lastRow="0" w:firstColumn="0" w:lastColumn="0" w:oddVBand="0" w:evenVBand="0" w:oddHBand="0" w:evenHBand="0" w:firstRowFirstColumn="0" w:firstRowLastColumn="0" w:lastRowFirstColumn="0" w:lastRowLastColumn="0"/>
            </w:pPr>
            <w:r>
              <w:t>Device</w:t>
            </w:r>
          </w:p>
        </w:tc>
        <w:tc>
          <w:tcPr>
            <w:tcW w:w="3330" w:type="dxa"/>
          </w:tcPr>
          <w:p w14:paraId="5CE8D7F5" w14:textId="77777777" w:rsidR="00227BE7" w:rsidRDefault="00227BE7" w:rsidP="001A58DC">
            <w:pPr>
              <w:cnfStyle w:val="100000000000" w:firstRow="1" w:lastRow="0" w:firstColumn="0" w:lastColumn="0" w:oddVBand="0" w:evenVBand="0" w:oddHBand="0" w:evenHBand="0" w:firstRowFirstColumn="0" w:firstRowLastColumn="0" w:lastRowFirstColumn="0" w:lastRowLastColumn="0"/>
            </w:pPr>
            <w:r>
              <w:t>Action</w:t>
            </w:r>
          </w:p>
        </w:tc>
      </w:tr>
      <w:tr w:rsidR="00227BE7" w14:paraId="02252A49" w14:textId="7777777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ECBD916" w14:textId="77777777" w:rsidR="00227BE7" w:rsidRPr="001127C7" w:rsidRDefault="00227BE7" w:rsidP="001A58DC">
            <w:pPr>
              <w:rPr>
                <w:b w:val="0"/>
              </w:rPr>
            </w:pPr>
            <w:r w:rsidRPr="001127C7">
              <w:rPr>
                <w:b w:val="0"/>
              </w:rPr>
              <w:t>Coolant temperature, TS-4A</w:t>
            </w:r>
          </w:p>
        </w:tc>
        <w:tc>
          <w:tcPr>
            <w:tcW w:w="2700" w:type="dxa"/>
          </w:tcPr>
          <w:p w14:paraId="0D53D7C5" w14:textId="77777777"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14:paraId="64894B93"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14:paraId="42FFC722" w14:textId="7777777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66D3EADD" w14:textId="77777777" w:rsidR="00227BE7" w:rsidRPr="001127C7" w:rsidRDefault="00227BE7" w:rsidP="001A58DC">
            <w:pPr>
              <w:rPr>
                <w:b w:val="0"/>
              </w:rPr>
            </w:pPr>
            <w:r>
              <w:rPr>
                <w:b w:val="0"/>
              </w:rPr>
              <w:t>Coolant temperature, TS-4B</w:t>
            </w:r>
          </w:p>
        </w:tc>
        <w:tc>
          <w:tcPr>
            <w:tcW w:w="2700" w:type="dxa"/>
          </w:tcPr>
          <w:p w14:paraId="6AE610E7" w14:textId="77777777"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14:paraId="17235EFD" w14:textId="77777777"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14:paraId="6C09B7F8" w14:textId="7777777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987382B" w14:textId="77777777" w:rsidR="00227BE7" w:rsidRPr="001127C7" w:rsidRDefault="00227BE7" w:rsidP="001A58DC">
            <w:pPr>
              <w:rPr>
                <w:b w:val="0"/>
              </w:rPr>
            </w:pPr>
            <w:r>
              <w:rPr>
                <w:b w:val="0"/>
              </w:rPr>
              <w:t>Heat sink temperature, TS-6A</w:t>
            </w:r>
          </w:p>
        </w:tc>
        <w:tc>
          <w:tcPr>
            <w:tcW w:w="2700" w:type="dxa"/>
          </w:tcPr>
          <w:p w14:paraId="0382BB24" w14:textId="77777777"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14:paraId="49520EAC"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14:paraId="0A500FBB" w14:textId="7777777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BE39CFB" w14:textId="77777777" w:rsidR="00227BE7" w:rsidRPr="001127C7" w:rsidRDefault="00227BE7" w:rsidP="001A58DC">
            <w:pPr>
              <w:rPr>
                <w:b w:val="0"/>
              </w:rPr>
            </w:pPr>
            <w:r>
              <w:rPr>
                <w:b w:val="0"/>
              </w:rPr>
              <w:t>Heat sink temperature, TS-6B</w:t>
            </w:r>
          </w:p>
        </w:tc>
        <w:tc>
          <w:tcPr>
            <w:tcW w:w="2700" w:type="dxa"/>
          </w:tcPr>
          <w:p w14:paraId="760A14A2" w14:textId="77777777"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14:paraId="7BC687AE" w14:textId="77777777" w:rsidR="00227BE7" w:rsidRDefault="001617B4"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14:paraId="17F1453C" w14:textId="7777777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C78339A" w14:textId="77777777" w:rsidR="00227BE7" w:rsidRPr="001127C7" w:rsidRDefault="00227BE7" w:rsidP="001A58DC">
            <w:pPr>
              <w:rPr>
                <w:b w:val="0"/>
              </w:rPr>
            </w:pPr>
            <w:r>
              <w:rPr>
                <w:b w:val="0"/>
              </w:rPr>
              <w:t>Scattering chamber vacuum, PI-2</w:t>
            </w:r>
          </w:p>
        </w:tc>
        <w:tc>
          <w:tcPr>
            <w:tcW w:w="2700" w:type="dxa"/>
          </w:tcPr>
          <w:p w14:paraId="6A607D66" w14:textId="77777777"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Cold cathode gauge controller</w:t>
            </w:r>
          </w:p>
        </w:tc>
        <w:tc>
          <w:tcPr>
            <w:tcW w:w="3330" w:type="dxa"/>
          </w:tcPr>
          <w:p w14:paraId="12B7A5D2"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p w14:paraId="2A61351E"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Close CV-5, CV-6 on high alarm</w:t>
            </w:r>
          </w:p>
          <w:p w14:paraId="6E3F92D7"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Open CV-7 on high alarm</w:t>
            </w:r>
          </w:p>
        </w:tc>
      </w:tr>
      <w:tr w:rsidR="00227BE7" w14:paraId="2072A9FE" w14:textId="7777777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1DF9BD7B" w14:textId="77777777" w:rsidR="00227BE7" w:rsidRPr="001127C7" w:rsidRDefault="00227BE7" w:rsidP="001A58DC">
            <w:pPr>
              <w:rPr>
                <w:b w:val="0"/>
              </w:rPr>
            </w:pPr>
            <w:r>
              <w:rPr>
                <w:b w:val="0"/>
              </w:rPr>
              <w:t>Beryllium window cooling water, FS-1</w:t>
            </w:r>
          </w:p>
        </w:tc>
        <w:tc>
          <w:tcPr>
            <w:tcW w:w="2700" w:type="dxa"/>
          </w:tcPr>
          <w:p w14:paraId="10E6D162" w14:textId="77777777" w:rsidR="00227BE7" w:rsidRDefault="00227BE7" w:rsidP="001A58DC">
            <w:pPr>
              <w:ind w:left="324" w:hanging="270"/>
              <w:cnfStyle w:val="000000000000" w:firstRow="0" w:lastRow="0" w:firstColumn="0" w:lastColumn="0" w:oddVBand="0" w:evenVBand="0" w:oddHBand="0" w:evenHBand="0" w:firstRowFirstColumn="0" w:firstRowLastColumn="0" w:lastRowFirstColumn="0" w:lastRowLastColumn="0"/>
            </w:pPr>
            <w:r>
              <w:t>Water flow switch</w:t>
            </w:r>
          </w:p>
        </w:tc>
        <w:tc>
          <w:tcPr>
            <w:tcW w:w="3330" w:type="dxa"/>
          </w:tcPr>
          <w:p w14:paraId="01FB4AD6" w14:textId="77777777"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low alarm</w:t>
            </w:r>
          </w:p>
        </w:tc>
      </w:tr>
      <w:tr w:rsidR="00227BE7" w14:paraId="65A9BDB5" w14:textId="7777777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9F03C3B" w14:textId="77777777" w:rsidR="00227BE7" w:rsidRDefault="00227BE7" w:rsidP="001A58DC">
            <w:pPr>
              <w:rPr>
                <w:b w:val="0"/>
              </w:rPr>
            </w:pPr>
            <w:r>
              <w:rPr>
                <w:b w:val="0"/>
              </w:rPr>
              <w:t xml:space="preserve">Tritium detector, </w:t>
            </w:r>
          </w:p>
          <w:p w14:paraId="404394CD" w14:textId="77777777" w:rsidR="00227BE7" w:rsidRPr="001127C7" w:rsidRDefault="00227BE7" w:rsidP="001A58DC">
            <w:pPr>
              <w:rPr>
                <w:b w:val="0"/>
              </w:rPr>
            </w:pPr>
            <w:r>
              <w:rPr>
                <w:b w:val="0"/>
              </w:rPr>
              <w:t>T2-ALM-1</w:t>
            </w:r>
          </w:p>
        </w:tc>
        <w:tc>
          <w:tcPr>
            <w:tcW w:w="2700" w:type="dxa"/>
          </w:tcPr>
          <w:p w14:paraId="7BB04F7D" w14:textId="77777777" w:rsidR="00227BE7" w:rsidRDefault="00227BE7" w:rsidP="001A58DC">
            <w:pPr>
              <w:ind w:left="324" w:hanging="270"/>
              <w:cnfStyle w:val="000000100000" w:firstRow="0" w:lastRow="0" w:firstColumn="0" w:lastColumn="0" w:oddVBand="0" w:evenVBand="0" w:oddHBand="1" w:evenHBand="0" w:firstRowFirstColumn="0" w:firstRowLastColumn="0" w:lastRowFirstColumn="0" w:lastRowLastColumn="0"/>
            </w:pPr>
            <w:r>
              <w:t>Tritium detector (?)</w:t>
            </w:r>
          </w:p>
        </w:tc>
        <w:tc>
          <w:tcPr>
            <w:tcW w:w="3330" w:type="dxa"/>
          </w:tcPr>
          <w:p w14:paraId="35E67881" w14:textId="77777777"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bl>
    <w:p w14:paraId="3BDFC895" w14:textId="77777777" w:rsidR="00227BE7" w:rsidRDefault="00227BE7" w:rsidP="00227BE7"/>
    <w:p w14:paraId="131ED153" w14:textId="77777777" w:rsidR="00962C47" w:rsidRDefault="001617B4" w:rsidP="001617B4">
      <w:pPr>
        <w:pStyle w:val="Caption"/>
      </w:pPr>
      <w:bookmarkStart w:id="92" w:name="_Ref429075529"/>
      <w:r>
        <w:t xml:space="preserve">Table </w:t>
      </w:r>
      <w:fldSimple w:instr=" SEQ Table \* ARABIC ">
        <w:r w:rsidR="00AF42C9">
          <w:rPr>
            <w:noProof/>
          </w:rPr>
          <w:t>3</w:t>
        </w:r>
      </w:fldSimple>
      <w:bookmarkEnd w:id="92"/>
      <w:r>
        <w:t>:  Alarms and actions initiated by alarms in control system only</w:t>
      </w:r>
    </w:p>
    <w:p w14:paraId="205124C9" w14:textId="77777777" w:rsidR="00F74548" w:rsidRDefault="00F74548" w:rsidP="00F74548">
      <w:pPr>
        <w:pStyle w:val="Heading3"/>
      </w:pPr>
      <w:bookmarkStart w:id="93" w:name="_Toc429448465"/>
      <w:r>
        <w:t>Machine Fast Shutdown Interlocks</w:t>
      </w:r>
      <w:bookmarkEnd w:id="93"/>
    </w:p>
    <w:p w14:paraId="63FCFF5F" w14:textId="77777777" w:rsidR="00F74548" w:rsidRDefault="00F74548" w:rsidP="00F74548">
      <w:r>
        <w:t>Several multiply redundant interlocks are used to protect the target cells in beryllium isolation window. A schematic of the FSD interlock system is shown in the figure below.</w:t>
      </w:r>
      <w:r w:rsidR="005653F2">
        <w:t xml:space="preserve"> Note that these interlocks are all hardware interlocks and do not require software or network to be in operation. In the event of a power failure these interlocks will all fill true and activate the FSD system.</w:t>
      </w:r>
    </w:p>
    <w:p w14:paraId="7BDDBCDE" w14:textId="77777777" w:rsidR="00F74548" w:rsidRDefault="00F74548" w:rsidP="00F74548">
      <w:pPr>
        <w:jc w:val="center"/>
      </w:pPr>
      <w:r>
        <w:object w:dxaOrig="6541" w:dyaOrig="6045" w14:anchorId="44EFB746">
          <v:shape id="_x0000_i1035" type="#_x0000_t75" style="width:324pt;height:302.25pt" o:ole="">
            <v:imagedata r:id="rId45" o:title=""/>
          </v:shape>
          <o:OLEObject Type="Embed" ProgID="Visio.Drawing.15" ShapeID="_x0000_i1035" DrawAspect="Content" ObjectID="_1519308769" r:id="rId46"/>
        </w:object>
      </w:r>
    </w:p>
    <w:p w14:paraId="04A39D4B" w14:textId="77777777" w:rsidR="00F74548" w:rsidRPr="00F74548" w:rsidRDefault="005653F2" w:rsidP="005653F2">
      <w:pPr>
        <w:pStyle w:val="Caption"/>
      </w:pPr>
      <w:bookmarkStart w:id="94" w:name="_Toc429922366"/>
      <w:r>
        <w:t xml:space="preserve">Figure </w:t>
      </w:r>
      <w:fldSimple w:instr=" SEQ Figure \* ARABIC ">
        <w:r w:rsidR="00AF42C9">
          <w:rPr>
            <w:noProof/>
          </w:rPr>
          <w:t>27</w:t>
        </w:r>
      </w:fldSimple>
      <w:r>
        <w:t>:  Schematic of the FSD system for the Tritium Target.</w:t>
      </w:r>
      <w:bookmarkEnd w:id="94"/>
    </w:p>
    <w:p w14:paraId="13D5F77A" w14:textId="2516850D" w:rsidR="00C95F19" w:rsidRDefault="00943E16" w:rsidP="00BB3FAC">
      <w:pPr>
        <w:pStyle w:val="Heading1"/>
      </w:pPr>
      <w:bookmarkStart w:id="95" w:name="_Toc429448466"/>
      <w:r>
        <w:lastRenderedPageBreak/>
        <w:t xml:space="preserve"> </w:t>
      </w:r>
      <w:r w:rsidR="00BB3FAC">
        <w:t>Shipping</w:t>
      </w:r>
      <w:bookmarkEnd w:id="95"/>
    </w:p>
    <w:p w14:paraId="1283C3C3" w14:textId="613B4EC0" w:rsidR="005653F2" w:rsidRDefault="00111643" w:rsidP="005653F2">
      <w:r>
        <w:t>T</w:t>
      </w:r>
      <w:r w:rsidR="005653F2">
        <w:t>he tritium target cell shall be filled at Savannah River Site (</w:t>
      </w:r>
      <w:r w:rsidR="006D4159">
        <w:t>SRTE</w:t>
      </w:r>
      <w:r w:rsidR="005653F2">
        <w:t xml:space="preserve">) must be shipped to Jefferson Lab. The cell shall contain less than 1100 Ci of tritium which may be shipped in a </w:t>
      </w:r>
      <w:r>
        <w:t>Type</w:t>
      </w:r>
      <w:r w:rsidR="005653F2">
        <w:t xml:space="preserve"> A container. The cell shall be shipped inside a secondary container. This container shall be constructed of thick wall stainless steel and be sealed with a 12 inch Conflat flange. This flange shall have sampling ports for detecting leaks from the primary </w:t>
      </w:r>
      <w:r w:rsidR="00F3206E">
        <w:t>containment/</w:t>
      </w:r>
      <w:r w:rsidR="00591B18">
        <w:t>confinement</w:t>
      </w:r>
      <w:r w:rsidR="005653F2">
        <w:t xml:space="preserve"> vessel (the tritium cell) which may develop as a result of shipping. The secondary container must further be contained in any </w:t>
      </w:r>
      <w:r>
        <w:t>Type</w:t>
      </w:r>
      <w:r w:rsidR="005653F2">
        <w:t xml:space="preserve"> A shipping container which is DOT certified for pressure.</w:t>
      </w:r>
      <w:r w:rsidR="001539CB">
        <w:t xml:space="preserve"> This</w:t>
      </w:r>
      <w:r>
        <w:t xml:space="preserve"> system e</w:t>
      </w:r>
      <w:r w:rsidR="001539CB">
        <w:t>nsure</w:t>
      </w:r>
      <w:r>
        <w:t>s</w:t>
      </w:r>
      <w:r w:rsidR="001539CB">
        <w:t xml:space="preserve"> at least 3 layers of </w:t>
      </w:r>
      <w:r w:rsidR="00F3206E">
        <w:t>containment/</w:t>
      </w:r>
      <w:r w:rsidR="00591B18">
        <w:t>confinement</w:t>
      </w:r>
      <w:r w:rsidR="001539CB">
        <w:t xml:space="preserve"> during shipping.</w:t>
      </w:r>
      <w:r>
        <w:t xml:space="preserve"> Upon arrival at Jefferson Lab, the shipping containers shall be only opened in the handling hut immediately prior to installation of the cell. Immediately after opening the outer type a container a tritium detector shall be connected to the sampling port of the intermediate container.</w:t>
      </w:r>
    </w:p>
    <w:p w14:paraId="63F9CB68" w14:textId="77777777" w:rsidR="00111643" w:rsidRDefault="00111643" w:rsidP="005653F2">
      <w:r>
        <w:t>At this time, the requirements for the Type A container which must also meet DOT requirements for compressed gases, have not been fully identified.</w:t>
      </w:r>
    </w:p>
    <w:p w14:paraId="00FD3E22" w14:textId="6BFB0A9A" w:rsidR="00F92531" w:rsidRDefault="00943E16" w:rsidP="001A3179">
      <w:pPr>
        <w:pStyle w:val="Heading1"/>
      </w:pPr>
      <w:bookmarkStart w:id="96" w:name="_Toc429448467"/>
      <w:r>
        <w:lastRenderedPageBreak/>
        <w:t xml:space="preserve"> </w:t>
      </w:r>
      <w:r w:rsidR="00F92531">
        <w:t>Target Cell Activation</w:t>
      </w:r>
      <w:bookmarkEnd w:id="96"/>
    </w:p>
    <w:p w14:paraId="0E4560AB" w14:textId="77777777" w:rsidR="00F92531" w:rsidRDefault="00F92531" w:rsidP="00F92531">
      <w:pPr>
        <w:pStyle w:val="Normal1"/>
      </w:pPr>
      <w:r>
        <w:t>The electron beam will activate the aluminum and alloying elements in the AL 7075 cell.  This activation was calculated using a FLUKA model an</w:t>
      </w:r>
      <w:r w:rsidR="0083412A">
        <w:t xml:space="preserve">d summarized in a report </w:t>
      </w:r>
      <w:r w:rsidR="0083412A">
        <w:fldChar w:fldCharType="begin" w:fldLock="1"/>
      </w:r>
      <w:r w:rsidR="00FC687F">
        <w:instrText>ADDIN CSL_CITATION { "citationItems" : [ { "id" : "ITEM-1", "itemData" : { "author" : [ { "dropping-particle" : "", "family" : "Kharashvili", "given" : "George", "non-dropping-particle" : "", "parse-names" : false, "suffix" : "" } ], "container-title" : "JLAB Tritium Tech Note", "id" : "ITEM-1", "issued" : { "date-parts" : [ [ "2014" ] ] }, "title" : "Activation of Tritium Target Cell", "type" : "report" }, "uris" : [ "http://www.mendeley.com/documents/?uuid=7311d65e-4936-45d3-8a4b-72ed80b685d1" ] } ], "mendeley" : { "formattedCitation" : "\u00a0[23]", "plainTextFormattedCitation" : "\u00a0[23]", "previouslyFormattedCitation" : "\u00a0[23]" }, "properties" : { "noteIndex" : 0 }, "schema" : "https://github.com/citation-style-language/schema/raw/master/csl-citation.json" }</w:instrText>
      </w:r>
      <w:r w:rsidR="0083412A">
        <w:fldChar w:fldCharType="separate"/>
      </w:r>
      <w:r w:rsidR="008C4303" w:rsidRPr="008C4303">
        <w:rPr>
          <w:noProof/>
        </w:rPr>
        <w:t> [23]</w:t>
      </w:r>
      <w:r w:rsidR="0083412A">
        <w:fldChar w:fldCharType="end"/>
      </w:r>
      <w:r>
        <w:t>.  The expected dose at 30 cm for various decay times is shown in the table below.</w:t>
      </w:r>
    </w:p>
    <w:p w14:paraId="169A2A16" w14:textId="77777777" w:rsidR="00F92531" w:rsidRDefault="00F92531" w:rsidP="00F92531">
      <w:pPr>
        <w:pStyle w:val="Normal1"/>
      </w:pPr>
    </w:p>
    <w:tbl>
      <w:tblPr>
        <w:tblStyle w:val="TableGrid"/>
        <w:tblW w:w="0" w:type="auto"/>
        <w:tblInd w:w="1728" w:type="dxa"/>
        <w:tblLook w:val="04A0" w:firstRow="1" w:lastRow="0" w:firstColumn="1" w:lastColumn="0" w:noHBand="0" w:noVBand="1"/>
      </w:tblPr>
      <w:tblGrid>
        <w:gridCol w:w="3060"/>
        <w:gridCol w:w="1710"/>
      </w:tblGrid>
      <w:tr w:rsidR="00F92531" w14:paraId="6EF77A0D" w14:textId="77777777" w:rsidTr="001A58DC">
        <w:tc>
          <w:tcPr>
            <w:tcW w:w="3060" w:type="dxa"/>
          </w:tcPr>
          <w:p w14:paraId="334D422E" w14:textId="77777777" w:rsidR="00F92531" w:rsidRDefault="00F92531" w:rsidP="001A58DC">
            <w:pPr>
              <w:pStyle w:val="Normal1"/>
            </w:pPr>
            <w:r>
              <w:t>Time after beam operations</w:t>
            </w:r>
          </w:p>
        </w:tc>
        <w:tc>
          <w:tcPr>
            <w:tcW w:w="1710" w:type="dxa"/>
          </w:tcPr>
          <w:p w14:paraId="35F0B90A" w14:textId="77777777" w:rsidR="00F92531" w:rsidRDefault="00F92531" w:rsidP="001A58DC">
            <w:pPr>
              <w:pStyle w:val="Normal1"/>
            </w:pPr>
            <w:r>
              <w:t>Dose mrem/h</w:t>
            </w:r>
          </w:p>
        </w:tc>
      </w:tr>
      <w:tr w:rsidR="00F92531" w14:paraId="767461A7" w14:textId="77777777" w:rsidTr="001A58DC">
        <w:tc>
          <w:tcPr>
            <w:tcW w:w="3060" w:type="dxa"/>
          </w:tcPr>
          <w:p w14:paraId="27123CE9" w14:textId="66C1DDCA" w:rsidR="00F92531" w:rsidRDefault="00F92531" w:rsidP="00A43DED">
            <w:pPr>
              <w:pStyle w:val="Normal1"/>
            </w:pPr>
            <w:r>
              <w:t>0</w:t>
            </w:r>
            <w:r w:rsidR="00A43DED">
              <w:t xml:space="preserve"> </w:t>
            </w:r>
            <w:r>
              <w:t>h</w:t>
            </w:r>
            <w:r w:rsidR="00A43DED">
              <w:t>r</w:t>
            </w:r>
            <w:r>
              <w:t xml:space="preserve"> </w:t>
            </w:r>
          </w:p>
        </w:tc>
        <w:tc>
          <w:tcPr>
            <w:tcW w:w="1710" w:type="dxa"/>
          </w:tcPr>
          <w:p w14:paraId="01B7779D" w14:textId="77777777" w:rsidR="00F92531" w:rsidRDefault="00F92531" w:rsidP="001A58DC">
            <w:pPr>
              <w:pStyle w:val="Normal1"/>
            </w:pPr>
            <w:r>
              <w:t>3</w:t>
            </w:r>
          </w:p>
        </w:tc>
      </w:tr>
      <w:tr w:rsidR="00F92531" w14:paraId="3AAE51B9" w14:textId="77777777" w:rsidTr="001A58DC">
        <w:tc>
          <w:tcPr>
            <w:tcW w:w="3060" w:type="dxa"/>
          </w:tcPr>
          <w:p w14:paraId="69D33688" w14:textId="77777777" w:rsidR="00F92531" w:rsidRDefault="00F92531" w:rsidP="001A58DC">
            <w:pPr>
              <w:pStyle w:val="Normal1"/>
            </w:pPr>
            <w:r>
              <w:t>1 month</w:t>
            </w:r>
          </w:p>
        </w:tc>
        <w:tc>
          <w:tcPr>
            <w:tcW w:w="1710" w:type="dxa"/>
          </w:tcPr>
          <w:p w14:paraId="66E001B4" w14:textId="77777777" w:rsidR="00F92531" w:rsidRDefault="00F92531" w:rsidP="001A58DC">
            <w:pPr>
              <w:pStyle w:val="Normal1"/>
            </w:pPr>
            <w:r>
              <w:t>0.3</w:t>
            </w:r>
          </w:p>
        </w:tc>
      </w:tr>
      <w:tr w:rsidR="00F92531" w14:paraId="58234F63" w14:textId="77777777" w:rsidTr="001A58DC">
        <w:tc>
          <w:tcPr>
            <w:tcW w:w="3060" w:type="dxa"/>
          </w:tcPr>
          <w:p w14:paraId="4C81FF4C" w14:textId="77777777" w:rsidR="00F92531" w:rsidRDefault="00F92531" w:rsidP="001A58DC">
            <w:pPr>
              <w:pStyle w:val="Normal1"/>
            </w:pPr>
            <w:r>
              <w:t>1 year</w:t>
            </w:r>
          </w:p>
        </w:tc>
        <w:tc>
          <w:tcPr>
            <w:tcW w:w="1710" w:type="dxa"/>
          </w:tcPr>
          <w:p w14:paraId="322BDF53" w14:textId="77777777" w:rsidR="00F92531" w:rsidRDefault="00F92531" w:rsidP="001A58DC">
            <w:pPr>
              <w:pStyle w:val="Normal1"/>
            </w:pPr>
            <w:r>
              <w:t>0.1</w:t>
            </w:r>
          </w:p>
        </w:tc>
      </w:tr>
    </w:tbl>
    <w:p w14:paraId="5DA979CE" w14:textId="77777777" w:rsidR="00F92531" w:rsidRDefault="00AC31C9" w:rsidP="00AC31C9">
      <w:pPr>
        <w:pStyle w:val="Caption"/>
      </w:pPr>
      <w:r>
        <w:t xml:space="preserve">Table </w:t>
      </w:r>
      <w:fldSimple w:instr=" SEQ Table \* ARABIC ">
        <w:r w:rsidR="00AF42C9">
          <w:rPr>
            <w:noProof/>
          </w:rPr>
          <w:t>4</w:t>
        </w:r>
      </w:fldSimple>
      <w:r>
        <w:t xml:space="preserve">:  Expected dose rates at 30 cm from T2 cell </w:t>
      </w:r>
      <w:r>
        <w:rPr>
          <w:noProof/>
        </w:rPr>
        <w:t>after experimental runs.</w:t>
      </w:r>
    </w:p>
    <w:p w14:paraId="49B2C2CE" w14:textId="77777777" w:rsidR="00745F79" w:rsidRDefault="00F92531" w:rsidP="00527821">
      <w:r>
        <w:t xml:space="preserve">The main contribution to the expected dose rate is from the following isotopes:  </w:t>
      </w:r>
      <w:r w:rsidR="00AC31C9">
        <w:rPr>
          <w:vertAlign w:val="superscript"/>
        </w:rPr>
        <w:t>22</w:t>
      </w:r>
      <w:r w:rsidR="00AC31C9">
        <w:t xml:space="preserve">Na, </w:t>
      </w:r>
      <w:r>
        <w:rPr>
          <w:vertAlign w:val="superscript"/>
        </w:rPr>
        <w:t>65</w:t>
      </w:r>
      <w:r>
        <w:t xml:space="preserve">Zn, </w:t>
      </w:r>
      <w:r>
        <w:rPr>
          <w:vertAlign w:val="superscript"/>
        </w:rPr>
        <w:t>51</w:t>
      </w:r>
      <w:r>
        <w:t xml:space="preserve">Cr, </w:t>
      </w:r>
      <w:r>
        <w:rPr>
          <w:vertAlign w:val="superscript"/>
        </w:rPr>
        <w:t>7</w:t>
      </w:r>
      <w:r>
        <w:t>Be,</w:t>
      </w:r>
      <w:r w:rsidRPr="00DE5F42">
        <w:rPr>
          <w:vertAlign w:val="superscript"/>
        </w:rPr>
        <w:t xml:space="preserve"> </w:t>
      </w:r>
      <w:r>
        <w:rPr>
          <w:vertAlign w:val="superscript"/>
        </w:rPr>
        <w:t>57</w:t>
      </w:r>
      <w:r>
        <w:t xml:space="preserve">Co, </w:t>
      </w:r>
      <w:r>
        <w:rPr>
          <w:vertAlign w:val="superscript"/>
        </w:rPr>
        <w:t>58</w:t>
      </w:r>
      <w:r>
        <w:t>Co.</w:t>
      </w:r>
      <w:r w:rsidR="00AC31C9">
        <w:t xml:space="preserve"> </w:t>
      </w:r>
      <w:r w:rsidR="00745F79">
        <w:t xml:space="preserve"> </w:t>
      </w:r>
      <w:r w:rsidR="00745F79">
        <w:rPr>
          <w:noProof/>
        </w:rPr>
        <w:drawing>
          <wp:inline distT="0" distB="0" distL="0" distR="0" wp14:anchorId="3B56D438" wp14:editId="0D182F61">
            <wp:extent cx="5537670" cy="3905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8354" cy="3905733"/>
                    </a:xfrm>
                    <a:prstGeom prst="rect">
                      <a:avLst/>
                    </a:prstGeom>
                    <a:noFill/>
                    <a:ln>
                      <a:noFill/>
                    </a:ln>
                  </pic:spPr>
                </pic:pic>
              </a:graphicData>
            </a:graphic>
          </wp:inline>
        </w:drawing>
      </w:r>
    </w:p>
    <w:p w14:paraId="69E8330C" w14:textId="77777777" w:rsidR="00527821" w:rsidRDefault="00527821" w:rsidP="00527821">
      <w:pPr>
        <w:pStyle w:val="Caption"/>
        <w:rPr>
          <w:noProof/>
        </w:rPr>
      </w:pPr>
      <w:bookmarkStart w:id="97" w:name="_Toc429922367"/>
      <w:r>
        <w:t xml:space="preserve">Figure </w:t>
      </w:r>
      <w:fldSimple w:instr=" SEQ Figure \* ARABIC ">
        <w:r w:rsidR="00AF42C9">
          <w:rPr>
            <w:noProof/>
          </w:rPr>
          <w:t>28</w:t>
        </w:r>
      </w:fldSimple>
      <w:r>
        <w:rPr>
          <w:noProof/>
        </w:rPr>
        <w:t xml:space="preserve"> :  Expected total dose at 30 cm over time. Plot is from Ref </w:t>
      </w:r>
      <w:sdt>
        <w:sdtPr>
          <w:rPr>
            <w:noProof/>
          </w:rPr>
          <w:id w:val="-1125849334"/>
          <w:citation/>
        </w:sdtPr>
        <w:sdtContent>
          <w:r>
            <w:rPr>
              <w:noProof/>
            </w:rPr>
            <w:fldChar w:fldCharType="begin"/>
          </w:r>
          <w:r>
            <w:rPr>
              <w:noProof/>
            </w:rPr>
            <w:instrText xml:space="preserve"> CITATION Kha14 \l 1033 </w:instrText>
          </w:r>
          <w:r>
            <w:rPr>
              <w:noProof/>
            </w:rPr>
            <w:fldChar w:fldCharType="separate"/>
          </w:r>
          <w:r w:rsidR="00BE11B5">
            <w:rPr>
              <w:noProof/>
            </w:rPr>
            <w:t>(1)</w:t>
          </w:r>
          <w:r>
            <w:rPr>
              <w:noProof/>
            </w:rPr>
            <w:fldChar w:fldCharType="end"/>
          </w:r>
        </w:sdtContent>
      </w:sdt>
      <w:r>
        <w:rPr>
          <w:noProof/>
        </w:rPr>
        <w:t>.</w:t>
      </w:r>
      <w:bookmarkEnd w:id="97"/>
    </w:p>
    <w:p w14:paraId="0BFB47E0" w14:textId="77777777" w:rsidR="00527821" w:rsidRPr="00527821" w:rsidRDefault="00527821" w:rsidP="00527821">
      <w:r>
        <w:t xml:space="preserve">The figure above indicates that a hold period of 1 month prior to return of the cell to SRS for tritium recovery would be prudent. </w:t>
      </w:r>
    </w:p>
    <w:p w14:paraId="42012129" w14:textId="18D2AFB5" w:rsidR="004E5EA2" w:rsidRDefault="00943E16" w:rsidP="001A3179">
      <w:pPr>
        <w:pStyle w:val="Heading1"/>
      </w:pPr>
      <w:r>
        <w:lastRenderedPageBreak/>
        <w:t xml:space="preserve"> </w:t>
      </w:r>
      <w:r w:rsidR="006973B1">
        <w:t xml:space="preserve"> </w:t>
      </w:r>
      <w:bookmarkStart w:id="98" w:name="_Ref428964687"/>
      <w:bookmarkStart w:id="99" w:name="_Toc429448468"/>
      <w:r w:rsidR="004E5EA2">
        <w:t>Exhaust System</w:t>
      </w:r>
      <w:bookmarkEnd w:id="98"/>
      <w:bookmarkEnd w:id="99"/>
    </w:p>
    <w:p w14:paraId="4061F1FE" w14:textId="5A510DF1" w:rsidR="005C0A4A" w:rsidRDefault="005C0A4A" w:rsidP="0083412A">
      <w:r>
        <w:t xml:space="preserve">The exhaust system serves multiple functions. However, the primary function is to remove tritium from Hall A in a controlled manner should the primary </w:t>
      </w:r>
      <w:r w:rsidR="00F3206E">
        <w:t>containment/</w:t>
      </w:r>
      <w:r w:rsidR="00591B18">
        <w:t>confinement</w:t>
      </w:r>
      <w:r>
        <w:t xml:space="preserve"> system fail. The system must function for several different release cases. It must also remove the vacuum system pump exhaust. To minimize the effects of a possible release (see Section </w:t>
      </w:r>
      <w:r>
        <w:fldChar w:fldCharType="begin"/>
      </w:r>
      <w:r>
        <w:instrText xml:space="preserve"> REF _Ref429142712 \r \h </w:instrText>
      </w:r>
      <w:r>
        <w:fldChar w:fldCharType="separate"/>
      </w:r>
      <w:r w:rsidR="00AF42C9">
        <w:t>18</w:t>
      </w:r>
      <w:r>
        <w:fldChar w:fldCharType="end"/>
      </w:r>
      <w:r>
        <w:t>) the system shall exhaust the contaminated air to a stack. The stack shall have a height 20m above grade at the site boundary. The exhaust system shall serve the following specific functions:</w:t>
      </w:r>
    </w:p>
    <w:p w14:paraId="088D7DC9" w14:textId="77777777" w:rsidR="005C0A4A" w:rsidRDefault="009A57B0" w:rsidP="005D4BE3">
      <w:pPr>
        <w:pStyle w:val="ListParagraph"/>
        <w:numPr>
          <w:ilvl w:val="0"/>
          <w:numId w:val="20"/>
        </w:numPr>
      </w:pPr>
      <w:r>
        <w:t>Exhaust vacuum pumps</w:t>
      </w:r>
    </w:p>
    <w:p w14:paraId="371F39B3" w14:textId="77777777" w:rsidR="009A57B0" w:rsidRDefault="009A57B0" w:rsidP="005D4BE3">
      <w:pPr>
        <w:pStyle w:val="ListParagraph"/>
        <w:numPr>
          <w:ilvl w:val="1"/>
          <w:numId w:val="20"/>
        </w:numPr>
      </w:pPr>
      <w:r>
        <w:t>Exhaust long term tritium from permeation and leakage through seals (&lt;0.5 Ci over run)</w:t>
      </w:r>
    </w:p>
    <w:p w14:paraId="43F54BEA" w14:textId="77777777" w:rsidR="009A57B0" w:rsidRDefault="009A57B0" w:rsidP="005D4BE3">
      <w:pPr>
        <w:pStyle w:val="ListParagraph"/>
        <w:numPr>
          <w:ilvl w:val="1"/>
          <w:numId w:val="20"/>
        </w:numPr>
      </w:pPr>
      <w:r>
        <w:t>Remove an acute release should the cell fail.</w:t>
      </w:r>
    </w:p>
    <w:p w14:paraId="346E1937" w14:textId="77777777" w:rsidR="009A57B0" w:rsidRDefault="009A57B0" w:rsidP="005D4BE3">
      <w:pPr>
        <w:pStyle w:val="ListParagraph"/>
        <w:numPr>
          <w:ilvl w:val="0"/>
          <w:numId w:val="20"/>
        </w:numPr>
      </w:pPr>
      <w:r>
        <w:t>Prevent uncontrolled release in the following cases</w:t>
      </w:r>
    </w:p>
    <w:p w14:paraId="7ECA1836" w14:textId="34C8B29F" w:rsidR="009A57B0" w:rsidRDefault="009A57B0" w:rsidP="005D4BE3">
      <w:pPr>
        <w:pStyle w:val="ListParagraph"/>
        <w:numPr>
          <w:ilvl w:val="1"/>
          <w:numId w:val="20"/>
        </w:numPr>
      </w:pPr>
      <w:r>
        <w:t xml:space="preserve">Remove high volume of air from Hall should both primary and secondary </w:t>
      </w:r>
      <w:r w:rsidR="00F3206E">
        <w:t>containment/</w:t>
      </w:r>
      <w:r w:rsidR="00591B18">
        <w:t>confinement</w:t>
      </w:r>
      <w:r>
        <w:t xml:space="preserve"> fail.</w:t>
      </w:r>
    </w:p>
    <w:p w14:paraId="2A0FC987" w14:textId="77777777" w:rsidR="009A57B0" w:rsidRDefault="009A57B0" w:rsidP="005D4BE3">
      <w:pPr>
        <w:pStyle w:val="ListParagraph"/>
        <w:numPr>
          <w:ilvl w:val="1"/>
          <w:numId w:val="20"/>
        </w:numPr>
      </w:pPr>
      <w:r>
        <w:t>Supply continuous air removal for handling hut system during installation and removal of the cell</w:t>
      </w:r>
      <w:r w:rsidR="009D601D">
        <w:t xml:space="preserve">. See Section </w:t>
      </w:r>
      <w:r w:rsidR="009D601D">
        <w:fldChar w:fldCharType="begin"/>
      </w:r>
      <w:r w:rsidR="009D601D">
        <w:instrText xml:space="preserve"> REF _Ref428965676 \r \h </w:instrText>
      </w:r>
      <w:r w:rsidR="009D601D">
        <w:fldChar w:fldCharType="separate"/>
      </w:r>
      <w:r w:rsidR="00AF42C9">
        <w:t>15</w:t>
      </w:r>
      <w:r w:rsidR="009D601D">
        <w:fldChar w:fldCharType="end"/>
      </w:r>
      <w:r>
        <w:t>.</w:t>
      </w:r>
    </w:p>
    <w:p w14:paraId="3AB307E6" w14:textId="77777777" w:rsidR="009A57B0" w:rsidRDefault="009A57B0" w:rsidP="005D4BE3">
      <w:pPr>
        <w:pStyle w:val="ListParagraph"/>
        <w:numPr>
          <w:ilvl w:val="0"/>
          <w:numId w:val="20"/>
        </w:numPr>
      </w:pPr>
      <w:r>
        <w:t>Must function as a part of the smoke removal capacity for the Hall in case of fire (required capacity 12000 cfm</w:t>
      </w:r>
      <w:r w:rsidR="006D68F8">
        <w:t xml:space="preserve"> at 3.5</w:t>
      </w:r>
      <w:r>
        <w:t xml:space="preserve"> inH2O)</w:t>
      </w:r>
    </w:p>
    <w:p w14:paraId="0142E3D1" w14:textId="77777777" w:rsidR="005506E4" w:rsidRDefault="005506E4" w:rsidP="005506E4">
      <w:r>
        <w:t>In order for the exhaust system to function properly, at least one of the truck ramp doors must be closed. Additionally all personnel doors must be in a normally closed state (i.e. not mechanically propped open). Normal personne</w:t>
      </w:r>
      <w:r w:rsidR="005B21B1">
        <w:t xml:space="preserve">l access through these doors shall be permitted. A schematic of the exhaust system is shown below. Additional features are shown in </w:t>
      </w:r>
      <w:r w:rsidR="003901EF">
        <w:t>JLAB</w:t>
      </w:r>
      <w:r w:rsidR="005B21B1">
        <w:t xml:space="preserve"> drawing TGT-103-1001-0000 (system P&amp;ID).</w:t>
      </w:r>
    </w:p>
    <w:p w14:paraId="7E2A738E" w14:textId="77777777" w:rsidR="00A85428" w:rsidRDefault="00A85428" w:rsidP="00A85428">
      <w:pPr>
        <w:pStyle w:val="Heading2"/>
      </w:pPr>
      <w:bookmarkStart w:id="100" w:name="_Toc429448469"/>
      <w:r>
        <w:t>Stack and Blower</w:t>
      </w:r>
      <w:bookmarkEnd w:id="100"/>
    </w:p>
    <w:p w14:paraId="3DA01C5A" w14:textId="77777777" w:rsidR="00FC687F" w:rsidRDefault="00972080" w:rsidP="00A85428">
      <w:r>
        <w:t>The blower</w:t>
      </w:r>
      <w:r w:rsidR="00A85428">
        <w:t xml:space="preserve"> shall replace the South East 12000 cfm smoke removal blower located on </w:t>
      </w:r>
      <w:r w:rsidR="00435510">
        <w:t xml:space="preserve">the Hall A dome. </w:t>
      </w:r>
      <w:r w:rsidR="006D68F8">
        <w:t>A preliminary de</w:t>
      </w:r>
      <w:r w:rsidR="00FC687F">
        <w:t>sign i</w:t>
      </w:r>
      <w:r w:rsidR="005248D6">
        <w:t>s</w:t>
      </w:r>
      <w:r w:rsidR="00FC687F">
        <w:t xml:space="preserve"> shown in </w:t>
      </w:r>
      <w:r w:rsidR="003901EF">
        <w:t>JLAB</w:t>
      </w:r>
      <w:r w:rsidR="00FC687F">
        <w:t xml:space="preserve"> drawings A11112-14-01-0100, 0300, 0800 (preliminary). The preliminary design specifies a Penn-Dynamo D30 </w:t>
      </w:r>
      <w:r w:rsidR="00FC687F">
        <w:fldChar w:fldCharType="begin" w:fldLock="1"/>
      </w:r>
      <w:r w:rsidR="00395EDA">
        <w:instrText>ADDIN CSL_CITATION { "citationItems" : [ { "id" : "ITEM-1", "itemData" : { "author" : [ { "dropping-particle" : "", "family" : "PennBarry", "given" : "", "non-dropping-particle" : "", "parse-names" : false, "suffix" : "" } ], "id" : "ITEM-1", "issued" : { "date-parts" : [ [ "0" ] ] }, "title" : "Model : D Class I Centrifugal Fans", "type" : "report" }, "uris" : [ "http://www.mendeley.com/documents/?uuid=3dab2cea-57ed-4b0c-b4fe-af1cd2eee958" ] } ], "mendeley" : { "formattedCitation" : "\u00a0[24]", "plainTextFormattedCitation" : "\u00a0[24]", "previouslyFormattedCitation" : "\u00a0[24]" }, "properties" : { "noteIndex" : 0 }, "schema" : "https://github.com/citation-style-language/schema/raw/master/csl-citation.json" }</w:instrText>
      </w:r>
      <w:r w:rsidR="00FC687F">
        <w:fldChar w:fldCharType="separate"/>
      </w:r>
      <w:r w:rsidR="00FC687F" w:rsidRPr="00FC687F">
        <w:rPr>
          <w:noProof/>
        </w:rPr>
        <w:t> [24]</w:t>
      </w:r>
      <w:r w:rsidR="00FC687F">
        <w:fldChar w:fldCharType="end"/>
      </w:r>
      <w:r w:rsidR="00FC687F">
        <w:t xml:space="preserve"> centrifugal blower with a 15 hp motor. A calculation specifying the air flow requirements and pressure drop is given in TGT-CALC-103-001.  The blower control shall be variable (or two speed) to service the handling hut as well.</w:t>
      </w:r>
    </w:p>
    <w:p w14:paraId="426C8130" w14:textId="77777777" w:rsidR="00EC02A4" w:rsidRDefault="00EC02A4" w:rsidP="00A85428">
      <w:r>
        <w:t xml:space="preserve">The stack must extend roughly 40 ft above the local grade and shall be fabricated from NPS 24 </w:t>
      </w:r>
      <w:r w:rsidR="00190FBF">
        <w:t xml:space="preserve">Sch 40 SST 340 pipe. The completed design shall meet the requirements of </w:t>
      </w:r>
      <w:r w:rsidR="003901EF">
        <w:t>JLAB</w:t>
      </w:r>
      <w:r w:rsidR="00190FBF">
        <w:t xml:space="preserve"> FML, Welding and Brazing Program, and ASME STS-1 (2011). The loading factors shall be as given in ASCE-7.</w:t>
      </w:r>
    </w:p>
    <w:p w14:paraId="57A4D5C5" w14:textId="77777777" w:rsidR="009B0844" w:rsidRDefault="0073038E" w:rsidP="00A85428">
      <w:r>
        <w:t>The expected pressure drop for warm moist air at 12000 cfm is 1.74 in H2O, which is the dominant source of pressure drop in the system. With the selected blower however, it is expected that this drop will not have an adverse effect.</w:t>
      </w:r>
      <w:r w:rsidR="009B0844">
        <w:t xml:space="preserve"> The design of the system has not yet been finalized and ongoing consulting with SMEs at </w:t>
      </w:r>
      <w:r w:rsidR="006D4159">
        <w:t>SRTE</w:t>
      </w:r>
      <w:r w:rsidR="009B0844">
        <w:t xml:space="preserve"> shall ensure that the system meets the requirements of the engineering design.</w:t>
      </w:r>
    </w:p>
    <w:p w14:paraId="69A9BD68" w14:textId="77777777" w:rsidR="009B0844" w:rsidRDefault="009B0844" w:rsidP="009B0844">
      <w:pPr>
        <w:pStyle w:val="Heading2"/>
      </w:pPr>
      <w:bookmarkStart w:id="101" w:name="_Toc429448470"/>
      <w:r>
        <w:t>Vacuum Exhaust</w:t>
      </w:r>
      <w:bookmarkEnd w:id="101"/>
    </w:p>
    <w:p w14:paraId="2FD42CA1" w14:textId="77777777" w:rsidR="009B0844" w:rsidRPr="009B0844" w:rsidRDefault="009B0844" w:rsidP="009B0844">
      <w:r>
        <w:t xml:space="preserve">The vacuum exhaust shall be affected through the normal hydrogen target vent system with the exception of the termination point. The current hydrogen exhaust is a NPS 2 Sch 10 SST pipe that </w:t>
      </w:r>
      <w:r>
        <w:lastRenderedPageBreak/>
        <w:t>terminates at the rear of the Counting House near the Hall A hydrogen storage tanks. The tritium vacuum exhaust will continue this line to the top of the Hall A dome. The vacuum exhaust line shall be strapped to the 24” stack and terminate at the same elevation. This line shall be purged by dry nitrogen at a rate of 1-2 cfm. This is similar to the hydrogen targets which use helium a purge gas.</w:t>
      </w:r>
    </w:p>
    <w:p w14:paraId="79C0DAE6" w14:textId="77777777" w:rsidR="004E5EA2" w:rsidRDefault="006D68F8" w:rsidP="004E5EA2">
      <w:r>
        <w:object w:dxaOrig="8040" w:dyaOrig="7035" w14:anchorId="73DE5734">
          <v:shape id="_x0000_i1036" type="#_x0000_t75" style="width:403.5pt;height:352.5pt" o:ole="">
            <v:imagedata r:id="rId48" o:title=""/>
          </v:shape>
          <o:OLEObject Type="Embed" ProgID="Visio.Drawing.15" ShapeID="_x0000_i1036" DrawAspect="Content" ObjectID="_1519308770" r:id="rId49"/>
        </w:object>
      </w:r>
    </w:p>
    <w:p w14:paraId="769AB585" w14:textId="77777777" w:rsidR="002267B6" w:rsidRDefault="002267B6" w:rsidP="002267B6">
      <w:pPr>
        <w:pStyle w:val="Caption"/>
      </w:pPr>
      <w:bookmarkStart w:id="102" w:name="_Toc429922368"/>
      <w:r>
        <w:t xml:space="preserve">Figure </w:t>
      </w:r>
      <w:fldSimple w:instr=" SEQ Figure \* ARABIC ">
        <w:r w:rsidR="00AF42C9">
          <w:rPr>
            <w:noProof/>
          </w:rPr>
          <w:t>29</w:t>
        </w:r>
      </w:fldSimple>
      <w:r>
        <w:t>:  Exhaust system Schematic. For more details see the s</w:t>
      </w:r>
      <w:r w:rsidR="005B21B1">
        <w:t>ystem P&amp;ID drawing sTGT-103-1001</w:t>
      </w:r>
      <w:r>
        <w:t>-0000.</w:t>
      </w:r>
      <w:bookmarkEnd w:id="102"/>
    </w:p>
    <w:p w14:paraId="283294D9" w14:textId="77777777" w:rsidR="005B21B1" w:rsidRDefault="005B21B1" w:rsidP="005B21B1"/>
    <w:p w14:paraId="3785011B" w14:textId="77777777" w:rsidR="00435510" w:rsidRDefault="00435510" w:rsidP="005B21B1">
      <w:r w:rsidRPr="00435510">
        <w:rPr>
          <w:noProof/>
        </w:rPr>
        <w:lastRenderedPageBreak/>
        <w:drawing>
          <wp:inline distT="0" distB="0" distL="0" distR="0" wp14:anchorId="33C46439" wp14:editId="10459BC7">
            <wp:extent cx="5943600" cy="511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10480"/>
                    </a:xfrm>
                    <a:prstGeom prst="rect">
                      <a:avLst/>
                    </a:prstGeom>
                    <a:noFill/>
                    <a:ln>
                      <a:noFill/>
                    </a:ln>
                  </pic:spPr>
                </pic:pic>
              </a:graphicData>
            </a:graphic>
          </wp:inline>
        </w:drawing>
      </w:r>
    </w:p>
    <w:p w14:paraId="04882C19" w14:textId="77777777" w:rsidR="00435510" w:rsidRDefault="00435510" w:rsidP="00435510">
      <w:pPr>
        <w:pStyle w:val="Caption"/>
      </w:pPr>
      <w:bookmarkStart w:id="103" w:name="_Toc429922369"/>
      <w:r>
        <w:t xml:space="preserve">Figure </w:t>
      </w:r>
      <w:fldSimple w:instr=" SEQ Figure \* ARABIC ">
        <w:r w:rsidR="00AF42C9">
          <w:rPr>
            <w:noProof/>
          </w:rPr>
          <w:t>30</w:t>
        </w:r>
      </w:fldSimple>
      <w:r>
        <w:t>:  Preliminary design of stack/blower system</w:t>
      </w:r>
      <w:r w:rsidR="00146AF9">
        <w:t>. The 24” stack is fabricated from NPS 24 Sch 40 SST 340 pipe.</w:t>
      </w:r>
      <w:r w:rsidR="0036156D">
        <w:t xml:space="preserve"> Note that the stack is supported by guy wires.</w:t>
      </w:r>
      <w:bookmarkEnd w:id="103"/>
    </w:p>
    <w:p w14:paraId="771072E7" w14:textId="77777777" w:rsidR="00395EDA" w:rsidRDefault="00395EDA" w:rsidP="00395EDA">
      <w:pPr>
        <w:pStyle w:val="Heading2"/>
      </w:pPr>
      <w:bookmarkStart w:id="104" w:name="_Toc429448471"/>
      <w:r>
        <w:t>Makeup Air</w:t>
      </w:r>
      <w:bookmarkEnd w:id="104"/>
    </w:p>
    <w:p w14:paraId="4D14EE1F" w14:textId="77777777" w:rsidR="00395EDA" w:rsidRPr="00395EDA" w:rsidRDefault="00395EDA" w:rsidP="00395EDA">
      <w:r>
        <w:t xml:space="preserve">While the estimated air flow of 525 cfm </w:t>
      </w:r>
      <w:r>
        <w:fldChar w:fldCharType="begin" w:fldLock="1"/>
      </w:r>
      <w:r w:rsidR="004D7B99">
        <w:instrText>ADDIN CSL_CITATION { "citationItems" : [ { "id" : "ITEM-1", "itemData" : { "author" : [ { "dropping-particle" : "", "family" : "Meekins", "given" : "David", "non-dropping-particle" : "", "parse-names" : false, "suffix" : "" } ], "id" : "ITEM-1", "issued" : { "date-parts" : [ [ "2015" ] ] }, "number" : "TGT-CALC-103-001", "number-of-pages" : "14-16", "title" : "Tritium Stack General Calculations for Air Flow", "type" : "report" }, "uris" : [ "http://www.mendeley.com/documents/?uuid=160f94df-91f3-481c-9d2c-f6ab9f96a6ff" ] } ], "mendeley" : { "formattedCitation" : "\u00a0[25]", "plainTextFormattedCitation" : "\u00a0[25]", "previouslyFormattedCitation" : "\u00a0[25]" }, "properties" : { "noteIndex" : 0 }, "schema" : "https://github.com/citation-style-language/schema/raw/master/csl-citation.json" }</w:instrText>
      </w:r>
      <w:r>
        <w:fldChar w:fldCharType="separate"/>
      </w:r>
      <w:r w:rsidRPr="00395EDA">
        <w:rPr>
          <w:noProof/>
        </w:rPr>
        <w:t> [25]</w:t>
      </w:r>
      <w:r>
        <w:fldChar w:fldCharType="end"/>
      </w:r>
      <w:r>
        <w:t xml:space="preserve"> required for the handling hut during installation/removal should not present issues to the Hall A makeup air system, the 12000 cfm requirement for tritium exhausting to the atmosphere through the stack is. Such a large air flow (and capacity of the blower) may (provided that there is not sufficient opening for makeup air) could damage the truck ramp door. To ensure that this is not an issue, a louver system on the personnel access door at the bottom of the truck ramp shall be installed. The makeup air can then be supplied through the smoke removal line for the ramp. This would require that the opening at the top of the smoke removal system is not sealed. A calculation TGT-CALC-103-001 shows that the pressure on the overhead door would be acceptable once the louver system is installed. This system shall be part of the personnel door and have dimensions of 2ft x 4 ft. The louver system must be tuned to remain closed until the high speed blower is activated.</w:t>
      </w:r>
    </w:p>
    <w:p w14:paraId="36FFEBCF" w14:textId="65AB6CAC" w:rsidR="004E5EA2" w:rsidRDefault="00943E16" w:rsidP="001A3179">
      <w:pPr>
        <w:pStyle w:val="Heading1"/>
      </w:pPr>
      <w:r>
        <w:lastRenderedPageBreak/>
        <w:t xml:space="preserve"> </w:t>
      </w:r>
      <w:r w:rsidR="006973B1">
        <w:t xml:space="preserve"> </w:t>
      </w:r>
      <w:bookmarkStart w:id="105" w:name="_Ref428965676"/>
      <w:bookmarkStart w:id="106" w:name="_Toc429448472"/>
      <w:r w:rsidR="004E5EA2">
        <w:t>Handling Hut</w:t>
      </w:r>
      <w:bookmarkEnd w:id="105"/>
      <w:bookmarkEnd w:id="106"/>
    </w:p>
    <w:p w14:paraId="13064828" w14:textId="517C1F23" w:rsidR="004E5EA2" w:rsidRDefault="00471E9E" w:rsidP="004E5EA2">
      <w:r>
        <w:t xml:space="preserve">While the cell is being installed or removed the secondary </w:t>
      </w:r>
      <w:r w:rsidR="00F3206E">
        <w:t>containment/</w:t>
      </w:r>
      <w:r w:rsidR="00591B18">
        <w:t>confinement</w:t>
      </w:r>
      <w:r>
        <w:t xml:space="preserve"> shall be a </w:t>
      </w:r>
      <w:r w:rsidR="004E5EA2">
        <w:t xml:space="preserve">temporary isolation </w:t>
      </w:r>
      <w:r>
        <w:t>room</w:t>
      </w:r>
      <w:r w:rsidR="004E5EA2">
        <w:t xml:space="preserve"> fixed to the scattering </w:t>
      </w:r>
      <w:r>
        <w:t>chamber</w:t>
      </w:r>
      <w:r w:rsidR="004E5EA2">
        <w:t>.</w:t>
      </w:r>
      <w:r w:rsidR="00185D67">
        <w:t xml:space="preserve"> This isolation room shall be called the cell handling hut. This hut is being designed and fabricated at </w:t>
      </w:r>
      <w:r w:rsidR="006D4159">
        <w:t>SRTE</w:t>
      </w:r>
      <w:r w:rsidR="00185D67">
        <w:t>. Access to the hut is provided by a double barrier entrance lock at the rear. The hut shall be directly attached to the scattering chamber via a purpose built adapter with an</w:t>
      </w:r>
      <w:r w:rsidR="00532FD3">
        <w:t xml:space="preserve"> opening of 15 x 36 inches. The scattering chamber shall be connected to the exhaust system through dedicated ducting. Thus, air shall be pulled through the hut into the chamber and out through the ducting to the stack. An accidental tritium release would then be </w:t>
      </w:r>
      <w:r w:rsidR="00EE602A">
        <w:t>fully captured inside the hut and chamber and stacked by the exhaust system.</w:t>
      </w:r>
    </w:p>
    <w:p w14:paraId="730AE5D8" w14:textId="609051C1" w:rsidR="00507F0B" w:rsidRDefault="002E5DF9" w:rsidP="004E5EA2">
      <w:r>
        <w:t xml:space="preserve">Note:  </w:t>
      </w:r>
      <w:r w:rsidR="00507F0B">
        <w:t xml:space="preserve">The hut shall provide secondary </w:t>
      </w:r>
      <w:r w:rsidR="00F3206E">
        <w:t>containment/</w:t>
      </w:r>
      <w:r w:rsidR="00591B18">
        <w:t>confinement</w:t>
      </w:r>
      <w:r w:rsidR="00507F0B">
        <w:t xml:space="preserve"> during installation and removal of the cell.</w:t>
      </w:r>
    </w:p>
    <w:p w14:paraId="04207BF8" w14:textId="77777777" w:rsidR="002E5DF9" w:rsidRDefault="002E5DF9" w:rsidP="004E5EA2">
      <w:r>
        <w:t>Air flow rates and pressure drops are discussed i</w:t>
      </w:r>
      <w:r w:rsidR="00FA2C8E">
        <w:t>n TGT-CALC-103-</w:t>
      </w:r>
      <w:r w:rsidR="00591795">
        <w:t>001.</w:t>
      </w:r>
      <w:r w:rsidR="00B4426D">
        <w:t xml:space="preserve"> The air flow velocity required to “contain” a tritium release is assumed to be 140 fpm.</w:t>
      </w:r>
    </w:p>
    <w:p w14:paraId="6D408D2B" w14:textId="77777777" w:rsidR="00EE602A" w:rsidRDefault="00EE602A" w:rsidP="00EE602A">
      <w:pPr>
        <w:pStyle w:val="Heading2"/>
      </w:pPr>
      <w:bookmarkStart w:id="107" w:name="_Toc429448473"/>
      <w:r>
        <w:t>Hut Design</w:t>
      </w:r>
      <w:bookmarkEnd w:id="107"/>
    </w:p>
    <w:p w14:paraId="60748DAD" w14:textId="77777777" w:rsidR="00EE602A" w:rsidRDefault="00EE602A" w:rsidP="00EE602A">
      <w:r>
        <w:t xml:space="preserve">The hut is a temporary structure that shall only be in place during install and removal of the tritium cell. The hut shall be constructed of a clear plastic with access from the rear. The hut shall be “hung” from a frame in a manner similar to other structures designed and fabricated by </w:t>
      </w:r>
      <w:r w:rsidR="006D4159">
        <w:t>SRTE</w:t>
      </w:r>
      <w:r>
        <w:t xml:space="preserve">. The hut shall be directly attached to the adapter at the front and all seams/joints sealed with tape. </w:t>
      </w:r>
    </w:p>
    <w:p w14:paraId="726C04C7" w14:textId="77777777" w:rsidR="00EE602A" w:rsidRDefault="00EE602A" w:rsidP="00EE602A">
      <w:r>
        <w:t xml:space="preserve">A dedicated platform shall be attached to the pivot deck when the hut is in use. It shall be removed during running conditions. The platform shall have appropriate hand rails and stair access at the rear (side furthest from pivot). The Hall A engineering and technical staffs shall ensure </w:t>
      </w:r>
      <w:r w:rsidR="00507F0B">
        <w:t xml:space="preserve">that </w:t>
      </w:r>
      <w:r>
        <w:t xml:space="preserve">the structure meets all applicable </w:t>
      </w:r>
      <w:r w:rsidR="003901EF">
        <w:t>JLAB</w:t>
      </w:r>
      <w:r>
        <w:t xml:space="preserve"> design and fabrication requirements.</w:t>
      </w:r>
    </w:p>
    <w:p w14:paraId="35004BD1" w14:textId="77777777" w:rsidR="00507F0B" w:rsidRDefault="00507F0B" w:rsidP="00507F0B">
      <w:pPr>
        <w:pStyle w:val="Heading2"/>
      </w:pPr>
      <w:bookmarkStart w:id="108" w:name="_Ref429323085"/>
      <w:bookmarkStart w:id="109" w:name="_Toc429448474"/>
      <w:r>
        <w:t>Installation</w:t>
      </w:r>
      <w:r w:rsidR="008A023F">
        <w:t xml:space="preserve"> and Removal</w:t>
      </w:r>
      <w:bookmarkEnd w:id="108"/>
      <w:bookmarkEnd w:id="109"/>
    </w:p>
    <w:p w14:paraId="67695EC6" w14:textId="77777777" w:rsidR="002E5DF9" w:rsidRPr="00507F0B" w:rsidRDefault="00507F0B" w:rsidP="00507F0B">
      <w:r>
        <w:t xml:space="preserve">The hut shall be initially installed by personnel from </w:t>
      </w:r>
      <w:r w:rsidR="006D4159">
        <w:t>SRTE</w:t>
      </w:r>
      <w:r w:rsidR="008A023F">
        <w:t xml:space="preserve"> instructing those from </w:t>
      </w:r>
      <w:r w:rsidR="003901EF">
        <w:t>JLAB</w:t>
      </w:r>
      <w:r w:rsidR="008A023F">
        <w:t>. Air flow shall be set and measured at the openings to ensure that the minimum 140 fpm exists at all openings. After the initial test installation, the hut shall be removed and stored in Hall A until needed. The hut shall be stored in a low radiation environment (e.g. upstream of scattering chamber in Hall A) at all times</w:t>
      </w:r>
      <w:r w:rsidR="00CD73EB">
        <w:t xml:space="preserve"> that beam is possible</w:t>
      </w:r>
      <w:r w:rsidR="008A023F">
        <w:t>.</w:t>
      </w:r>
    </w:p>
    <w:p w14:paraId="5065C791" w14:textId="77777777" w:rsidR="00185D67" w:rsidRDefault="005248D6" w:rsidP="001A3179">
      <w:pPr>
        <w:pStyle w:val="Heading1"/>
      </w:pPr>
      <w:bookmarkStart w:id="110" w:name="_Ref429255201"/>
      <w:r>
        <w:lastRenderedPageBreak/>
        <w:t xml:space="preserve"> </w:t>
      </w:r>
      <w:bookmarkStart w:id="111" w:name="_Toc429448475"/>
      <w:r w:rsidR="00185D67">
        <w:t>Tritium Detection and Monitoring</w:t>
      </w:r>
      <w:bookmarkEnd w:id="110"/>
      <w:bookmarkEnd w:id="111"/>
    </w:p>
    <w:p w14:paraId="6BA5E642" w14:textId="77777777" w:rsidR="00185D67" w:rsidRDefault="0039656D" w:rsidP="00185D67">
      <w:r>
        <w:t xml:space="preserve">A tritium monitoring system shall be developed that includes both fixed and portable monitors. </w:t>
      </w:r>
      <w:r w:rsidR="00185D67">
        <w:t xml:space="preserve">Detection of tritium in Hall A while beam is being delivered, presents a number of challenges. It is difficult to distinguish decays from tritium from the normal background present when the beam is on. There are also no readily available </w:t>
      </w:r>
      <w:r w:rsidR="002E5B74">
        <w:t xml:space="preserve">local </w:t>
      </w:r>
      <w:r w:rsidR="00185D67">
        <w:t xml:space="preserve">monitors capable of surviving in the high radiation field present when the beam is on. There shall therefore be two types of devices used for the purpose of tritium detection. </w:t>
      </w:r>
    </w:p>
    <w:p w14:paraId="567F50FC" w14:textId="77777777" w:rsidR="00185D67" w:rsidRDefault="00185D67" w:rsidP="005D4BE3">
      <w:pPr>
        <w:pStyle w:val="ListParagraph"/>
        <w:numPr>
          <w:ilvl w:val="0"/>
          <w:numId w:val="6"/>
        </w:numPr>
      </w:pPr>
      <w:r>
        <w:t xml:space="preserve">Local monitors/detectors </w:t>
      </w:r>
      <w:r w:rsidR="002E5B74">
        <w:t>that are</w:t>
      </w:r>
      <w:r>
        <w:t xml:space="preserve"> handheld </w:t>
      </w:r>
    </w:p>
    <w:p w14:paraId="6D52B9AC" w14:textId="77777777" w:rsidR="00CC2C5D" w:rsidRDefault="00CC2C5D" w:rsidP="005D4BE3">
      <w:pPr>
        <w:pStyle w:val="ListParagraph"/>
        <w:numPr>
          <w:ilvl w:val="1"/>
          <w:numId w:val="6"/>
        </w:numPr>
      </w:pPr>
      <w:r>
        <w:t>Tyne TAM model 7043</w:t>
      </w:r>
    </w:p>
    <w:p w14:paraId="19A9EB6E" w14:textId="77777777" w:rsidR="00185D67" w:rsidRDefault="00185D67" w:rsidP="005D4BE3">
      <w:pPr>
        <w:pStyle w:val="ListParagraph"/>
        <w:numPr>
          <w:ilvl w:val="0"/>
          <w:numId w:val="6"/>
        </w:numPr>
      </w:pPr>
      <w:r>
        <w:t>Remote monitor which samples air pumped from the</w:t>
      </w:r>
      <w:r w:rsidR="006D5B71">
        <w:t xml:space="preserve"> 1)</w:t>
      </w:r>
      <w:r>
        <w:t xml:space="preserve"> Hall</w:t>
      </w:r>
      <w:r w:rsidR="006D5B71">
        <w:t xml:space="preserve"> and 2) stack</w:t>
      </w:r>
      <w:r>
        <w:t xml:space="preserve"> through a tube to a secure location.</w:t>
      </w:r>
    </w:p>
    <w:p w14:paraId="26B99CD3" w14:textId="77777777" w:rsidR="00CC2C5D" w:rsidRDefault="00CC2C5D" w:rsidP="005D4BE3">
      <w:pPr>
        <w:pStyle w:val="ListParagraph"/>
        <w:numPr>
          <w:ilvl w:val="1"/>
          <w:numId w:val="6"/>
        </w:numPr>
      </w:pPr>
      <w:r>
        <w:t>Thermo Scientific AMS-4 Beta Air Monitor</w:t>
      </w:r>
    </w:p>
    <w:p w14:paraId="39C21788" w14:textId="77777777" w:rsidR="002E5B74" w:rsidRDefault="002E5B74" w:rsidP="002E5B74">
      <w:r>
        <w:t>The remote monitor must also interface with the FSD and exhaust systems</w:t>
      </w:r>
      <w:r w:rsidR="00CC2C5D">
        <w:t xml:space="preserve">. </w:t>
      </w:r>
      <w:r w:rsidR="00B55423">
        <w:t>A schematic of the alarm logic is given in .</w:t>
      </w:r>
    </w:p>
    <w:p w14:paraId="660D7DD1" w14:textId="77777777" w:rsidR="00B55423" w:rsidRDefault="00CD323E" w:rsidP="00B55423">
      <w:pPr>
        <w:jc w:val="center"/>
      </w:pPr>
      <w:r>
        <w:object w:dxaOrig="7230" w:dyaOrig="5970" w14:anchorId="5975D631">
          <v:shape id="_x0000_i1037" type="#_x0000_t75" style="width:5in;height:295.5pt" o:ole="">
            <v:imagedata r:id="rId51" o:title=""/>
          </v:shape>
          <o:OLEObject Type="Embed" ProgID="Visio.Drawing.15" ShapeID="_x0000_i1037" DrawAspect="Content" ObjectID="_1519308771" r:id="rId52"/>
        </w:object>
      </w:r>
    </w:p>
    <w:p w14:paraId="2EA0AAB8" w14:textId="77777777" w:rsidR="00B55423" w:rsidRPr="00185D67" w:rsidRDefault="00B55423" w:rsidP="00B55423">
      <w:pPr>
        <w:pStyle w:val="Caption"/>
      </w:pPr>
      <w:bookmarkStart w:id="112" w:name="_Toc429922370"/>
      <w:r>
        <w:t xml:space="preserve">Figure </w:t>
      </w:r>
      <w:fldSimple w:instr=" SEQ Figure \* ARABIC ">
        <w:r w:rsidR="00AF42C9">
          <w:rPr>
            <w:noProof/>
          </w:rPr>
          <w:t>31</w:t>
        </w:r>
      </w:fldSimple>
      <w:r>
        <w:t>:  T2 Detector and alarm logic</w:t>
      </w:r>
      <w:bookmarkEnd w:id="112"/>
    </w:p>
    <w:p w14:paraId="64C22EFB" w14:textId="77777777" w:rsidR="004E5EA2" w:rsidRDefault="006973B1" w:rsidP="001A3179">
      <w:pPr>
        <w:pStyle w:val="Heading1"/>
      </w:pPr>
      <w:r>
        <w:lastRenderedPageBreak/>
        <w:t xml:space="preserve"> </w:t>
      </w:r>
      <w:bookmarkStart w:id="113" w:name="_Toc429448476"/>
      <w:r w:rsidR="004E5EA2">
        <w:t>Cell Handling</w:t>
      </w:r>
      <w:bookmarkEnd w:id="113"/>
    </w:p>
    <w:p w14:paraId="089140BC" w14:textId="77777777" w:rsidR="004E5EA2" w:rsidRDefault="004E5EA2" w:rsidP="004E5EA2">
      <w:pPr>
        <w:pStyle w:val="Heading2"/>
      </w:pPr>
      <w:bookmarkStart w:id="114" w:name="_Toc429448477"/>
      <w:r>
        <w:t>Filling/Recovery</w:t>
      </w:r>
      <w:bookmarkEnd w:id="114"/>
    </w:p>
    <w:p w14:paraId="476D0ED7" w14:textId="77777777" w:rsidR="004E5EA2" w:rsidRDefault="004E5EA2" w:rsidP="004E5EA2">
      <w:r>
        <w:t>Both fill</w:t>
      </w:r>
      <w:r w:rsidR="00A0201B">
        <w:t>ing and recovery operations shall</w:t>
      </w:r>
      <w:r>
        <w:t xml:space="preserve"> take place at </w:t>
      </w:r>
      <w:r w:rsidR="006D4159">
        <w:t>SRTE</w:t>
      </w:r>
      <w:r>
        <w:t>.  After the recovery operation is complete the metal cell shall be considered waste.</w:t>
      </w:r>
      <w:r w:rsidR="0029251C">
        <w:t xml:space="preserve"> Detailed procedures shall be developed for this operation by </w:t>
      </w:r>
      <w:r w:rsidR="006D4159">
        <w:t>SRTE</w:t>
      </w:r>
      <w:r w:rsidR="0029251C">
        <w:t xml:space="preserve">. </w:t>
      </w:r>
      <w:r w:rsidR="003901EF">
        <w:t>JLAB</w:t>
      </w:r>
      <w:r w:rsidR="0029251C">
        <w:t xml:space="preserve"> shall participate as required in this process.</w:t>
      </w:r>
    </w:p>
    <w:p w14:paraId="3DDF1DD4" w14:textId="77777777" w:rsidR="004E5EA2" w:rsidRDefault="004E5EA2" w:rsidP="004E5EA2">
      <w:pPr>
        <w:pStyle w:val="Heading2"/>
      </w:pPr>
      <w:bookmarkStart w:id="115" w:name="_Toc429448478"/>
      <w:r>
        <w:t>Shipping</w:t>
      </w:r>
      <w:bookmarkEnd w:id="115"/>
    </w:p>
    <w:p w14:paraId="3388320C" w14:textId="77777777" w:rsidR="004E5EA2" w:rsidRDefault="004E5EA2" w:rsidP="004E5EA2">
      <w:r>
        <w:t xml:space="preserve">The cell will </w:t>
      </w:r>
      <w:r w:rsidR="00A0201B">
        <w:t>be filled with a maximum of 1090</w:t>
      </w:r>
      <w:r>
        <w:t xml:space="preserve"> Ci of trit</w:t>
      </w:r>
      <w:r w:rsidR="0016227F">
        <w:t>ium.  Thus a T</w:t>
      </w:r>
      <w:r>
        <w:t>ype A container may be used</w:t>
      </w:r>
      <w:r w:rsidR="00A0201B">
        <w:t xml:space="preserve"> for shipping</w:t>
      </w:r>
      <w:r>
        <w:t xml:space="preserve">. </w:t>
      </w:r>
      <w:r w:rsidR="003901EF">
        <w:t>JLAB</w:t>
      </w:r>
      <w:r w:rsidR="00D05851">
        <w:t xml:space="preserve"> is currently working with </w:t>
      </w:r>
      <w:r w:rsidR="006D4159">
        <w:t>SRTE</w:t>
      </w:r>
      <w:r w:rsidR="00D05851">
        <w:t xml:space="preserve"> shipping and packaging experts to develop a formal shipping method</w:t>
      </w:r>
      <w:r w:rsidR="0016227F">
        <w:t xml:space="preserve"> and procedure</w:t>
      </w:r>
      <w:r w:rsidR="00D05851">
        <w:t>. We are also working with DOE/DOT. The current plan requires three vessels.</w:t>
      </w:r>
    </w:p>
    <w:p w14:paraId="0AF4BCA5" w14:textId="7A6D78A7" w:rsidR="00D05851" w:rsidRDefault="00D05851" w:rsidP="005D4BE3">
      <w:pPr>
        <w:pStyle w:val="ListParagraph"/>
        <w:numPr>
          <w:ilvl w:val="0"/>
          <w:numId w:val="21"/>
        </w:numPr>
      </w:pPr>
      <w:r>
        <w:t xml:space="preserve">Tritium cell:  This shall provide the primary </w:t>
      </w:r>
      <w:r w:rsidR="00F3206E">
        <w:t>containment/</w:t>
      </w:r>
      <w:r w:rsidR="00591B18">
        <w:t>confinement</w:t>
      </w:r>
      <w:r>
        <w:t xml:space="preserve"> for tritium while shipping.</w:t>
      </w:r>
    </w:p>
    <w:p w14:paraId="69F5C7F3" w14:textId="14797944" w:rsidR="00D05851" w:rsidRDefault="00D05851" w:rsidP="005D4BE3">
      <w:pPr>
        <w:pStyle w:val="ListParagraph"/>
        <w:numPr>
          <w:ilvl w:val="0"/>
          <w:numId w:val="21"/>
        </w:numPr>
      </w:pPr>
      <w:r>
        <w:t xml:space="preserve">Intermediate Vessel:  This vessel shall provide secondary </w:t>
      </w:r>
      <w:r w:rsidR="00F3206E">
        <w:t>containment/</w:t>
      </w:r>
      <w:r w:rsidR="00591B18">
        <w:t>confinement</w:t>
      </w:r>
      <w:r>
        <w:t xml:space="preserve"> and insulate the cell from mechani</w:t>
      </w:r>
      <w:r w:rsidR="00151EFF">
        <w:t>cal damage that might result from shipping. A custom foam insert shall be inserted to provide this protection. The top flange of this vessel shall also have sampling ports and a protective cover for the valves on the sampling ports.</w:t>
      </w:r>
    </w:p>
    <w:p w14:paraId="1504B675" w14:textId="60257490" w:rsidR="00151EFF" w:rsidRDefault="00151EFF" w:rsidP="005D4BE3">
      <w:pPr>
        <w:pStyle w:val="ListParagraph"/>
        <w:numPr>
          <w:ilvl w:val="0"/>
          <w:numId w:val="21"/>
        </w:numPr>
      </w:pPr>
      <w:r>
        <w:t xml:space="preserve">Shipping container: This vessel must be approved by the DOT and be suitable for a Type A shipping container. This vessel shall serve as the third level of </w:t>
      </w:r>
      <w:r w:rsidR="00F3206E">
        <w:t>containment/</w:t>
      </w:r>
      <w:r w:rsidR="00591B18">
        <w:t>confinement</w:t>
      </w:r>
      <w:r>
        <w:t>. A portable pressure vessel will meet this requirement although this is excessive.</w:t>
      </w:r>
    </w:p>
    <w:p w14:paraId="70D85FAC" w14:textId="58CF4D3A" w:rsidR="0016227F" w:rsidRDefault="0016227F" w:rsidP="0016227F">
      <w:pPr>
        <w:pStyle w:val="Heading3"/>
      </w:pPr>
      <w:bookmarkStart w:id="116" w:name="_Toc429448479"/>
      <w:bookmarkStart w:id="117" w:name="_Ref429055587"/>
      <w:r>
        <w:t xml:space="preserve">Secondary </w:t>
      </w:r>
      <w:r w:rsidR="00F3206E">
        <w:t>Containment/confinement</w:t>
      </w:r>
      <w:r>
        <w:t xml:space="preserve"> Vessel</w:t>
      </w:r>
      <w:bookmarkEnd w:id="116"/>
    </w:p>
    <w:p w14:paraId="37DB3A07" w14:textId="3153A826" w:rsidR="0016227F" w:rsidRDefault="0016227F" w:rsidP="0016227F">
      <w:r>
        <w:t xml:space="preserve">The cell shall be suspended from the 12 inch Conflat by mechanical fasteners. The interior of the vessel shall be padded with custom made foam. In this fashion, the cell shall also be heat sunk to the outer Conflat flange. Locking ball valves attached to the 12 inch flange will allow sampling of the atmosphere inside the secondary </w:t>
      </w:r>
      <w:r w:rsidR="00F3206E">
        <w:t>containment/confinement</w:t>
      </w:r>
      <w:r>
        <w:t xml:space="preserve">. This will allow a safe assessment of the primary </w:t>
      </w:r>
      <w:r w:rsidR="00F3206E">
        <w:t>containment/confinement</w:t>
      </w:r>
      <w:r>
        <w:t>, the tritium cell. The sampling ports shall also be capped by Swagelok VCR fittings with anti-tamper devices. The details of the sampling procedure and of the sampling detector are still under development. Should the cell fail inside the vessel the expected pressure rise would be negligible.</w:t>
      </w:r>
    </w:p>
    <w:p w14:paraId="704DF1C9" w14:textId="77777777" w:rsidR="0016227F" w:rsidRDefault="0016227F" w:rsidP="0016227F">
      <w:pPr>
        <w:pStyle w:val="Heading3"/>
      </w:pPr>
      <w:bookmarkStart w:id="118" w:name="_Toc429448480"/>
      <w:r>
        <w:t>Outer Shipping Vessel</w:t>
      </w:r>
      <w:bookmarkEnd w:id="118"/>
    </w:p>
    <w:p w14:paraId="7941A4A7" w14:textId="77777777" w:rsidR="0016227F" w:rsidRPr="0016227F" w:rsidRDefault="0016227F" w:rsidP="0016227F">
      <w:r>
        <w:t>The outer shipping vessel shall be a Type A container. Currently, a DOT pressure vessel has been selected to fulfill this task. This would obviate further approval for shipping a container of pressurized gas.</w:t>
      </w:r>
    </w:p>
    <w:p w14:paraId="66568597" w14:textId="77777777" w:rsidR="004E5EA2" w:rsidRDefault="004E5EA2" w:rsidP="004E5EA2">
      <w:pPr>
        <w:pStyle w:val="Heading2"/>
      </w:pPr>
      <w:bookmarkStart w:id="119" w:name="_Toc429448481"/>
      <w:r>
        <w:t>Installation and Removal</w:t>
      </w:r>
      <w:bookmarkEnd w:id="117"/>
      <w:bookmarkEnd w:id="119"/>
    </w:p>
    <w:p w14:paraId="204FD37D" w14:textId="77777777" w:rsidR="004E5EA2" w:rsidRPr="004E5EA2" w:rsidRDefault="004E5EA2" w:rsidP="004E5EA2">
      <w:r>
        <w:t xml:space="preserve">Handling of the cell outside of the shipping container by </w:t>
      </w:r>
      <w:r w:rsidR="003901EF">
        <w:t>JLAB</w:t>
      </w:r>
      <w:r>
        <w:t xml:space="preserve"> personnel shall be limited to installation and removal only.  These activities shall be performed by fully trained personnel with Hall A in controlled access while all non-essential personnel are prohibited entrance.  The shipping container shall be placed inside a dedicated tritium handling hut with forced air ventilation to the tritium stack.  The cell may only be transferred from or to the shipping container to or from the scattering chamber while the hut is in position and the ventilation </w:t>
      </w:r>
      <w:r w:rsidR="00A0201B">
        <w:t xml:space="preserve">(exhaust system) </w:t>
      </w:r>
      <w:r>
        <w:t>is on</w:t>
      </w:r>
      <w:r w:rsidR="00A0201B">
        <w:t xml:space="preserve"> (see Section </w:t>
      </w:r>
      <w:r w:rsidR="00A0201B">
        <w:fldChar w:fldCharType="begin"/>
      </w:r>
      <w:r w:rsidR="00A0201B">
        <w:instrText xml:space="preserve"> REF _Ref428964687 \r \h </w:instrText>
      </w:r>
      <w:r w:rsidR="00A0201B">
        <w:fldChar w:fldCharType="separate"/>
      </w:r>
      <w:r w:rsidR="00AF42C9">
        <w:t>14</w:t>
      </w:r>
      <w:r w:rsidR="00A0201B">
        <w:fldChar w:fldCharType="end"/>
      </w:r>
      <w:r w:rsidR="00A0201B">
        <w:t>)</w:t>
      </w:r>
      <w:r>
        <w:t xml:space="preserve">.  Installation shall be the last task </w:t>
      </w:r>
      <w:r>
        <w:lastRenderedPageBreak/>
        <w:t>prior to closing the scattering chamber.  Removal shall be the first task after opening the scattering chamber.  Detailed procedures shall be reviewed and followed.</w:t>
      </w:r>
      <w:r w:rsidR="00A0201B">
        <w:t xml:space="preserve"> See Section </w:t>
      </w:r>
      <w:r w:rsidR="00A0201B">
        <w:fldChar w:fldCharType="begin"/>
      </w:r>
      <w:r w:rsidR="00A0201B">
        <w:instrText xml:space="preserve"> REF _Ref429241132 \r \h </w:instrText>
      </w:r>
      <w:r w:rsidR="00A0201B">
        <w:fldChar w:fldCharType="separate"/>
      </w:r>
      <w:r w:rsidR="00AF42C9">
        <w:t>9.6</w:t>
      </w:r>
      <w:r w:rsidR="00A0201B">
        <w:fldChar w:fldCharType="end"/>
      </w:r>
      <w:r w:rsidR="00A0201B">
        <w:t xml:space="preserve"> for a procedural outline.</w:t>
      </w:r>
    </w:p>
    <w:p w14:paraId="31712FE3" w14:textId="77777777" w:rsidR="00B82E38" w:rsidRDefault="006973B1" w:rsidP="001A3179">
      <w:pPr>
        <w:pStyle w:val="Heading1"/>
      </w:pPr>
      <w:r>
        <w:lastRenderedPageBreak/>
        <w:t xml:space="preserve"> </w:t>
      </w:r>
      <w:bookmarkStart w:id="120" w:name="_Ref429142712"/>
      <w:bookmarkStart w:id="121" w:name="_Toc429448482"/>
      <w:r w:rsidR="00E03AB8">
        <w:t>Release of Tritium</w:t>
      </w:r>
      <w:bookmarkEnd w:id="120"/>
      <w:bookmarkEnd w:id="121"/>
    </w:p>
    <w:p w14:paraId="5E46EA42" w14:textId="03F39861" w:rsidR="00DB28EB" w:rsidRDefault="00DB28EB" w:rsidP="00E03AB8">
      <w:r>
        <w:t xml:space="preserve">There are two possible paths for a release in the tritium target system. It is expected that a small amount of tritium (about 0.5 Ci) will permeate/leak through the thin sections of the cell and the seals on fittings and valve. The second path is from a failure of the primary </w:t>
      </w:r>
      <w:r w:rsidR="00F3206E">
        <w:t>containment/confinement</w:t>
      </w:r>
      <w:r>
        <w:t xml:space="preserve"> vessel, namely a component(s) on the cell (most likely a thin section). Many steps have been taken to mitigate the risk of full cell failure</w:t>
      </w:r>
      <w:r w:rsidR="008A370B">
        <w:t>,</w:t>
      </w:r>
      <w:r>
        <w:t xml:space="preserve"> however, this path must still be considered as a possibility.</w:t>
      </w:r>
    </w:p>
    <w:p w14:paraId="6195DB2A" w14:textId="77777777" w:rsidR="00DB28EB" w:rsidRDefault="00DB28EB" w:rsidP="00E03AB8">
      <w:r>
        <w:t>A release of tritium can occur at various phases of operation:</w:t>
      </w:r>
    </w:p>
    <w:p w14:paraId="4D05B765" w14:textId="77777777" w:rsidR="00DB28EB" w:rsidRDefault="00DB28EB" w:rsidP="005D4BE3">
      <w:pPr>
        <w:pStyle w:val="ListParagraph"/>
        <w:numPr>
          <w:ilvl w:val="0"/>
          <w:numId w:val="22"/>
        </w:numPr>
      </w:pPr>
      <w:r>
        <w:t>Case 1:  Shipping</w:t>
      </w:r>
    </w:p>
    <w:p w14:paraId="6F596F10" w14:textId="77777777" w:rsidR="00DB28EB" w:rsidRDefault="00DB28EB" w:rsidP="005D4BE3">
      <w:pPr>
        <w:pStyle w:val="ListParagraph"/>
        <w:numPr>
          <w:ilvl w:val="0"/>
          <w:numId w:val="22"/>
        </w:numPr>
      </w:pPr>
      <w:r>
        <w:t>Case 2:  Installation/removal</w:t>
      </w:r>
    </w:p>
    <w:p w14:paraId="55069CB1" w14:textId="77777777" w:rsidR="00DB28EB" w:rsidRDefault="00DB28EB" w:rsidP="005D4BE3">
      <w:pPr>
        <w:pStyle w:val="ListParagraph"/>
        <w:numPr>
          <w:ilvl w:val="0"/>
          <w:numId w:val="22"/>
        </w:numPr>
      </w:pPr>
      <w:r>
        <w:t>Case 3:Operation</w:t>
      </w:r>
    </w:p>
    <w:p w14:paraId="79B61115" w14:textId="77777777" w:rsidR="00DB28EB" w:rsidRDefault="00754DC8" w:rsidP="005D4BE3">
      <w:pPr>
        <w:pStyle w:val="ListParagraph"/>
        <w:numPr>
          <w:ilvl w:val="1"/>
          <w:numId w:val="22"/>
        </w:numPr>
      </w:pPr>
      <w:r>
        <w:t xml:space="preserve">A)  </w:t>
      </w:r>
      <w:r w:rsidR="00DB28EB">
        <w:t>Beam permit</w:t>
      </w:r>
    </w:p>
    <w:p w14:paraId="58BA4A37" w14:textId="77777777" w:rsidR="00DB28EB" w:rsidRDefault="00754DC8" w:rsidP="005D4BE3">
      <w:pPr>
        <w:pStyle w:val="ListParagraph"/>
        <w:numPr>
          <w:ilvl w:val="1"/>
          <w:numId w:val="22"/>
        </w:numPr>
      </w:pPr>
      <w:r>
        <w:t xml:space="preserve">B)  </w:t>
      </w:r>
      <w:r w:rsidR="00DB28EB">
        <w:t>Controlled Access</w:t>
      </w:r>
    </w:p>
    <w:p w14:paraId="7DBDF5EB" w14:textId="77777777" w:rsidR="00DB28EB" w:rsidRDefault="00754DC8" w:rsidP="005D4BE3">
      <w:pPr>
        <w:pStyle w:val="ListParagraph"/>
        <w:numPr>
          <w:ilvl w:val="1"/>
          <w:numId w:val="22"/>
        </w:numPr>
      </w:pPr>
      <w:r>
        <w:t xml:space="preserve">C)  </w:t>
      </w:r>
      <w:r w:rsidR="00DB28EB">
        <w:t>Restricted Access</w:t>
      </w:r>
    </w:p>
    <w:p w14:paraId="7B9045AF" w14:textId="77777777" w:rsidR="00DB28EB" w:rsidRDefault="00DB28EB" w:rsidP="005D4BE3">
      <w:pPr>
        <w:pStyle w:val="ListParagraph"/>
        <w:numPr>
          <w:ilvl w:val="0"/>
          <w:numId w:val="22"/>
        </w:numPr>
      </w:pPr>
      <w:r>
        <w:t>Case 4:  Filling/recovery at SRS</w:t>
      </w:r>
    </w:p>
    <w:p w14:paraId="68CE3A97" w14:textId="77777777" w:rsidR="00DB28EB" w:rsidRDefault="00DB28EB" w:rsidP="005D4BE3">
      <w:pPr>
        <w:pStyle w:val="ListParagraph"/>
        <w:numPr>
          <w:ilvl w:val="0"/>
          <w:numId w:val="22"/>
        </w:numPr>
      </w:pPr>
      <w:r>
        <w:t>Case 5:  Packaging and handling at SRS</w:t>
      </w:r>
    </w:p>
    <w:p w14:paraId="4AAAA1F9" w14:textId="77777777" w:rsidR="00DB28EB" w:rsidRDefault="00DB28EB" w:rsidP="00DB28EB">
      <w:r>
        <w:t xml:space="preserve">Each of these cases must be considered separately. The last two cases are considered beyond the scope of this document and shall be considered in the </w:t>
      </w:r>
      <w:r w:rsidR="006D4159">
        <w:t>SRTE</w:t>
      </w:r>
      <w:r>
        <w:t xml:space="preserve"> Safety Basis.</w:t>
      </w:r>
    </w:p>
    <w:p w14:paraId="0F14B59C" w14:textId="77777777" w:rsidR="0067182A" w:rsidRDefault="0067182A" w:rsidP="00DB28EB">
      <w:r>
        <w:t xml:space="preserve">A release of tritium could not only affect </w:t>
      </w:r>
      <w:r w:rsidR="003901EF">
        <w:t>JLAB</w:t>
      </w:r>
      <w:r>
        <w:t xml:space="preserve"> personnel but, the public as well. Several models of release under worst case conditions and a release controlled via the exhaust system and stack have been performed </w:t>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723450">
        <w:fldChar w:fldCharType="separate"/>
      </w:r>
      <w:r w:rsidR="00723450" w:rsidRPr="00723450">
        <w:rPr>
          <w:noProof/>
        </w:rPr>
        <w:t> [21]</w:t>
      </w:r>
      <w:r w:rsidR="00723450">
        <w:fldChar w:fldCharType="end"/>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"TGT-CALC-103-011", "title" : "HotSpot Analysis of Tritium Release", "type" : "report" }, "uris" : [ "http://www.mendeley.com/documents/?uuid=95d5d7e6-2c90-4564-839c-a6244a04887f" ] } ], "mendeley" : { "formattedCitation" : "\u00a0[22]", "plainTextFormattedCitation" : "\u00a0[22]", "previouslyFormattedCitation" : "\u00a0[22]" }, "properties" : { "noteIndex" : 0 }, "schema" : "https://github.com/citation-style-language/schema/raw/master/csl-citation.json" }</w:instrText>
      </w:r>
      <w:r w:rsidR="00723450">
        <w:fldChar w:fldCharType="separate"/>
      </w:r>
      <w:r w:rsidR="00723450" w:rsidRPr="00723450">
        <w:rPr>
          <w:noProof/>
        </w:rPr>
        <w:t> [22]</w:t>
      </w:r>
      <w:r w:rsidR="00723450">
        <w:fldChar w:fldCharType="end"/>
      </w:r>
      <w:r w:rsidR="00723450">
        <w:fldChar w:fldCharType="begin" w:fldLock="1"/>
      </w:r>
      <w:r w:rsidR="00EA5FDB">
        <w:instrText>ADDIN CSL_CITATION { "citationItems" : [ { "id" : "ITEM-1", "itemData" : { "author" : [ { "dropping-particle" : "", "family" : "Napier", "given" : "Bruce", "non-dropping-particle" : "", "parse-names" : false, "suffix" : "" }, { "dropping-particle" : "", "family" : "Holt", "given" : "Roy J", "non-dropping-particle" : "", "parse-names" : false, "suffix" : "" } ], "id" : "ITEM-1", "issued" : { "date-parts" : [ [ "2012" ] ] }, "title" : "Analysis of a Tritium Target Release at Jefferson Lab", "type" : "report", "volume" : "93" }, "uris" : [ "http://www.mendeley.com/documents/?uuid=4ed7692a-1340-458e-a348-f23c743fc461" ] } ], "mendeley" : { "formattedCitation" : "\u00a0[26]", "plainTextFormattedCitation" : "\u00a0[26]", "previouslyFormattedCitation" : "\u00a0[26]" }, "properties" : { "noteIndex" : 0 }, "schema" : "https://github.com/citation-style-language/schema/raw/master/csl-citation.json" }</w:instrText>
      </w:r>
      <w:r w:rsidR="00723450">
        <w:fldChar w:fldCharType="separate"/>
      </w:r>
      <w:r w:rsidR="00723450" w:rsidRPr="00723450">
        <w:rPr>
          <w:noProof/>
        </w:rPr>
        <w:t> [26]</w:t>
      </w:r>
      <w:r w:rsidR="00723450">
        <w:fldChar w:fldCharType="end"/>
      </w:r>
      <w:r>
        <w:t xml:space="preserve">. </w:t>
      </w:r>
      <w:r w:rsidR="00723450">
        <w:t>Expected dose calculations given in this document are from TGT-CALC-103-004 and TGT-CALC-103-011.</w:t>
      </w:r>
      <w:r w:rsidR="002C3B8C">
        <w:t xml:space="preserve"> The computer code HotSpot </w:t>
      </w:r>
      <w:r w:rsidR="002C3B8C">
        <w:fldChar w:fldCharType="begin" w:fldLock="1"/>
      </w:r>
      <w:r w:rsidR="002C3B8C">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rsidR="002C3B8C">
        <w:fldChar w:fldCharType="separate"/>
      </w:r>
      <w:r w:rsidR="002C3B8C" w:rsidRPr="002C3B8C">
        <w:rPr>
          <w:noProof/>
        </w:rPr>
        <w:t> [27]</w:t>
      </w:r>
      <w:r w:rsidR="002C3B8C">
        <w:fldChar w:fldCharType="end"/>
      </w:r>
      <w:r w:rsidR="002C3B8C">
        <w:t xml:space="preserve"> was used to analyze doses to those outside of Hall A.</w:t>
      </w:r>
    </w:p>
    <w:p w14:paraId="2887E795" w14:textId="77777777" w:rsidR="00574689" w:rsidRDefault="0067182A" w:rsidP="00574689">
      <w:pPr>
        <w:pStyle w:val="Heading2"/>
      </w:pPr>
      <w:bookmarkStart w:id="122" w:name="_Toc429448483"/>
      <w:r>
        <w:t>Case 1</w:t>
      </w:r>
      <w:bookmarkEnd w:id="122"/>
    </w:p>
    <w:p w14:paraId="00CC04AB" w14:textId="01557D36" w:rsidR="0067182A" w:rsidRDefault="0067182A" w:rsidP="0067182A">
      <w:r>
        <w:t xml:space="preserve">Given the triple layer of </w:t>
      </w:r>
      <w:r w:rsidR="00F3206E">
        <w:t>containment/confinement</w:t>
      </w:r>
      <w:r>
        <w:t xml:space="preserve"> and robust nature of the secondary and tertiary </w:t>
      </w:r>
      <w:r w:rsidR="00F3206E">
        <w:t>containment/confinement</w:t>
      </w:r>
      <w:r>
        <w:t xml:space="preserve"> vessels as well as standard shipping procedures for Type A containers, it is considered extremely unlikely that a release of tritium will occur. Such a release would most likely be caused by a catastrophic failure of the </w:t>
      </w:r>
      <w:r w:rsidR="00F3206E">
        <w:t>containment/confinement</w:t>
      </w:r>
      <w:r>
        <w:t xml:space="preserve"> vessels from a severe impact load. </w:t>
      </w:r>
      <w:r w:rsidR="00723450">
        <w:t>This failure mode and its effects have been considered in the regulations and procedures regarding the Type A shipment and a</w:t>
      </w:r>
      <w:r>
        <w:t>s such</w:t>
      </w:r>
      <w:r w:rsidR="00723450">
        <w:t>,</w:t>
      </w:r>
      <w:r>
        <w:t xml:space="preserve"> this Case is given no further consideration at this time.</w:t>
      </w:r>
    </w:p>
    <w:p w14:paraId="2DDBB6D0" w14:textId="77777777" w:rsidR="0067182A" w:rsidRDefault="0067182A" w:rsidP="0067182A">
      <w:pPr>
        <w:pStyle w:val="Heading2"/>
      </w:pPr>
      <w:bookmarkStart w:id="123" w:name="_Ref429254783"/>
      <w:bookmarkStart w:id="124" w:name="_Toc429448484"/>
      <w:r>
        <w:t>Case 2</w:t>
      </w:r>
      <w:bookmarkEnd w:id="123"/>
      <w:bookmarkEnd w:id="124"/>
    </w:p>
    <w:p w14:paraId="61012739" w14:textId="77777777" w:rsidR="0067182A" w:rsidRDefault="0067182A" w:rsidP="0067182A">
      <w:r>
        <w:t>A release during the installation or removal of the cell would be contained in the handling hut and scattering chamber. A release at this phase could expose personnel to a large dose.</w:t>
      </w:r>
      <w:r w:rsidR="00884CFC">
        <w:t xml:space="preserve"> The potential causes of such a failure are:</w:t>
      </w:r>
    </w:p>
    <w:p w14:paraId="044A9D00" w14:textId="77777777" w:rsidR="00884CFC" w:rsidRDefault="00884CFC" w:rsidP="005D4BE3">
      <w:pPr>
        <w:pStyle w:val="ListParagraph"/>
        <w:numPr>
          <w:ilvl w:val="0"/>
          <w:numId w:val="23"/>
        </w:numPr>
      </w:pPr>
      <w:r>
        <w:t>Dropping cell during handling</w:t>
      </w:r>
    </w:p>
    <w:p w14:paraId="3D75B85B" w14:textId="77777777" w:rsidR="00884CFC" w:rsidRDefault="00884CFC" w:rsidP="005D4BE3">
      <w:pPr>
        <w:pStyle w:val="ListParagraph"/>
        <w:numPr>
          <w:ilvl w:val="0"/>
          <w:numId w:val="23"/>
        </w:numPr>
      </w:pPr>
      <w:r>
        <w:t>Puncture with tool</w:t>
      </w:r>
    </w:p>
    <w:p w14:paraId="682E4D1A" w14:textId="77777777" w:rsidR="00884CFC" w:rsidRDefault="00884CFC" w:rsidP="005D4BE3">
      <w:pPr>
        <w:pStyle w:val="ListParagraph"/>
        <w:numPr>
          <w:ilvl w:val="0"/>
          <w:numId w:val="23"/>
        </w:numPr>
      </w:pPr>
      <w:r>
        <w:t>Installation/removal error</w:t>
      </w:r>
    </w:p>
    <w:p w14:paraId="5350DAAD" w14:textId="77777777" w:rsidR="00884CFC" w:rsidRDefault="00884CFC" w:rsidP="00884CFC">
      <w:r>
        <w:t xml:space="preserve">To mitigate these causes, procedures have been outlines which ensure that the covers which will protect </w:t>
      </w:r>
      <w:r>
        <w:lastRenderedPageBreak/>
        <w:t xml:space="preserve">the thin sections from damage from impact loads remain in place as long as possible. To minimize the dose expected from such an incident the handling hut and exhaust system shall be installed and tested prior to installation. The exhaust system shall also be activated at low speed to ensure that adequate air flow is present </w:t>
      </w:r>
      <w:r w:rsidR="00EA5FDB">
        <w:t xml:space="preserve">(see Section </w:t>
      </w:r>
      <w:r w:rsidR="00EA5FDB">
        <w:fldChar w:fldCharType="begin"/>
      </w:r>
      <w:r w:rsidR="00EA5FDB">
        <w:instrText xml:space="preserve"> REF _Ref428965676 \r \h </w:instrText>
      </w:r>
      <w:r w:rsidR="00EA5FDB">
        <w:fldChar w:fldCharType="separate"/>
      </w:r>
      <w:r w:rsidR="00AF42C9">
        <w:t>15</w:t>
      </w:r>
      <w:r w:rsidR="00EA5FDB">
        <w:fldChar w:fldCharType="end"/>
      </w:r>
      <w:r w:rsidR="00EA5FDB">
        <w:t>). In this fashion</w:t>
      </w:r>
      <w:r w:rsidR="00A36952">
        <w:t>,</w:t>
      </w:r>
      <w:r w:rsidR="00EA5FDB">
        <w:t xml:space="preserve"> a release would be considered controlled and exhausted through the stack with minimal effect to personnel or the public</w:t>
      </w:r>
      <w:r w:rsidR="00B80EA1">
        <w:t xml:space="preserve"> (see Section </w:t>
      </w:r>
      <w:r w:rsidR="00B80EA1">
        <w:fldChar w:fldCharType="begin"/>
      </w:r>
      <w:r w:rsidR="00B80EA1">
        <w:instrText xml:space="preserve"> REF _Ref429252913 \r \h </w:instrText>
      </w:r>
      <w:r w:rsidR="00B80EA1">
        <w:fldChar w:fldCharType="separate"/>
      </w:r>
      <w:r w:rsidR="00AF42C9">
        <w:t>18.4</w:t>
      </w:r>
      <w:r w:rsidR="00B80EA1">
        <w:fldChar w:fldCharType="end"/>
      </w:r>
      <w:r w:rsidR="00B80EA1">
        <w:t>)</w:t>
      </w:r>
      <w:r w:rsidR="00EA5FDB">
        <w:t xml:space="preserve">. If a release is considered without the hut or exhaust system on, an exposed worker could reasonably (under very conservative </w:t>
      </w:r>
      <w:r w:rsidR="001D6076">
        <w:t>assumptions</w:t>
      </w:r>
      <w:r w:rsidR="00EA5FDB">
        <w:t xml:space="preserve">) receive a maximum dose of 1.2 rem </w:t>
      </w:r>
      <w:r w:rsidR="00EA5FDB">
        <w:fldChar w:fldCharType="begin" w:fldLock="1"/>
      </w:r>
      <w:r w:rsidR="002C3B8C">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EA5FDB">
        <w:fldChar w:fldCharType="separate"/>
      </w:r>
      <w:r w:rsidR="00EA5FDB" w:rsidRPr="00EA5FDB">
        <w:rPr>
          <w:noProof/>
        </w:rPr>
        <w:t> [21]</w:t>
      </w:r>
      <w:r w:rsidR="00EA5FDB">
        <w:fldChar w:fldCharType="end"/>
      </w:r>
      <w:r w:rsidR="00EA5FDB">
        <w:t>.</w:t>
      </w:r>
    </w:p>
    <w:p w14:paraId="5FE1FED4" w14:textId="77777777" w:rsidR="00B80EA1" w:rsidRDefault="00B80EA1" w:rsidP="00884CFC">
      <w:r>
        <w:t>If proper procedures are followed for installation and removal, the Hall will be in controlled access with the exhaust system on low power. Cell handling operations must take place in the handling hut. A release under these conditions would then be similar to that of Case 3 A) below.</w:t>
      </w:r>
    </w:p>
    <w:p w14:paraId="7BF9FF00" w14:textId="77777777" w:rsidR="00754DC8" w:rsidRDefault="00754DC8" w:rsidP="00754DC8">
      <w:pPr>
        <w:pStyle w:val="Heading2"/>
      </w:pPr>
      <w:bookmarkStart w:id="125" w:name="_Toc429448485"/>
      <w:r>
        <w:t>Case 3</w:t>
      </w:r>
      <w:bookmarkEnd w:id="125"/>
    </w:p>
    <w:p w14:paraId="40B8AA19" w14:textId="77777777" w:rsidR="00BF7983" w:rsidRPr="00BF7983" w:rsidRDefault="00BF7983" w:rsidP="00BF7983">
      <w:r>
        <w:t>Each subcase shall be considered separately below.</w:t>
      </w:r>
    </w:p>
    <w:p w14:paraId="076247BE" w14:textId="77777777" w:rsidR="00754DC8" w:rsidRDefault="00754DC8" w:rsidP="00754DC8">
      <w:pPr>
        <w:pStyle w:val="Heading3"/>
      </w:pPr>
      <w:bookmarkStart w:id="126" w:name="_Toc429448486"/>
      <w:r>
        <w:t>Case 3 A)</w:t>
      </w:r>
      <w:bookmarkEnd w:id="126"/>
    </w:p>
    <w:p w14:paraId="60670283" w14:textId="75254302" w:rsidR="002C3B8C" w:rsidRPr="002C3B8C" w:rsidRDefault="00B80EA1" w:rsidP="002C3B8C">
      <w:r>
        <w:t xml:space="preserve">It is assumed that only the primary </w:t>
      </w:r>
      <w:r w:rsidR="00F3206E">
        <w:t>containment/confinement</w:t>
      </w:r>
      <w:r>
        <w:t xml:space="preserve"> (cell) fails in beam permit conditions. In this event, the cold cathode vacuum gauge (PI-1) will cause an FSD and activate the getter system. This gauge will trip if the vacuum in the chamber goes above the 10</w:t>
      </w:r>
      <w:r>
        <w:rPr>
          <w:vertAlign w:val="superscript"/>
        </w:rPr>
        <w:t>-4</w:t>
      </w:r>
      <w:r>
        <w:t xml:space="preserve"> Torr limit which can occur for other reasons (e.g. pump failure, seal loss, etc.). The remote RGA shall be used to determine if a possible T2 release has occurred. The stack monitor shall also be used for this purpose. Under these conditions, a full target release (assuming the getter system is 0% effective) would be exhausted out the stack. See Section </w:t>
      </w:r>
      <w:r>
        <w:fldChar w:fldCharType="begin"/>
      </w:r>
      <w:r>
        <w:instrText xml:space="preserve"> REF _Ref429252913 \r \h </w:instrText>
      </w:r>
      <w:r>
        <w:fldChar w:fldCharType="separate"/>
      </w:r>
      <w:r w:rsidR="00AF42C9">
        <w:t>18.4</w:t>
      </w:r>
      <w:r>
        <w:fldChar w:fldCharType="end"/>
      </w:r>
      <w:r>
        <w:t xml:space="preserve"> for details. After the getter has been given sufficient time to collect the tritium, the vacuum system will pumped on for several days to remove residual tritium. After a suitable time, the chamber may be opened for decontamination by wiping down with damp absorbent materials. </w:t>
      </w:r>
    </w:p>
    <w:p w14:paraId="6AD84829" w14:textId="77777777" w:rsidR="00754DC8" w:rsidRDefault="00754DC8" w:rsidP="00754DC8">
      <w:pPr>
        <w:pStyle w:val="Heading3"/>
      </w:pPr>
      <w:bookmarkStart w:id="127" w:name="_Ref429255548"/>
      <w:bookmarkStart w:id="128" w:name="_Toc429448487"/>
      <w:r>
        <w:t>Case 3 B)</w:t>
      </w:r>
      <w:bookmarkEnd w:id="127"/>
      <w:bookmarkEnd w:id="128"/>
    </w:p>
    <w:p w14:paraId="06552E4E" w14:textId="477DFF57" w:rsidR="00B80EA1" w:rsidRDefault="00B80EA1" w:rsidP="00B80EA1">
      <w:r>
        <w:t xml:space="preserve">A cell failure under these conditions could occur if the cell spontaneously fails while the secondary </w:t>
      </w:r>
      <w:r w:rsidR="00F3206E">
        <w:t>containment/confinement</w:t>
      </w:r>
      <w:r>
        <w:t xml:space="preserve"> (the scattering chamber) does not</w:t>
      </w:r>
      <w:r w:rsidR="008A370B">
        <w:t>;</w:t>
      </w:r>
      <w:r>
        <w:t xml:space="preserve"> </w:t>
      </w:r>
      <w:r w:rsidR="008A370B">
        <w:t>o</w:t>
      </w:r>
      <w:r>
        <w:t xml:space="preserve">r, more probably, when the chamber vacuum has been breached by a foreign object which also punctures the tritium cell. If procedural steps are properly followed the target shall be in the “HOME” position at all times when personnel are in the Hall (with the exception of installation and removal). This means that the cell would be very difficult to reach with any object such as a pipe. It is conceivable that a serious accident involving a crane or forklift could breach both volumes but, this is considered as extremely unlikely. </w:t>
      </w:r>
      <w:r w:rsidR="00816E8B">
        <w:t xml:space="preserve">In such a case, the exposures would be similar to the worst case described in Section </w:t>
      </w:r>
      <w:r w:rsidR="00816E8B">
        <w:fldChar w:fldCharType="begin"/>
      </w:r>
      <w:r w:rsidR="00816E8B">
        <w:instrText xml:space="preserve"> REF _Ref429254783 \r \h </w:instrText>
      </w:r>
      <w:r w:rsidR="00816E8B">
        <w:fldChar w:fldCharType="separate"/>
      </w:r>
      <w:r w:rsidR="00AF42C9">
        <w:t>18.2</w:t>
      </w:r>
      <w:r w:rsidR="00816E8B">
        <w:fldChar w:fldCharType="end"/>
      </w:r>
      <w:r w:rsidR="00816E8B">
        <w:t xml:space="preserve">. A release of this type is expected to trigger one or more of the tritium monitors. The events following a monitor trigger are given in Section </w:t>
      </w:r>
      <w:r w:rsidR="00816E8B">
        <w:fldChar w:fldCharType="begin"/>
      </w:r>
      <w:r w:rsidR="00816E8B">
        <w:instrText xml:space="preserve"> REF _Ref429255201 \r \h </w:instrText>
      </w:r>
      <w:r w:rsidR="00816E8B">
        <w:fldChar w:fldCharType="separate"/>
      </w:r>
      <w:r w:rsidR="00AF42C9">
        <w:t>16</w:t>
      </w:r>
      <w:r w:rsidR="00816E8B">
        <w:fldChar w:fldCharType="end"/>
      </w:r>
      <w:r w:rsidR="00816E8B">
        <w:t>.</w:t>
      </w:r>
      <w:r w:rsidR="00B60C67">
        <w:t xml:space="preserve"> </w:t>
      </w:r>
    </w:p>
    <w:p w14:paraId="0CDE1EE9" w14:textId="77777777" w:rsidR="00B60C67" w:rsidRPr="00B80EA1" w:rsidRDefault="00B60C67" w:rsidP="00B80EA1">
      <w:r>
        <w:t xml:space="preserve">In all cases described above, the tritium would be collected by the exhaust system and vented to the atmosphere. Effects from this are given in Section </w:t>
      </w:r>
      <w:r>
        <w:fldChar w:fldCharType="begin"/>
      </w:r>
      <w:r>
        <w:instrText xml:space="preserve"> REF _Ref429252913 \r \h </w:instrText>
      </w:r>
      <w:r>
        <w:fldChar w:fldCharType="separate"/>
      </w:r>
      <w:r w:rsidR="00AF42C9">
        <w:t>18.4</w:t>
      </w:r>
      <w:r>
        <w:fldChar w:fldCharType="end"/>
      </w:r>
      <w:r>
        <w:t>.</w:t>
      </w:r>
    </w:p>
    <w:p w14:paraId="40548971" w14:textId="77777777" w:rsidR="002C3B8C" w:rsidRDefault="00754DC8" w:rsidP="002C3B8C">
      <w:pPr>
        <w:pStyle w:val="Heading3"/>
      </w:pPr>
      <w:bookmarkStart w:id="129" w:name="_Toc429448488"/>
      <w:r>
        <w:t>Case 3 C)</w:t>
      </w:r>
      <w:bookmarkEnd w:id="129"/>
    </w:p>
    <w:p w14:paraId="062981C1" w14:textId="77777777" w:rsidR="00816E8B" w:rsidRPr="00816E8B" w:rsidRDefault="00816E8B" w:rsidP="00816E8B">
      <w:r>
        <w:t xml:space="preserve">A release while the Hall is in restricted access could generate a worst case exposure scenario for both </w:t>
      </w:r>
      <w:r w:rsidR="003901EF">
        <w:t>JLAB</w:t>
      </w:r>
      <w:r>
        <w:t xml:space="preserve"> personnel and the public should proper procedures not be followed for restricted access. </w:t>
      </w:r>
      <w:r w:rsidR="00B60C67">
        <w:t xml:space="preserve">If proper procedures are followed, then the release will have the same effects as those given in Section </w:t>
      </w:r>
      <w:r w:rsidR="00B60C67">
        <w:fldChar w:fldCharType="begin"/>
      </w:r>
      <w:r w:rsidR="00B60C67">
        <w:instrText xml:space="preserve"> REF _Ref429255548 \r \h </w:instrText>
      </w:r>
      <w:r w:rsidR="00B60C67">
        <w:fldChar w:fldCharType="separate"/>
      </w:r>
      <w:r w:rsidR="00AF42C9">
        <w:t>18.3.2</w:t>
      </w:r>
      <w:r w:rsidR="00B60C67">
        <w:fldChar w:fldCharType="end"/>
      </w:r>
      <w:r w:rsidR="00B60C67">
        <w:t xml:space="preserve">. Without these procedures, a release through the truck ramp exit is possible. This is the worst case </w:t>
      </w:r>
      <w:r w:rsidR="00B60C67">
        <w:lastRenderedPageBreak/>
        <w:t xml:space="preserve">release scenario and is discussed in Section </w:t>
      </w:r>
      <w:r w:rsidR="00B60C67">
        <w:fldChar w:fldCharType="begin"/>
      </w:r>
      <w:r w:rsidR="00B60C67">
        <w:instrText xml:space="preserve"> REF _Ref429252913 \r \h </w:instrText>
      </w:r>
      <w:r w:rsidR="00B60C67">
        <w:fldChar w:fldCharType="separate"/>
      </w:r>
      <w:r w:rsidR="00AF42C9">
        <w:t>18.4</w:t>
      </w:r>
      <w:r w:rsidR="00B60C67">
        <w:fldChar w:fldCharType="end"/>
      </w:r>
      <w:r w:rsidR="00B60C67">
        <w:t xml:space="preserve"> as well.</w:t>
      </w:r>
    </w:p>
    <w:p w14:paraId="01638A74" w14:textId="77777777" w:rsidR="002C3B8C" w:rsidRDefault="002C3B8C" w:rsidP="002C3B8C">
      <w:pPr>
        <w:pStyle w:val="Heading2"/>
      </w:pPr>
      <w:bookmarkStart w:id="130" w:name="_Ref429252913"/>
      <w:bookmarkStart w:id="131" w:name="_Toc429448489"/>
      <w:r>
        <w:t>Effects of Release to Environment Outside of Hall A</w:t>
      </w:r>
      <w:bookmarkEnd w:id="130"/>
      <w:bookmarkEnd w:id="131"/>
    </w:p>
    <w:p w14:paraId="62C3469A" w14:textId="77777777" w:rsidR="00B60C67" w:rsidRDefault="002C3B8C" w:rsidP="002C3B8C">
      <w:r>
        <w:t xml:space="preserve">An analysis of two release scenarios was performed using HotSpot </w:t>
      </w:r>
      <w:r>
        <w:fldChar w:fldCharType="begin" w:fldLock="1"/>
      </w:r>
      <w:r w:rsidR="00B60C67">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fldChar w:fldCharType="separate"/>
      </w:r>
      <w:r w:rsidRPr="002C3B8C">
        <w:rPr>
          <w:noProof/>
        </w:rPr>
        <w:t> [27]</w:t>
      </w:r>
      <w:r>
        <w:fldChar w:fldCharType="end"/>
      </w:r>
      <w:r>
        <w:t xml:space="preserve">. </w:t>
      </w:r>
      <w:r w:rsidR="00B60C67">
        <w:t>HotSpot is a computer program design for:</w:t>
      </w:r>
    </w:p>
    <w:p w14:paraId="78786034" w14:textId="77777777" w:rsidR="00B60C67" w:rsidRDefault="00B60C67" w:rsidP="005D4BE3">
      <w:pPr>
        <w:pStyle w:val="ListParagraph"/>
        <w:numPr>
          <w:ilvl w:val="0"/>
          <w:numId w:val="24"/>
        </w:numPr>
      </w:pPr>
      <w:r>
        <w:t>Near surface releases</w:t>
      </w:r>
    </w:p>
    <w:p w14:paraId="3D0FA387" w14:textId="77777777" w:rsidR="00B60C67" w:rsidRDefault="00B60C67" w:rsidP="005D4BE3">
      <w:pPr>
        <w:pStyle w:val="ListParagraph"/>
        <w:numPr>
          <w:ilvl w:val="0"/>
          <w:numId w:val="24"/>
        </w:numPr>
      </w:pPr>
      <w:r>
        <w:t>Simple weather models</w:t>
      </w:r>
    </w:p>
    <w:p w14:paraId="1C01369B" w14:textId="77777777" w:rsidR="00B60C67" w:rsidRDefault="00B60C67" w:rsidP="005D4BE3">
      <w:pPr>
        <w:pStyle w:val="ListParagraph"/>
        <w:numPr>
          <w:ilvl w:val="0"/>
          <w:numId w:val="24"/>
        </w:numPr>
      </w:pPr>
      <w:r>
        <w:t>Short term releases (&lt; 24hr)</w:t>
      </w:r>
    </w:p>
    <w:p w14:paraId="75989380" w14:textId="77777777" w:rsidR="00B60C67" w:rsidRDefault="00B60C67" w:rsidP="005D4BE3">
      <w:pPr>
        <w:pStyle w:val="ListParagraph"/>
        <w:numPr>
          <w:ilvl w:val="0"/>
          <w:numId w:val="24"/>
        </w:numPr>
      </w:pPr>
      <w:r>
        <w:t>Short range dispersions (&lt; 10 km)</w:t>
      </w:r>
    </w:p>
    <w:p w14:paraId="795F825E" w14:textId="77777777" w:rsidR="00B60C67" w:rsidRDefault="00B60C67" w:rsidP="00B60C67">
      <w:r>
        <w:t>The models are usually conservative in dose predictions. It was assumed that immediately after release, 10% of the tritium converts to HTO while 90% remains HT. This assumption is considered conservative due to measurements summarized in Ref</w:t>
      </w:r>
      <w:r w:rsidR="00907EC4">
        <w:t xml:space="preserve"> </w:t>
      </w:r>
      <w:r w:rsidR="00907EC4" w:rsidRPr="00907EC4">
        <w:rPr>
          <w:noProof/>
        </w:rPr>
        <w:t>[28]</w:t>
      </w:r>
      <w:r>
        <w:fldChar w:fldCharType="begin" w:fldLock="1"/>
      </w:r>
      <w:r w:rsidR="00BE53D3">
        <w:instrText>ADDIN CSL_CITATION { "citationItems" : [ { "id" : "ITEM-1", "itemData" : { "author" : [ { "dropping-particle" : "", "family" : "Jacobs", "given" : "D.G.", "non-dropping-particle" : "", "parse-names" : false, "suffix" : "" } ], "container-title" : "ORNL", "id" : "ITEM-1", "issued" : { "date-parts" : [ [ "0" ] ] }, "title" : "Sources of Tritium and its Behavior Upon Release to the Envioronment", "type" : "article-journal" }, "uris" : [ "http://www.mendeley.com/documents/?uuid=3b8ed5be-2c49-4b87-86fd-00782c0421d2" ] } ], "mendeley" : { "formattedCitation" : "\u00a0[28]", "plainTextFormattedCitation" : "\u00a0[28]", "previouslyFormattedCitation" : "\u00a0[28]" }, "properties" : { "noteIndex" : 0 }, "schema" : "https://github.com/citation-style-language/schema/raw/master/csl-citation.json" }</w:instrText>
      </w:r>
      <w:r>
        <w:fldChar w:fldCharType="separate"/>
      </w:r>
      <w:r w:rsidR="00BE53D3" w:rsidRPr="00BE53D3">
        <w:rPr>
          <w:noProof/>
        </w:rPr>
        <w:t> [28]</w:t>
      </w:r>
      <w:r>
        <w:fldChar w:fldCharType="end"/>
      </w:r>
      <w:r>
        <w:t>.</w:t>
      </w:r>
    </w:p>
    <w:p w14:paraId="60194D80" w14:textId="77777777" w:rsidR="002C3B8C" w:rsidRDefault="002C3B8C" w:rsidP="002C3B8C">
      <w:r>
        <w:t xml:space="preserve">The models consider both a worst case near ground level release at the exit of the Hal A truck ramp and a controlled release through the exhaust system to the stack. Details of these models are given in TGT-CALC-103-011. A description of the exhaust system is given in Section </w:t>
      </w:r>
      <w:r>
        <w:fldChar w:fldCharType="begin"/>
      </w:r>
      <w:r>
        <w:instrText xml:space="preserve"> REF _Ref428964687 \r \h </w:instrText>
      </w:r>
      <w:r>
        <w:fldChar w:fldCharType="separate"/>
      </w:r>
      <w:r w:rsidR="00AF42C9">
        <w:t>14</w:t>
      </w:r>
      <w:r>
        <w:fldChar w:fldCharType="end"/>
      </w:r>
      <w:r>
        <w:t>.</w:t>
      </w:r>
      <w:r w:rsidR="00B80EA1">
        <w:t xml:space="preserve"> </w:t>
      </w:r>
      <w:r w:rsidR="001D6076">
        <w:t xml:space="preserve">The results of these models are summarized in </w:t>
      </w:r>
      <w:r w:rsidR="00B01401">
        <w:fldChar w:fldCharType="begin"/>
      </w:r>
      <w:r w:rsidR="00B01401">
        <w:instrText xml:space="preserve"> REF _Ref429258186 \h </w:instrText>
      </w:r>
      <w:r w:rsidR="00B01401">
        <w:fldChar w:fldCharType="separate"/>
      </w:r>
      <w:r w:rsidR="00AF42C9">
        <w:t xml:space="preserve">Table </w:t>
      </w:r>
      <w:r w:rsidR="00AF42C9">
        <w:rPr>
          <w:noProof/>
        </w:rPr>
        <w:t>5</w:t>
      </w:r>
      <w:r w:rsidR="00B01401">
        <w:fldChar w:fldCharType="end"/>
      </w:r>
      <w:r w:rsidR="001D6076">
        <w:t xml:space="preserve">. They show that even in the worst case the dose considered acceptable to the public in the </w:t>
      </w:r>
      <w:r w:rsidR="003901EF">
        <w:t>JLAB</w:t>
      </w:r>
      <w:r w:rsidR="001D6076">
        <w:t xml:space="preserve"> FSAD is not exceeded. Additionally the worst case dose to </w:t>
      </w:r>
      <w:r w:rsidR="003901EF">
        <w:t>JLAB</w:t>
      </w:r>
      <w:r w:rsidR="001D6076">
        <w:t xml:space="preserve"> personnel would not exceed 1.2 rem. Models performed by others reach similar conclusions</w:t>
      </w:r>
      <w:r w:rsidR="00A23437">
        <w:t>. Results for these calculations are shown in</w:t>
      </w:r>
      <w:r w:rsidR="001E750A">
        <w:t xml:space="preserve"> </w:t>
      </w:r>
      <w:r w:rsidR="00B33188">
        <w:fldChar w:fldCharType="begin"/>
      </w:r>
      <w:r w:rsidR="00B33188">
        <w:instrText xml:space="preserve"> REF _Ref429260527 \h </w:instrText>
      </w:r>
      <w:r w:rsidR="00B33188">
        <w:fldChar w:fldCharType="separate"/>
      </w:r>
      <w:r w:rsidR="00AF42C9">
        <w:t xml:space="preserve">Figure </w:t>
      </w:r>
      <w:r w:rsidR="00AF42C9">
        <w:rPr>
          <w:noProof/>
        </w:rPr>
        <w:t>32</w:t>
      </w:r>
      <w:r w:rsidR="00B33188">
        <w:fldChar w:fldCharType="end"/>
      </w:r>
      <w:r w:rsidR="00B33188">
        <w:t xml:space="preserve"> and </w:t>
      </w:r>
      <w:r w:rsidR="00B33188">
        <w:fldChar w:fldCharType="begin"/>
      </w:r>
      <w:r w:rsidR="00B33188">
        <w:instrText xml:space="preserve"> REF _Ref429260529 \h </w:instrText>
      </w:r>
      <w:r w:rsidR="00B33188">
        <w:fldChar w:fldCharType="separate"/>
      </w:r>
      <w:r w:rsidR="00AF42C9">
        <w:t xml:space="preserve">Figure </w:t>
      </w:r>
      <w:r w:rsidR="00AF42C9">
        <w:rPr>
          <w:noProof/>
        </w:rPr>
        <w:t>33</w:t>
      </w:r>
      <w:r w:rsidR="00B33188">
        <w:fldChar w:fldCharType="end"/>
      </w:r>
      <w:r w:rsidR="00B33188">
        <w:t>.</w:t>
      </w:r>
    </w:p>
    <w:tbl>
      <w:tblPr>
        <w:tblStyle w:val="GridTable1Light1"/>
        <w:tblW w:w="0" w:type="auto"/>
        <w:tblLook w:val="04A0" w:firstRow="1" w:lastRow="0" w:firstColumn="1" w:lastColumn="0" w:noHBand="0" w:noVBand="1"/>
      </w:tblPr>
      <w:tblGrid>
        <w:gridCol w:w="2359"/>
        <w:gridCol w:w="2451"/>
        <w:gridCol w:w="2402"/>
        <w:gridCol w:w="2138"/>
      </w:tblGrid>
      <w:tr w:rsidR="001D6076" w14:paraId="19A8BE26" w14:textId="77777777" w:rsidTr="001D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5BF235B" w14:textId="77777777" w:rsidR="001D6076" w:rsidRDefault="001D6076" w:rsidP="002C3B8C">
            <w:r>
              <w:t>Case</w:t>
            </w:r>
          </w:p>
        </w:tc>
        <w:tc>
          <w:tcPr>
            <w:tcW w:w="2451" w:type="dxa"/>
          </w:tcPr>
          <w:p w14:paraId="50BC3D90" w14:textId="77777777" w:rsidR="001D6076" w:rsidRDefault="001D6076" w:rsidP="002C3B8C">
            <w:pPr>
              <w:cnfStyle w:val="100000000000" w:firstRow="1" w:lastRow="0" w:firstColumn="0" w:lastColumn="0" w:oddVBand="0" w:evenVBand="0" w:oddHBand="0" w:evenHBand="0" w:firstRowFirstColumn="0" w:firstRowLastColumn="0" w:lastRowFirstColumn="0" w:lastRowLastColumn="0"/>
            </w:pPr>
            <w:r>
              <w:t>Maximum expected dose</w:t>
            </w:r>
            <w:r w:rsidR="00A23437">
              <w:t xml:space="preserve"> (TED)</w:t>
            </w:r>
          </w:p>
        </w:tc>
        <w:tc>
          <w:tcPr>
            <w:tcW w:w="2402" w:type="dxa"/>
          </w:tcPr>
          <w:p w14:paraId="60929F8B" w14:textId="77777777" w:rsidR="001D6076" w:rsidRDefault="001D6076" w:rsidP="002C3B8C">
            <w:pPr>
              <w:cnfStyle w:val="100000000000" w:firstRow="1" w:lastRow="0" w:firstColumn="0" w:lastColumn="0" w:oddVBand="0" w:evenVBand="0" w:oddHBand="0" w:evenHBand="0" w:firstRowFirstColumn="0" w:firstRowLastColumn="0" w:lastRowFirstColumn="0" w:lastRowLastColumn="0"/>
            </w:pPr>
            <w:r>
              <w:t>Distance to max dose</w:t>
            </w:r>
          </w:p>
        </w:tc>
        <w:tc>
          <w:tcPr>
            <w:tcW w:w="2138" w:type="dxa"/>
          </w:tcPr>
          <w:p w14:paraId="73FF765A" w14:textId="77777777" w:rsidR="001D6076" w:rsidRDefault="001D6076" w:rsidP="002C3B8C">
            <w:pPr>
              <w:cnfStyle w:val="100000000000" w:firstRow="1" w:lastRow="0" w:firstColumn="0" w:lastColumn="0" w:oddVBand="0" w:evenVBand="0" w:oddHBand="0" w:evenHBand="0" w:firstRowFirstColumn="0" w:firstRowLastColumn="0" w:lastRowFirstColumn="0" w:lastRowLastColumn="0"/>
            </w:pPr>
            <w:r>
              <w:t>Dose at 300m</w:t>
            </w:r>
          </w:p>
          <w:p w14:paraId="2A6C5940" w14:textId="77777777" w:rsidR="00A23437" w:rsidRDefault="00A23437" w:rsidP="002C3B8C">
            <w:pPr>
              <w:cnfStyle w:val="100000000000" w:firstRow="1" w:lastRow="0" w:firstColumn="0" w:lastColumn="0" w:oddVBand="0" w:evenVBand="0" w:oddHBand="0" w:evenHBand="0" w:firstRowFirstColumn="0" w:firstRowLastColumn="0" w:lastRowFirstColumn="0" w:lastRowLastColumn="0"/>
            </w:pPr>
            <w:r>
              <w:t>(TED)</w:t>
            </w:r>
          </w:p>
        </w:tc>
      </w:tr>
      <w:tr w:rsidR="001D6076" w14:paraId="7EA4F21A" w14:textId="77777777" w:rsidTr="001D6076">
        <w:tc>
          <w:tcPr>
            <w:cnfStyle w:val="001000000000" w:firstRow="0" w:lastRow="0" w:firstColumn="1" w:lastColumn="0" w:oddVBand="0" w:evenVBand="0" w:oddHBand="0" w:evenHBand="0" w:firstRowFirstColumn="0" w:firstRowLastColumn="0" w:lastRowFirstColumn="0" w:lastRowLastColumn="0"/>
            <w:tcW w:w="2359" w:type="dxa"/>
          </w:tcPr>
          <w:p w14:paraId="79937FBC" w14:textId="77777777" w:rsidR="001D6076" w:rsidRDefault="001D6076" w:rsidP="002C3B8C">
            <w:r>
              <w:t>Truck ramp release</w:t>
            </w:r>
          </w:p>
        </w:tc>
        <w:tc>
          <w:tcPr>
            <w:tcW w:w="2451" w:type="dxa"/>
          </w:tcPr>
          <w:p w14:paraId="2A983786" w14:textId="77777777" w:rsidR="001D6076" w:rsidRDefault="001D6076" w:rsidP="002C3B8C">
            <w:pPr>
              <w:cnfStyle w:val="000000000000" w:firstRow="0" w:lastRow="0" w:firstColumn="0" w:lastColumn="0" w:oddVBand="0" w:evenVBand="0" w:oddHBand="0" w:evenHBand="0" w:firstRowFirstColumn="0" w:firstRowLastColumn="0" w:lastRowFirstColumn="0" w:lastRowLastColumn="0"/>
            </w:pPr>
            <w:r>
              <w:t>1.2 rem</w:t>
            </w:r>
          </w:p>
        </w:tc>
        <w:tc>
          <w:tcPr>
            <w:tcW w:w="2402" w:type="dxa"/>
          </w:tcPr>
          <w:p w14:paraId="2C96DCA2" w14:textId="77777777" w:rsidR="001D6076" w:rsidRDefault="001D6076" w:rsidP="002C3B8C">
            <w:pPr>
              <w:cnfStyle w:val="000000000000" w:firstRow="0" w:lastRow="0" w:firstColumn="0" w:lastColumn="0" w:oddVBand="0" w:evenVBand="0" w:oddHBand="0" w:evenHBand="0" w:firstRowFirstColumn="0" w:firstRowLastColumn="0" w:lastRowFirstColumn="0" w:lastRowLastColumn="0"/>
            </w:pPr>
            <w:r>
              <w:t>0</w:t>
            </w:r>
            <w:r w:rsidR="005E505A">
              <w:t xml:space="preserve"> </w:t>
            </w:r>
            <w:r>
              <w:t>m</w:t>
            </w:r>
          </w:p>
        </w:tc>
        <w:tc>
          <w:tcPr>
            <w:tcW w:w="2138" w:type="dxa"/>
          </w:tcPr>
          <w:p w14:paraId="329AFB3C" w14:textId="77777777" w:rsidR="001D6076" w:rsidRDefault="001D6076" w:rsidP="002C3B8C">
            <w:pPr>
              <w:cnfStyle w:val="000000000000" w:firstRow="0" w:lastRow="0" w:firstColumn="0" w:lastColumn="0" w:oddVBand="0" w:evenVBand="0" w:oddHBand="0" w:evenHBand="0" w:firstRowFirstColumn="0" w:firstRowLastColumn="0" w:lastRowFirstColumn="0" w:lastRowLastColumn="0"/>
            </w:pPr>
            <w:r>
              <w:t>4.8 mrem</w:t>
            </w:r>
          </w:p>
        </w:tc>
      </w:tr>
      <w:tr w:rsidR="001D6076" w14:paraId="3559318B" w14:textId="77777777" w:rsidTr="001D6076">
        <w:tc>
          <w:tcPr>
            <w:cnfStyle w:val="001000000000" w:firstRow="0" w:lastRow="0" w:firstColumn="1" w:lastColumn="0" w:oddVBand="0" w:evenVBand="0" w:oddHBand="0" w:evenHBand="0" w:firstRowFirstColumn="0" w:firstRowLastColumn="0" w:lastRowFirstColumn="0" w:lastRowLastColumn="0"/>
            <w:tcW w:w="2359" w:type="dxa"/>
          </w:tcPr>
          <w:p w14:paraId="18E8D053" w14:textId="77777777" w:rsidR="001D6076" w:rsidRDefault="001D6076" w:rsidP="002C3B8C">
            <w:r>
              <w:t>Stack release</w:t>
            </w:r>
          </w:p>
        </w:tc>
        <w:tc>
          <w:tcPr>
            <w:tcW w:w="2451" w:type="dxa"/>
          </w:tcPr>
          <w:p w14:paraId="368CC3D0" w14:textId="77777777" w:rsidR="001D6076" w:rsidRDefault="005E505A" w:rsidP="002C3B8C">
            <w:pPr>
              <w:cnfStyle w:val="000000000000" w:firstRow="0" w:lastRow="0" w:firstColumn="0" w:lastColumn="0" w:oddVBand="0" w:evenVBand="0" w:oddHBand="0" w:evenHBand="0" w:firstRowFirstColumn="0" w:firstRowLastColumn="0" w:lastRowFirstColumn="0" w:lastRowLastColumn="0"/>
            </w:pPr>
            <w:r>
              <w:t>0.96 mrem</w:t>
            </w:r>
          </w:p>
        </w:tc>
        <w:tc>
          <w:tcPr>
            <w:tcW w:w="2402" w:type="dxa"/>
          </w:tcPr>
          <w:p w14:paraId="5140DD3A" w14:textId="77777777" w:rsidR="001D6076" w:rsidRDefault="005E505A" w:rsidP="002C3B8C">
            <w:pPr>
              <w:cnfStyle w:val="000000000000" w:firstRow="0" w:lastRow="0" w:firstColumn="0" w:lastColumn="0" w:oddVBand="0" w:evenVBand="0" w:oddHBand="0" w:evenHBand="0" w:firstRowFirstColumn="0" w:firstRowLastColumn="0" w:lastRowFirstColumn="0" w:lastRowLastColumn="0"/>
            </w:pPr>
            <w:r>
              <w:t>200 m</w:t>
            </w:r>
          </w:p>
        </w:tc>
        <w:tc>
          <w:tcPr>
            <w:tcW w:w="2138" w:type="dxa"/>
          </w:tcPr>
          <w:p w14:paraId="4073CBAB" w14:textId="77777777" w:rsidR="001D6076" w:rsidRDefault="005E505A" w:rsidP="002C3B8C">
            <w:pPr>
              <w:cnfStyle w:val="000000000000" w:firstRow="0" w:lastRow="0" w:firstColumn="0" w:lastColumn="0" w:oddVBand="0" w:evenVBand="0" w:oddHBand="0" w:evenHBand="0" w:firstRowFirstColumn="0" w:firstRowLastColumn="0" w:lastRowFirstColumn="0" w:lastRowLastColumn="0"/>
            </w:pPr>
            <w:r>
              <w:t>0.76 mrem</w:t>
            </w:r>
          </w:p>
        </w:tc>
      </w:tr>
    </w:tbl>
    <w:p w14:paraId="39CE73D8" w14:textId="77777777" w:rsidR="001D6076" w:rsidRDefault="001D6076" w:rsidP="002C3B8C"/>
    <w:p w14:paraId="403EF0D9" w14:textId="77777777" w:rsidR="005E505A" w:rsidRDefault="005E505A" w:rsidP="005E505A">
      <w:pPr>
        <w:pStyle w:val="Caption"/>
      </w:pPr>
      <w:bookmarkStart w:id="132" w:name="_Ref429258186"/>
      <w:r>
        <w:t xml:space="preserve">Table </w:t>
      </w:r>
      <w:fldSimple w:instr=" SEQ Table \* ARABIC ">
        <w:r w:rsidR="00AF42C9">
          <w:rPr>
            <w:noProof/>
          </w:rPr>
          <w:t>5</w:t>
        </w:r>
      </w:fldSimple>
      <w:bookmarkEnd w:id="132"/>
      <w:r>
        <w:t>:  Expected maximum dose from various release scenarios and dose at 300 m.</w:t>
      </w:r>
    </w:p>
    <w:p w14:paraId="49AA8455" w14:textId="77777777" w:rsidR="001D6076" w:rsidRDefault="00A23437" w:rsidP="0089208F">
      <w:pPr>
        <w:pStyle w:val="Heading3"/>
      </w:pPr>
      <w:bookmarkStart w:id="133" w:name="_Toc429448490"/>
      <w:r>
        <w:t>Assumptions Made in the Models</w:t>
      </w:r>
      <w:bookmarkEnd w:id="133"/>
    </w:p>
    <w:p w14:paraId="2DA38001" w14:textId="77777777" w:rsidR="00A23437" w:rsidRDefault="00A23437" w:rsidP="00A23437">
      <w:r>
        <w:t>The following are assumptions made in the HotSpot models</w:t>
      </w:r>
    </w:p>
    <w:p w14:paraId="74727902" w14:textId="77777777" w:rsidR="00A23437" w:rsidRDefault="00A23437" w:rsidP="005D4BE3">
      <w:pPr>
        <w:pStyle w:val="ListParagraph"/>
        <w:numPr>
          <w:ilvl w:val="0"/>
          <w:numId w:val="25"/>
        </w:numPr>
      </w:pPr>
      <w:r>
        <w:t>Release of 1100 Ci 10% is HTO</w:t>
      </w:r>
    </w:p>
    <w:p w14:paraId="669928FA" w14:textId="77777777" w:rsidR="00A23437" w:rsidRDefault="00A23437" w:rsidP="005D4BE3">
      <w:pPr>
        <w:pStyle w:val="ListParagraph"/>
        <w:numPr>
          <w:ilvl w:val="0"/>
          <w:numId w:val="25"/>
        </w:numPr>
      </w:pPr>
      <w:r>
        <w:t>Release height 2 m for truck ramp and 20 m for stack.</w:t>
      </w:r>
    </w:p>
    <w:p w14:paraId="1CC5E45A" w14:textId="77777777" w:rsidR="00A23437" w:rsidRDefault="00A23437" w:rsidP="005D4BE3">
      <w:pPr>
        <w:pStyle w:val="ListParagraph"/>
        <w:numPr>
          <w:ilvl w:val="0"/>
          <w:numId w:val="25"/>
        </w:numPr>
      </w:pPr>
      <w:r>
        <w:t>24 hr exposure time</w:t>
      </w:r>
    </w:p>
    <w:p w14:paraId="6ED608E4" w14:textId="77777777" w:rsidR="00A23437" w:rsidRDefault="00A23437" w:rsidP="005D4BE3">
      <w:pPr>
        <w:pStyle w:val="ListParagraph"/>
        <w:numPr>
          <w:ilvl w:val="0"/>
          <w:numId w:val="25"/>
        </w:numPr>
      </w:pPr>
      <w:r>
        <w:t>Exit velocity 0 m/s</w:t>
      </w:r>
    </w:p>
    <w:p w14:paraId="241FF583" w14:textId="77777777" w:rsidR="00A23437" w:rsidRDefault="00A23437" w:rsidP="005D4BE3">
      <w:pPr>
        <w:pStyle w:val="ListParagraph"/>
        <w:numPr>
          <w:ilvl w:val="0"/>
          <w:numId w:val="25"/>
        </w:numPr>
      </w:pPr>
      <w:r>
        <w:t>Wind speed at 10 m is 1 m/s</w:t>
      </w:r>
    </w:p>
    <w:p w14:paraId="791A5E9B" w14:textId="77777777" w:rsidR="00A23437" w:rsidRDefault="00A23437" w:rsidP="005D4BE3">
      <w:pPr>
        <w:pStyle w:val="ListParagraph"/>
        <w:numPr>
          <w:ilvl w:val="0"/>
          <w:numId w:val="25"/>
        </w:numPr>
      </w:pPr>
      <w:r>
        <w:t>500 m inversion layer</w:t>
      </w:r>
    </w:p>
    <w:p w14:paraId="03AC4D1C" w14:textId="77777777" w:rsidR="00A23437" w:rsidRDefault="00A23437" w:rsidP="005D4BE3">
      <w:pPr>
        <w:pStyle w:val="ListParagraph"/>
        <w:numPr>
          <w:ilvl w:val="0"/>
          <w:numId w:val="25"/>
        </w:numPr>
      </w:pPr>
      <w:r>
        <w:t>Receptor height 1.5 m</w:t>
      </w:r>
    </w:p>
    <w:p w14:paraId="0416D4C3" w14:textId="77777777" w:rsidR="00A23437" w:rsidRDefault="00A23437" w:rsidP="005D4BE3">
      <w:pPr>
        <w:pStyle w:val="ListParagraph"/>
        <w:numPr>
          <w:ilvl w:val="0"/>
          <w:numId w:val="25"/>
        </w:numPr>
      </w:pPr>
      <w:r>
        <w:t>Stability class F (city)</w:t>
      </w:r>
    </w:p>
    <w:p w14:paraId="7AECE90B" w14:textId="77777777" w:rsidR="00A23437" w:rsidRDefault="001E750A" w:rsidP="00A23437">
      <w:r>
        <w:rPr>
          <w:noProof/>
        </w:rPr>
        <w:lastRenderedPageBreak/>
        <w:drawing>
          <wp:inline distT="0" distB="0" distL="0" distR="0" wp14:anchorId="18A6F8C9" wp14:editId="58A2E879">
            <wp:extent cx="5943600" cy="3298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298190"/>
                    </a:xfrm>
                    <a:prstGeom prst="rect">
                      <a:avLst/>
                    </a:prstGeom>
                  </pic:spPr>
                </pic:pic>
              </a:graphicData>
            </a:graphic>
          </wp:inline>
        </w:drawing>
      </w:r>
    </w:p>
    <w:p w14:paraId="6DB551A4" w14:textId="77777777" w:rsidR="001E750A" w:rsidRDefault="001E750A" w:rsidP="001E750A">
      <w:pPr>
        <w:pStyle w:val="Caption"/>
      </w:pPr>
      <w:bookmarkStart w:id="134" w:name="_Ref429260527"/>
      <w:bookmarkStart w:id="135" w:name="_Ref429260519"/>
      <w:bookmarkStart w:id="136" w:name="_Toc429922371"/>
      <w:r>
        <w:t xml:space="preserve">Figure </w:t>
      </w:r>
      <w:fldSimple w:instr=" SEQ Figure \* ARABIC ">
        <w:r w:rsidR="00AF42C9">
          <w:rPr>
            <w:noProof/>
          </w:rPr>
          <w:t>32</w:t>
        </w:r>
      </w:fldSimple>
      <w:bookmarkEnd w:id="134"/>
      <w:r>
        <w:t>:  HotSpot results for truck ramp release scenario.</w:t>
      </w:r>
      <w:bookmarkEnd w:id="135"/>
      <w:bookmarkEnd w:id="136"/>
    </w:p>
    <w:p w14:paraId="6009EA27" w14:textId="77777777" w:rsidR="001E750A" w:rsidRDefault="001E750A" w:rsidP="001E750A">
      <w:r>
        <w:rPr>
          <w:noProof/>
        </w:rPr>
        <w:drawing>
          <wp:inline distT="0" distB="0" distL="0" distR="0" wp14:anchorId="7CBD3F4C" wp14:editId="0332428B">
            <wp:extent cx="5943600" cy="329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98190"/>
                    </a:xfrm>
                    <a:prstGeom prst="rect">
                      <a:avLst/>
                    </a:prstGeom>
                  </pic:spPr>
                </pic:pic>
              </a:graphicData>
            </a:graphic>
          </wp:inline>
        </w:drawing>
      </w:r>
    </w:p>
    <w:p w14:paraId="7768B175" w14:textId="77777777" w:rsidR="001E750A" w:rsidRPr="001E750A" w:rsidRDefault="001E750A" w:rsidP="001E750A">
      <w:pPr>
        <w:pStyle w:val="Caption"/>
      </w:pPr>
      <w:bookmarkStart w:id="137" w:name="_Ref429260529"/>
      <w:bookmarkStart w:id="138" w:name="_Toc429922372"/>
      <w:r>
        <w:t xml:space="preserve">Figure </w:t>
      </w:r>
      <w:fldSimple w:instr=" SEQ Figure \* ARABIC ">
        <w:r w:rsidR="00AF42C9">
          <w:rPr>
            <w:noProof/>
          </w:rPr>
          <w:t>33</w:t>
        </w:r>
      </w:fldSimple>
      <w:bookmarkEnd w:id="137"/>
      <w:r>
        <w:t>: HotSpot results for stack release scenario.</w:t>
      </w:r>
      <w:bookmarkEnd w:id="138"/>
    </w:p>
    <w:p w14:paraId="066CC6CD" w14:textId="77777777" w:rsidR="00BB38BA" w:rsidRDefault="006973B1">
      <w:pPr>
        <w:pStyle w:val="Heading1"/>
      </w:pPr>
      <w:r>
        <w:lastRenderedPageBreak/>
        <w:t xml:space="preserve"> </w:t>
      </w:r>
      <w:bookmarkStart w:id="139" w:name="_Toc429448491"/>
      <w:r w:rsidR="00BB38BA">
        <w:t>Operational Performance</w:t>
      </w:r>
      <w:bookmarkEnd w:id="139"/>
    </w:p>
    <w:p w14:paraId="16134C2A" w14:textId="77777777" w:rsidR="009B1DB4" w:rsidRDefault="009A6807" w:rsidP="009A6807">
      <w:r>
        <w:t xml:space="preserve">There is extensive experience at </w:t>
      </w:r>
      <w:r w:rsidR="003901EF">
        <w:t>JLAB</w:t>
      </w:r>
      <w:r>
        <w:t xml:space="preserve"> regarding recirculating cryogenic fluid targets (either gas or liquid). </w:t>
      </w:r>
      <w:r w:rsidR="003901EF">
        <w:t>JLAB</w:t>
      </w:r>
      <w:r>
        <w:t xml:space="preserve"> experience with non-recirculated fluid target is very limited and calibration data was were measured using low beam currents. Administratively, the </w:t>
      </w:r>
      <w:r w:rsidR="003901EF">
        <w:t>JLAB</w:t>
      </w:r>
      <w:r>
        <w:t xml:space="preserve"> limit for aluminum targets (that were not actively cooled by direct fluid contact) is 40 µA. For the tritium target system in general the current limit is 25 µA and for the tritium cell it is lower still at 20 µA. The expected beam heating of the gas in the cell is </w:t>
      </w:r>
      <w:r w:rsidR="004A78E8">
        <w:t>2.8W. The linear power density is then 11 mW/mm.  We have seen in other fluid targets that local density (along the beam path) is a strong function of the raster size. A CFD model of the Tritium in the beam at 20 µA with a 2x2 mm</w:t>
      </w:r>
      <w:r w:rsidR="004A78E8">
        <w:rPr>
          <w:vertAlign w:val="superscript"/>
        </w:rPr>
        <w:t>2</w:t>
      </w:r>
      <w:r w:rsidR="004A78E8">
        <w:t xml:space="preserve"> raster is under development. Material properties relevant to the model have been difficult to obtain. As such these critical quantities (i.e. viscosity, heat capacity, coefficient of thermal conduction, etc.) were derived from a hydrogen real gas model and an ideal gas model. The model assumes that the outer shell is held at 40K with the exception of the beam entrance and exit which are held at 120K. Cooling is fully by convection and is assumed to be laminar</w:t>
      </w:r>
      <w:r w:rsidR="009B1DB4">
        <w:t>. The results of this model as it currently exists are given below. The volume averaged density along the beam is 0.0024 g/cm</w:t>
      </w:r>
      <w:r w:rsidR="009B1DB4">
        <w:rPr>
          <w:vertAlign w:val="superscript"/>
        </w:rPr>
        <w:t>3</w:t>
      </w:r>
      <w:r w:rsidR="009B1DB4">
        <w:t xml:space="preserve">. This is about a 20% reduction in density at full current. </w:t>
      </w:r>
    </w:p>
    <w:p w14:paraId="7D5DA8BE" w14:textId="77777777" w:rsidR="009B1DB4" w:rsidRPr="004A78E8" w:rsidRDefault="009B1DB4" w:rsidP="009A6807">
      <w:r>
        <w:rPr>
          <w:noProof/>
        </w:rPr>
        <w:drawing>
          <wp:inline distT="0" distB="0" distL="0" distR="0" wp14:anchorId="3A2F92C2" wp14:editId="4E1DE229">
            <wp:extent cx="5943600" cy="3681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s.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p>
    <w:p w14:paraId="0D1F77CA" w14:textId="77777777" w:rsidR="00E84213" w:rsidRDefault="009B1DB4" w:rsidP="009B1DB4">
      <w:pPr>
        <w:pStyle w:val="Caption"/>
      </w:pPr>
      <w:bookmarkStart w:id="140" w:name="_Toc429922373"/>
      <w:r>
        <w:t xml:space="preserve">Figure </w:t>
      </w:r>
      <w:fldSimple w:instr=" SEQ Figure \* ARABIC ">
        <w:r w:rsidR="00AF42C9">
          <w:rPr>
            <w:noProof/>
          </w:rPr>
          <w:t>34</w:t>
        </w:r>
      </w:fldSimple>
      <w:r>
        <w:t>:  ANSYS CFD model of the tritium space in the beam at 20 µA with a 2x2 mm</w:t>
      </w:r>
      <w:r>
        <w:rPr>
          <w:vertAlign w:val="superscript"/>
        </w:rPr>
        <w:t>2</w:t>
      </w:r>
      <w:r>
        <w:t xml:space="preserve"> raster. A contour map of the modeled density is shown.</w:t>
      </w:r>
      <w:bookmarkEnd w:id="140"/>
    </w:p>
    <w:p w14:paraId="0B43301E" w14:textId="77777777" w:rsidR="006E7749" w:rsidRDefault="006E7749" w:rsidP="006E7749">
      <w:r>
        <w:t>As part of the commissioning of this target, a current scan shall be performed to fully understand the effects of the beam on the target density.</w:t>
      </w:r>
    </w:p>
    <w:p w14:paraId="2B999710" w14:textId="77777777" w:rsidR="00FD5932" w:rsidRDefault="00FD5932" w:rsidP="00FD5932">
      <w:pPr>
        <w:pStyle w:val="Heading2"/>
      </w:pPr>
      <w:bookmarkStart w:id="141" w:name="_Toc429448492"/>
      <w:r>
        <w:t>Tritium Content</w:t>
      </w:r>
      <w:bookmarkEnd w:id="141"/>
    </w:p>
    <w:p w14:paraId="3E450213" w14:textId="77777777" w:rsidR="00FD5932" w:rsidRDefault="00FD5932" w:rsidP="00FD5932">
      <w:r>
        <w:t xml:space="preserve">In previous discussions, the content of the cell has been assumed to be 100% T2. Tritium has  ½ life of </w:t>
      </w:r>
      <w:r>
        <w:lastRenderedPageBreak/>
        <w:t>12.3 years and will decay into He-3. Thus, the pressure in the cell will gradually increase from the moment the fill completes via the decay process. The cell will thus, become immediately contaminated with He-3. This is well known and the data shall be corrected for this.</w:t>
      </w:r>
    </w:p>
    <w:p w14:paraId="786D74C1" w14:textId="77777777" w:rsidR="00FD5932" w:rsidRDefault="00FD5932" w:rsidP="00FD5932">
      <w:r>
        <w:t>The initial purity of the tritium content is insured by a redundant mass spectrometer sampling system. The details of this system are not available. A report on the actual tritium purity will be given with the cell at the time of the fill. The purity is expected to be 99.8% pure T2 with contaminates of hydrogen, deuterium and He-3 making up the remainder 0.2%</w:t>
      </w:r>
    </w:p>
    <w:p w14:paraId="1A2518DC" w14:textId="77777777" w:rsidR="00FD5932" w:rsidRDefault="00FD5932" w:rsidP="00FD5932">
      <w:r>
        <w:t xml:space="preserve">The precise </w:t>
      </w:r>
      <w:r w:rsidR="000140BA">
        <w:t xml:space="preserve">measurement of the </w:t>
      </w:r>
      <w:r>
        <w:t>quantity of tritium in the cell is also required.</w:t>
      </w:r>
      <w:r w:rsidR="000140BA">
        <w:t xml:space="preserve"> This can be derived from the real gas equation:</w:t>
      </w:r>
    </w:p>
    <w:p w14:paraId="1C37766F" w14:textId="77777777" w:rsidR="000140BA" w:rsidRPr="000140BA" w:rsidRDefault="000140BA" w:rsidP="00FD5932">
      <w:pPr>
        <w:rPr>
          <w:rFonts w:eastAsiaTheme="minorEastAsia"/>
        </w:rPr>
      </w:pPr>
      <m:oMathPara>
        <m:oMath>
          <m:r>
            <w:rPr>
              <w:rFonts w:ascii="Cambria Math" w:hAnsi="Cambria Math"/>
            </w:rPr>
            <m:t>PV=nRTZ</m:t>
          </m:r>
        </m:oMath>
      </m:oMathPara>
    </w:p>
    <w:p w14:paraId="16C730E1" w14:textId="77777777" w:rsidR="000140BA" w:rsidRDefault="000140BA" w:rsidP="00FD5932">
      <w:pPr>
        <w:rPr>
          <w:rFonts w:eastAsiaTheme="minorEastAsia"/>
        </w:rPr>
      </w:pPr>
      <w:r>
        <w:rPr>
          <w:rFonts w:eastAsiaTheme="minorEastAsia"/>
        </w:rPr>
        <w:t xml:space="preserve">Where </w:t>
      </w:r>
      <m:oMath>
        <m:r>
          <w:rPr>
            <w:rFonts w:ascii="Cambria Math" w:eastAsiaTheme="minorEastAsia" w:hAnsi="Cambria Math"/>
          </w:rPr>
          <m:t>Z=1.01</m:t>
        </m:r>
      </m:oMath>
      <w:r>
        <w:rPr>
          <w:rFonts w:eastAsiaTheme="minorEastAsia"/>
        </w:rPr>
        <w:t xml:space="preserve"> is the compressibility of tritium at the fill pressure of 200 psia.</w:t>
      </w:r>
    </w:p>
    <w:p w14:paraId="72AAF62F" w14:textId="77777777" w:rsidR="00C74E56" w:rsidRDefault="00C74E56" w:rsidP="00FD5932">
      <w:pPr>
        <w:rPr>
          <w:rFonts w:eastAsiaTheme="minorEastAsia"/>
        </w:rPr>
      </w:pPr>
      <w:r>
        <w:rPr>
          <w:rFonts w:eastAsiaTheme="minorEastAsia"/>
        </w:rPr>
        <w:t xml:space="preserve">The </w:t>
      </w:r>
      <w:r w:rsidR="00056FA7">
        <w:rPr>
          <w:rFonts w:eastAsiaTheme="minorEastAsia"/>
        </w:rPr>
        <w:t>uncertainties on the quantities above are:</w:t>
      </w:r>
    </w:p>
    <w:p w14:paraId="23B37019" w14:textId="77777777" w:rsidR="00056FA7" w:rsidRPr="00056FA7" w:rsidRDefault="00056FA7" w:rsidP="00FD5932">
      <w:pPr>
        <w:rPr>
          <w:rFonts w:eastAsiaTheme="minorEastAsia"/>
        </w:rPr>
      </w:pPr>
      <m:oMathPara>
        <m:oMathParaPr>
          <m:jc m:val="center"/>
        </m:oMathParaPr>
        <m:oMath>
          <m:r>
            <w:rPr>
              <w:rFonts w:ascii="Cambria Math" w:eastAsiaTheme="minorEastAsia" w:hAnsi="Cambria Math"/>
            </w:rPr>
            <m:t>δP=0.2 psia</m:t>
          </m:r>
          <m:r>
            <m:rPr>
              <m:sty m:val="p"/>
            </m:rPr>
            <w:rPr>
              <w:rFonts w:ascii="Cambria Math" w:eastAsiaTheme="minorEastAsia" w:hAnsi="Cambria Math"/>
            </w:rPr>
            <w:br/>
          </m:r>
        </m:oMath>
        <m:oMath>
          <m:r>
            <w:rPr>
              <w:rFonts w:ascii="Cambria Math" w:eastAsiaTheme="minorEastAsia" w:hAnsi="Cambria Math"/>
            </w:rPr>
            <m:t>δV= 0.5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δT=0.025K</m:t>
          </m:r>
        </m:oMath>
      </m:oMathPara>
    </w:p>
    <w:p w14:paraId="35E02ED9" w14:textId="77777777" w:rsidR="00056FA7" w:rsidRDefault="00056FA7" w:rsidP="00FD5932">
      <w:pPr>
        <w:rPr>
          <w:rFonts w:eastAsiaTheme="minorEastAsia"/>
        </w:rPr>
      </w:pPr>
      <w:r>
        <w:rPr>
          <w:rFonts w:eastAsiaTheme="minorEastAsia"/>
        </w:rPr>
        <w:t xml:space="preserve">This gives an uncertainty of </w:t>
      </w:r>
    </w:p>
    <w:p w14:paraId="74720469" w14:textId="77777777" w:rsidR="00056FA7" w:rsidRPr="00056FA7" w:rsidRDefault="00056FA7" w:rsidP="00FD5932">
      <w:pPr>
        <w:rPr>
          <w:rFonts w:eastAsiaTheme="minorEastAsia"/>
        </w:rPr>
      </w:pPr>
      <m:oMathPara>
        <m:oMathParaPr>
          <m:jc m:val="center"/>
        </m:oMathParaPr>
        <m:oMath>
          <m:r>
            <w:rPr>
              <w:rFonts w:ascii="Cambria Math" w:eastAsiaTheme="minorEastAsia" w:hAnsi="Cambria Math"/>
            </w:rPr>
            <m:t>δn=1.5%</m:t>
          </m:r>
        </m:oMath>
      </m:oMathPara>
    </w:p>
    <w:p w14:paraId="55201838" w14:textId="77777777" w:rsidR="00056FA7" w:rsidRPr="00056FA7" w:rsidRDefault="00056FA7" w:rsidP="00FD5932">
      <w:pPr>
        <w:rPr>
          <w:rFonts w:eastAsiaTheme="minorEastAsia"/>
        </w:rPr>
      </w:pPr>
    </w:p>
    <w:p w14:paraId="4B4E01B9" w14:textId="77777777" w:rsidR="00056FA7" w:rsidRPr="00056FA7" w:rsidRDefault="00056FA7" w:rsidP="00FD5932">
      <w:pPr>
        <w:rPr>
          <w:rFonts w:eastAsiaTheme="minorEastAsia"/>
        </w:rPr>
      </w:pPr>
    </w:p>
    <w:p w14:paraId="0AA4E6D5" w14:textId="77777777" w:rsidR="000140BA" w:rsidRPr="00FD5932" w:rsidRDefault="000140BA" w:rsidP="00FD5932"/>
    <w:p w14:paraId="73383DEF" w14:textId="5CA84444" w:rsidR="002E5B74" w:rsidRDefault="005248D6" w:rsidP="00306DE1">
      <w:pPr>
        <w:pStyle w:val="Heading1"/>
      </w:pPr>
      <w:bookmarkStart w:id="142" w:name="_Ref427236487"/>
      <w:r>
        <w:lastRenderedPageBreak/>
        <w:t xml:space="preserve"> </w:t>
      </w:r>
      <w:bookmarkStart w:id="143" w:name="_Toc429448493"/>
      <w:r w:rsidR="002E5B74">
        <w:t>Bio-</w:t>
      </w:r>
      <w:r w:rsidR="00943E16">
        <w:t>Screening</w:t>
      </w:r>
      <w:r w:rsidR="002E5B74">
        <w:t xml:space="preserve"> Program</w:t>
      </w:r>
      <w:bookmarkEnd w:id="143"/>
    </w:p>
    <w:p w14:paraId="4FAD01BE" w14:textId="598BD17E" w:rsidR="002E5B74" w:rsidRPr="002E5B74" w:rsidRDefault="002E5B74" w:rsidP="002E5B74">
      <w:r>
        <w:t>A bio-</w:t>
      </w:r>
      <w:r w:rsidR="00943E16">
        <w:t>screening</w:t>
      </w:r>
      <w:r>
        <w:t xml:space="preserve"> program is considered good practic</w:t>
      </w:r>
      <w:r w:rsidR="003A685C">
        <w:t xml:space="preserve">e. All tritium workers and personnel possibly exposed to tritium shall participate in the tritium bio assay program. A tritium worker shall be defined as any personnel involved in the installation or removal of the cell or assembly/disassembly of the scattering chamber rollup cover. </w:t>
      </w:r>
      <w:r w:rsidR="003901EF">
        <w:t>JLAB</w:t>
      </w:r>
      <w:r w:rsidR="003A685C">
        <w:t xml:space="preserve"> RadCon Group shall develop and administer this program.</w:t>
      </w:r>
    </w:p>
    <w:p w14:paraId="3B28C30B" w14:textId="77777777" w:rsidR="004D7B99" w:rsidRDefault="005248D6" w:rsidP="00306DE1">
      <w:pPr>
        <w:pStyle w:val="Heading1"/>
      </w:pPr>
      <w:r>
        <w:lastRenderedPageBreak/>
        <w:t xml:space="preserve"> </w:t>
      </w:r>
      <w:bookmarkStart w:id="144" w:name="_Toc429448494"/>
      <w:r w:rsidR="004D7B99">
        <w:t>NEPA</w:t>
      </w:r>
      <w:bookmarkEnd w:id="144"/>
    </w:p>
    <w:p w14:paraId="25CF61DA" w14:textId="77777777" w:rsidR="004D7B99" w:rsidRPr="004D7B99" w:rsidRDefault="004D7B99" w:rsidP="004D7B99">
      <w:pPr>
        <w:keepNext/>
      </w:pPr>
      <w:r>
        <w:t xml:space="preserve">An analysis performed by </w:t>
      </w:r>
      <w:r w:rsidR="003901EF">
        <w:t>JLAB</w:t>
      </w:r>
      <w:r>
        <w:t xml:space="preserve"> staff indicates that the potential impacts from the proposed tritium target should not be considered significant within the context of NEPA. The potential impacts associated with the proposed action have been analyzed previously and found not to be significant. The proposed project is determined to be covered under existing NEPA analyses and documentation.  Additional NEPA documentation is therefore not required </w:t>
      </w:r>
      <w:r>
        <w:fldChar w:fldCharType="begin" w:fldLock="1"/>
      </w:r>
      <w:r w:rsidR="00BE53D3">
        <w:instrText>ADDIN CSL_CITATION { "citationItems" : [ { "id" : "ITEM-1", "itemData" : { "author" : [ { "dropping-particle" : "", "family" : "Roemer", "given" : "G.", "non-dropping-particle" : "", "parse-names" : false, "suffix" : "" } ], "container-title" : "JLAB MEMO", "id" : "ITEM-1", "issue" : "January", "issued" : { "date-parts" : [ [ "2015" ] ] }, "page" : "1-7", "title" : "SUPPLEMENT ANALYSIS PROPOSED USE OF A TRITIUM GAS TARGET AT THE THOMAS JEFFERSON NATIONAL ACCELERATOR FACILITY NEWPORT NEWS , VIRGINIA", "type" : "article-journal" }, "uris" : [ "http://www.mendeley.com/documents/?uuid=ea71b638-0f27-428a-89d3-beacce128cae" ] } ], "mendeley" : { "formattedCitation" : "\u00a0[29]", "plainTextFormattedCitation" : "\u00a0[29]", "previouslyFormattedCitation" : "\u00a0[29]" }, "properties" : { "noteIndex" : 0 }, "schema" : "https://github.com/citation-style-language/schema/raw/master/csl-citation.json" }</w:instrText>
      </w:r>
      <w:r>
        <w:fldChar w:fldCharType="separate"/>
      </w:r>
      <w:r w:rsidR="00BE53D3" w:rsidRPr="00BE53D3">
        <w:rPr>
          <w:noProof/>
        </w:rPr>
        <w:t> [29]</w:t>
      </w:r>
      <w:r>
        <w:fldChar w:fldCharType="end"/>
      </w:r>
      <w:r>
        <w:t>.</w:t>
      </w:r>
      <w:r w:rsidR="00447FEE">
        <w:t xml:space="preserve"> A formal analysis and letter are under development.</w:t>
      </w:r>
    </w:p>
    <w:p w14:paraId="1FE9AE68" w14:textId="5A28B958" w:rsidR="00F21E4B" w:rsidRDefault="00F20D45" w:rsidP="00306DE1">
      <w:pPr>
        <w:pStyle w:val="Heading1"/>
      </w:pPr>
      <w:bookmarkStart w:id="145" w:name="_Toc429448495"/>
      <w:bookmarkStart w:id="146" w:name="_Ref429274886"/>
      <w:r>
        <w:lastRenderedPageBreak/>
        <w:t xml:space="preserve"> </w:t>
      </w:r>
      <w:r w:rsidR="00F21E4B">
        <w:t>Procedures</w:t>
      </w:r>
      <w:bookmarkEnd w:id="145"/>
      <w:r w:rsidR="00F21E4B">
        <w:t xml:space="preserve"> </w:t>
      </w:r>
    </w:p>
    <w:p w14:paraId="62D486D3" w14:textId="4B9B6657" w:rsidR="00A33A44" w:rsidRDefault="00F21E4B" w:rsidP="00F21E4B">
      <w:r>
        <w:t xml:space="preserve">Detailed procedure shall be developed for many </w:t>
      </w:r>
      <w:r w:rsidR="00C67AC3">
        <w:t xml:space="preserve">tasks </w:t>
      </w:r>
      <w:r>
        <w:t>involving the tritium target system. Procedures for lift plans, g</w:t>
      </w:r>
      <w:r w:rsidR="00A33A44">
        <w:t>eneral hall work, cryogenic activities etc</w:t>
      </w:r>
      <w:r>
        <w:t xml:space="preserve">. are standard and need not be considered here. </w:t>
      </w:r>
      <w:r w:rsidR="00A33A44">
        <w:t xml:space="preserve">The following procedures shall be </w:t>
      </w:r>
      <w:r w:rsidR="004145BF">
        <w:t>developed or altered from existing procedures</w:t>
      </w:r>
      <w:r w:rsidR="00A33A44">
        <w:t>:</w:t>
      </w:r>
    </w:p>
    <w:p w14:paraId="0E452B97" w14:textId="77777777" w:rsidR="00A33A44" w:rsidRDefault="00A33A44" w:rsidP="005D4BE3">
      <w:pPr>
        <w:pStyle w:val="ListParagraph"/>
        <w:numPr>
          <w:ilvl w:val="0"/>
          <w:numId w:val="27"/>
        </w:numPr>
      </w:pPr>
      <w:r>
        <w:t>FSD checkout procedure</w:t>
      </w:r>
    </w:p>
    <w:p w14:paraId="0EA5F8A8" w14:textId="77777777" w:rsidR="00A33A44" w:rsidRDefault="00A33A44" w:rsidP="005D4BE3">
      <w:pPr>
        <w:pStyle w:val="ListParagraph"/>
        <w:numPr>
          <w:ilvl w:val="1"/>
          <w:numId w:val="27"/>
        </w:numPr>
      </w:pPr>
      <w:r>
        <w:t>Modified to include FSDs from tritium target which are additional to the standard cryogenic target FSDs. This procedure shall be controlled by Accelerator protocols.</w:t>
      </w:r>
    </w:p>
    <w:p w14:paraId="1040EC5F" w14:textId="77777777" w:rsidR="00A33A44" w:rsidRDefault="00A33A44" w:rsidP="005D4BE3">
      <w:pPr>
        <w:pStyle w:val="ListParagraph"/>
        <w:numPr>
          <w:ilvl w:val="0"/>
          <w:numId w:val="27"/>
        </w:numPr>
      </w:pPr>
      <w:r>
        <w:t>Hall checklist</w:t>
      </w:r>
    </w:p>
    <w:p w14:paraId="25B8B9DA" w14:textId="77777777" w:rsidR="00A33A44" w:rsidRDefault="00A33A44" w:rsidP="005D4BE3">
      <w:pPr>
        <w:pStyle w:val="ListParagraph"/>
        <w:numPr>
          <w:ilvl w:val="1"/>
          <w:numId w:val="27"/>
        </w:numPr>
      </w:pPr>
      <w:r>
        <w:t>A number of modifications shall be made in the procedure regarding the tritium target and preparation for beam. This procedure shall be filed with document control.</w:t>
      </w:r>
    </w:p>
    <w:p w14:paraId="3ABEA2A8" w14:textId="77777777" w:rsidR="00A33A44" w:rsidRDefault="00A33A44" w:rsidP="005D4BE3">
      <w:pPr>
        <w:pStyle w:val="ListParagraph"/>
        <w:numPr>
          <w:ilvl w:val="1"/>
          <w:numId w:val="27"/>
        </w:numPr>
      </w:pPr>
      <w:r>
        <w:t>The remote tritium monitor should be tested somehow prior to lock up. This shall be a RadCon procedure.</w:t>
      </w:r>
    </w:p>
    <w:p w14:paraId="3E72E54B" w14:textId="77777777" w:rsidR="00A33A44" w:rsidRDefault="00A33A44" w:rsidP="005D4BE3">
      <w:pPr>
        <w:pStyle w:val="ListParagraph"/>
        <w:numPr>
          <w:ilvl w:val="0"/>
          <w:numId w:val="27"/>
        </w:numPr>
      </w:pPr>
      <w:r>
        <w:t>Hut installation and removal</w:t>
      </w:r>
    </w:p>
    <w:p w14:paraId="58D3350D" w14:textId="77777777" w:rsidR="00A33A44" w:rsidRDefault="00A33A44" w:rsidP="005D4BE3">
      <w:pPr>
        <w:pStyle w:val="ListParagraph"/>
        <w:numPr>
          <w:ilvl w:val="1"/>
          <w:numId w:val="27"/>
        </w:numPr>
      </w:pPr>
      <w:r>
        <w:t xml:space="preserve">This procedure is unique to the tritium target and has been outlined in Section </w:t>
      </w:r>
      <w:r>
        <w:fldChar w:fldCharType="begin"/>
      </w:r>
      <w:r>
        <w:instrText xml:space="preserve"> REF _Ref429323085 \r \h </w:instrText>
      </w:r>
      <w:r>
        <w:fldChar w:fldCharType="separate"/>
      </w:r>
      <w:r w:rsidR="00AF42C9">
        <w:t>15.2</w:t>
      </w:r>
      <w:r>
        <w:fldChar w:fldCharType="end"/>
      </w:r>
      <w:r>
        <w:t>. It shall be filed in Document Control.</w:t>
      </w:r>
    </w:p>
    <w:p w14:paraId="39A72683" w14:textId="4FA1AD89" w:rsidR="00A33A44" w:rsidRDefault="00A33A44" w:rsidP="005D4BE3">
      <w:pPr>
        <w:pStyle w:val="ListParagraph"/>
        <w:numPr>
          <w:ilvl w:val="0"/>
          <w:numId w:val="27"/>
        </w:numPr>
      </w:pPr>
      <w:r>
        <w:t xml:space="preserve">Tritium target </w:t>
      </w:r>
      <w:r w:rsidR="007610AA">
        <w:t xml:space="preserve">cell </w:t>
      </w:r>
      <w:r>
        <w:t>installation and removal</w:t>
      </w:r>
    </w:p>
    <w:p w14:paraId="5C7D53EB" w14:textId="77777777" w:rsidR="00A33A44" w:rsidRDefault="00A33A44" w:rsidP="005D4BE3">
      <w:pPr>
        <w:pStyle w:val="ListParagraph"/>
        <w:numPr>
          <w:ilvl w:val="1"/>
          <w:numId w:val="27"/>
        </w:numPr>
      </w:pPr>
      <w:r>
        <w:t xml:space="preserve">This procedure has been outlined in Section </w:t>
      </w:r>
      <w:r>
        <w:fldChar w:fldCharType="begin"/>
      </w:r>
      <w:r>
        <w:instrText xml:space="preserve"> REF _Ref429241132 \r \h </w:instrText>
      </w:r>
      <w:r>
        <w:fldChar w:fldCharType="separate"/>
      </w:r>
      <w:r w:rsidR="00AF42C9">
        <w:t>9.6</w:t>
      </w:r>
      <w:r>
        <w:fldChar w:fldCharType="end"/>
      </w:r>
      <w:r>
        <w:t>. It shall be filed in Document Control.</w:t>
      </w:r>
    </w:p>
    <w:p w14:paraId="4F094087" w14:textId="77777777" w:rsidR="00A33A44" w:rsidRDefault="00A33A44" w:rsidP="005D4BE3">
      <w:pPr>
        <w:pStyle w:val="ListParagraph"/>
        <w:numPr>
          <w:ilvl w:val="0"/>
          <w:numId w:val="27"/>
        </w:numPr>
      </w:pPr>
      <w:r>
        <w:t>Tritium cell inspection and assembly procedure.</w:t>
      </w:r>
    </w:p>
    <w:p w14:paraId="30FD52EF" w14:textId="77777777" w:rsidR="00A33A44" w:rsidRDefault="00A33A44" w:rsidP="005D4BE3">
      <w:pPr>
        <w:pStyle w:val="ListParagraph"/>
        <w:numPr>
          <w:ilvl w:val="1"/>
          <w:numId w:val="27"/>
        </w:numPr>
      </w:pPr>
      <w:r>
        <w:t>Procedure is complete and shall be filed in Document Control</w:t>
      </w:r>
    </w:p>
    <w:p w14:paraId="01637724" w14:textId="77777777" w:rsidR="00A33A44" w:rsidRDefault="00A33A44" w:rsidP="005D4BE3">
      <w:pPr>
        <w:pStyle w:val="ListParagraph"/>
        <w:numPr>
          <w:ilvl w:val="0"/>
          <w:numId w:val="27"/>
        </w:numPr>
      </w:pPr>
      <w:r>
        <w:t>Component cleaning procedure</w:t>
      </w:r>
    </w:p>
    <w:p w14:paraId="5FDE4B29" w14:textId="77777777" w:rsidR="00A33A44" w:rsidRDefault="00A33A44" w:rsidP="005D4BE3">
      <w:pPr>
        <w:pStyle w:val="ListParagraph"/>
        <w:numPr>
          <w:ilvl w:val="1"/>
          <w:numId w:val="27"/>
        </w:numPr>
      </w:pPr>
      <w:r>
        <w:t>This procedure is complete and shall be filed in Document Control.</w:t>
      </w:r>
    </w:p>
    <w:p w14:paraId="6DF64EBE" w14:textId="77777777" w:rsidR="00A33A44" w:rsidRDefault="00A33A44" w:rsidP="005D4BE3">
      <w:pPr>
        <w:pStyle w:val="ListParagraph"/>
        <w:numPr>
          <w:ilvl w:val="0"/>
          <w:numId w:val="27"/>
        </w:numPr>
      </w:pPr>
      <w:r>
        <w:t>T2 Exhaust testing procedure</w:t>
      </w:r>
    </w:p>
    <w:p w14:paraId="1D37B514" w14:textId="77777777" w:rsidR="00A33A44" w:rsidRDefault="00A33A44" w:rsidP="005D4BE3">
      <w:pPr>
        <w:pStyle w:val="ListParagraph"/>
        <w:numPr>
          <w:ilvl w:val="1"/>
          <w:numId w:val="27"/>
        </w:numPr>
      </w:pPr>
      <w:r>
        <w:t>This procedure is required to ensure that the exhaust system is functioning correctly in all modes. It shall be filed in Document Control.</w:t>
      </w:r>
    </w:p>
    <w:p w14:paraId="7D2A8306" w14:textId="77777777" w:rsidR="00A33A44" w:rsidRDefault="00A33A44" w:rsidP="005D4BE3">
      <w:pPr>
        <w:pStyle w:val="ListParagraph"/>
        <w:numPr>
          <w:ilvl w:val="0"/>
          <w:numId w:val="27"/>
        </w:numPr>
      </w:pPr>
      <w:r>
        <w:t>Access to Hall A</w:t>
      </w:r>
    </w:p>
    <w:p w14:paraId="62F17750" w14:textId="77777777" w:rsidR="00A33A44" w:rsidRDefault="00A33A44" w:rsidP="005D4BE3">
      <w:pPr>
        <w:pStyle w:val="ListParagraph"/>
        <w:numPr>
          <w:ilvl w:val="1"/>
          <w:numId w:val="27"/>
        </w:numPr>
      </w:pPr>
      <w:r>
        <w:t>Restricted access to Hall A shall be limited to personnel with specific tritium training. An outline of the procedure is given below.</w:t>
      </w:r>
    </w:p>
    <w:p w14:paraId="647B14E6" w14:textId="77777777" w:rsidR="00A33A44" w:rsidRDefault="00A33A44" w:rsidP="005D4BE3">
      <w:pPr>
        <w:pStyle w:val="ListParagraph"/>
        <w:numPr>
          <w:ilvl w:val="1"/>
          <w:numId w:val="27"/>
        </w:numPr>
      </w:pPr>
      <w:r>
        <w:t>Controlled access to Hall shall be similar to the current Controlled Access protocols. A procedural outline is given below.</w:t>
      </w:r>
    </w:p>
    <w:p w14:paraId="60DD976A" w14:textId="77777777" w:rsidR="00A33A44" w:rsidRDefault="00A33A44" w:rsidP="005D4BE3">
      <w:pPr>
        <w:pStyle w:val="ListParagraph"/>
        <w:numPr>
          <w:ilvl w:val="1"/>
          <w:numId w:val="27"/>
        </w:numPr>
      </w:pPr>
      <w:r>
        <w:t>These procedures shall be filed as part of the Experimental Physics Documents (e.g. COO, ESAD, RSAD, etc.).</w:t>
      </w:r>
    </w:p>
    <w:p w14:paraId="3006B1DF" w14:textId="77777777" w:rsidR="00A33A44" w:rsidRDefault="00A33A44" w:rsidP="005D4BE3">
      <w:pPr>
        <w:pStyle w:val="ListParagraph"/>
        <w:numPr>
          <w:ilvl w:val="0"/>
          <w:numId w:val="27"/>
        </w:numPr>
      </w:pPr>
      <w:r>
        <w:t xml:space="preserve">Target operating procedures shall be developed. These procedures will be similar to the existing cryogenic target procedures. This procedure shall be filed in Document Control. </w:t>
      </w:r>
    </w:p>
    <w:p w14:paraId="0BE2953A" w14:textId="77777777" w:rsidR="00A33A44" w:rsidRDefault="00A33A44" w:rsidP="005D4BE3">
      <w:pPr>
        <w:pStyle w:val="ListParagraph"/>
        <w:numPr>
          <w:ilvl w:val="0"/>
          <w:numId w:val="27"/>
        </w:numPr>
      </w:pPr>
      <w:r>
        <w:t>T2 alarm checkout procedures</w:t>
      </w:r>
    </w:p>
    <w:p w14:paraId="0E83840D" w14:textId="77777777" w:rsidR="00A33A44" w:rsidRDefault="00A33A44" w:rsidP="005D4BE3">
      <w:pPr>
        <w:pStyle w:val="ListParagraph"/>
        <w:numPr>
          <w:ilvl w:val="1"/>
          <w:numId w:val="27"/>
        </w:numPr>
      </w:pPr>
      <w:r>
        <w:t>JLAB RadCon shall be responsible for these procedures and how they are maintained.</w:t>
      </w:r>
    </w:p>
    <w:p w14:paraId="666DA01E" w14:textId="77777777" w:rsidR="00F3711A" w:rsidRDefault="00F3711A" w:rsidP="00F3711A">
      <w:pPr>
        <w:pStyle w:val="Heading2"/>
      </w:pPr>
      <w:bookmarkStart w:id="147" w:name="_Toc429448496"/>
      <w:r>
        <w:t>Hall Access Procedures</w:t>
      </w:r>
      <w:bookmarkEnd w:id="147"/>
    </w:p>
    <w:p w14:paraId="16A47DFC" w14:textId="322B6350" w:rsidR="00F3711A" w:rsidRDefault="00F3711A" w:rsidP="00F3711A">
      <w:r>
        <w:t xml:space="preserve">Access to the Hall will have to be more strictly controlled while the tritium target is located in Hall A. The Hall itself shall be used as part of the three level </w:t>
      </w:r>
      <w:r w:rsidR="00F3206E">
        <w:t>containment/confinement</w:t>
      </w:r>
      <w:r>
        <w:t xml:space="preserve"> system and its integrity shall be maintained at all times. This does not mean that all access will be through air locks etc. Regular personnel access through man doors shall be allowed as normal. These doors shall not be propped open. Access to the Hall is provided by the following portals:</w:t>
      </w:r>
    </w:p>
    <w:p w14:paraId="3F81F348" w14:textId="77777777" w:rsidR="00F3711A" w:rsidRDefault="00F3711A" w:rsidP="005D4BE3">
      <w:pPr>
        <w:pStyle w:val="ListParagraph"/>
        <w:numPr>
          <w:ilvl w:val="0"/>
          <w:numId w:val="28"/>
        </w:numPr>
      </w:pPr>
      <w:r>
        <w:lastRenderedPageBreak/>
        <w:t>Truck ramp door system which consists of a door located at the bottom of the truck ramp and one at the top. These are large overhead doors that are electronically controlled. Activation of the lower door shall be allowed through the CANS system only. Should maintenance be required on this system, a procedure shall be developed and approved by RadCon and the Tritium Target DA. Opening this door shall activate the high speed exhaust system which shall remain on until this door is closed. Signage shall be posted near the controls for the door outlining the protocols for access.</w:t>
      </w:r>
    </w:p>
    <w:p w14:paraId="775ED69D" w14:textId="77777777" w:rsidR="00F3711A" w:rsidRDefault="00F3711A" w:rsidP="005D4BE3">
      <w:pPr>
        <w:pStyle w:val="ListParagraph"/>
        <w:numPr>
          <w:ilvl w:val="0"/>
          <w:numId w:val="28"/>
        </w:numPr>
      </w:pPr>
      <w:r>
        <w:t>Personnel access door at bottom of the ramp. This door shall also be on the CANS system. Louvers shall be installed in this door to provide makeup air for the exhaust system. This door shall not be propped open. There shall be signage posted on this door indicating the training required and the protocols for access.</w:t>
      </w:r>
    </w:p>
    <w:p w14:paraId="0C5C2D7D" w14:textId="77777777" w:rsidR="00F3711A" w:rsidRDefault="00F3711A" w:rsidP="005D4BE3">
      <w:pPr>
        <w:pStyle w:val="ListParagraph"/>
        <w:numPr>
          <w:ilvl w:val="0"/>
          <w:numId w:val="28"/>
        </w:numPr>
      </w:pPr>
      <w:r>
        <w:t>Personnel access door from accelerator: Access through this door shall be allowed only in the event of an emergency. It shall remain locked by electronic system.</w:t>
      </w:r>
    </w:p>
    <w:p w14:paraId="4749CFFA" w14:textId="77777777" w:rsidR="00F3711A" w:rsidRDefault="00F3711A" w:rsidP="005D4BE3">
      <w:pPr>
        <w:pStyle w:val="ListParagraph"/>
        <w:numPr>
          <w:ilvl w:val="0"/>
          <w:numId w:val="28"/>
        </w:numPr>
      </w:pPr>
      <w:r>
        <w:t>Personnel access door from labyrinth: Access through the labyrinth shall be controlled via the CANS system at the first access door. Signage shall be posted on this door describing the protocols for access and the training required for entry. This door shall also be controlled by the MCC/SSO as required during a controlled access. This door and indeed none of the labyrinth doors shall be propped open.</w:t>
      </w:r>
    </w:p>
    <w:p w14:paraId="75BC932B" w14:textId="77777777" w:rsidR="007B7923" w:rsidRDefault="007B7923" w:rsidP="007B7923">
      <w:pPr>
        <w:pStyle w:val="Heading3"/>
      </w:pPr>
      <w:bookmarkStart w:id="148" w:name="_Toc429448497"/>
      <w:r>
        <w:t>Truck Ramp Protocols</w:t>
      </w:r>
      <w:bookmarkEnd w:id="148"/>
    </w:p>
    <w:p w14:paraId="5E66C14B" w14:textId="6B017585" w:rsidR="007B7923" w:rsidRDefault="007B7923" w:rsidP="007B7923">
      <w:r>
        <w:t xml:space="preserve">The truck ramp presents the largest challenge to ensuring that the Hall maintains the third level of </w:t>
      </w:r>
      <w:r w:rsidR="00F3206E">
        <w:t>containment/confinement</w:t>
      </w:r>
      <w:r>
        <w:t>. The truck ramp door at the bottom of the ramp shall be activated by the CANS system only. The access list for this door shall be very limited. All personnel on this list shall be trained for this specific task. The procedure for truck ramp access shall only be allowed in Restricted Access Mode.</w:t>
      </w:r>
    </w:p>
    <w:p w14:paraId="27125102" w14:textId="77777777" w:rsidR="007B7923" w:rsidRDefault="007B7923" w:rsidP="005D4BE3">
      <w:pPr>
        <w:pStyle w:val="ListParagraph"/>
        <w:numPr>
          <w:ilvl w:val="0"/>
          <w:numId w:val="30"/>
        </w:numPr>
      </w:pPr>
      <w:r>
        <w:t>At the start of this procedure all ramp doors shall be closed.</w:t>
      </w:r>
    </w:p>
    <w:p w14:paraId="04BA8FC0" w14:textId="77777777" w:rsidR="007B7923" w:rsidRDefault="007B7923" w:rsidP="005D4BE3">
      <w:pPr>
        <w:pStyle w:val="ListParagraph"/>
        <w:numPr>
          <w:ilvl w:val="0"/>
          <w:numId w:val="30"/>
        </w:numPr>
      </w:pPr>
      <w:r>
        <w:t>For loads entering the Hall:</w:t>
      </w:r>
    </w:p>
    <w:p w14:paraId="042959F2" w14:textId="77777777" w:rsidR="007B7923" w:rsidRDefault="007B7923" w:rsidP="005D4BE3">
      <w:pPr>
        <w:pStyle w:val="ListParagraph"/>
        <w:numPr>
          <w:ilvl w:val="1"/>
          <w:numId w:val="30"/>
        </w:numPr>
      </w:pPr>
      <w:r>
        <w:t>The top ramp door shall be opened by personnel located on the inside of the ramp.</w:t>
      </w:r>
    </w:p>
    <w:p w14:paraId="416C5E4C" w14:textId="77777777" w:rsidR="007B7923" w:rsidRDefault="007B7923" w:rsidP="005D4BE3">
      <w:pPr>
        <w:pStyle w:val="ListParagraph"/>
        <w:numPr>
          <w:ilvl w:val="1"/>
          <w:numId w:val="30"/>
        </w:numPr>
      </w:pPr>
      <w:r>
        <w:t>The vehicle carrying this load shall enter the truck ramp.</w:t>
      </w:r>
    </w:p>
    <w:p w14:paraId="756A6B17" w14:textId="77777777" w:rsidR="007B7923" w:rsidRDefault="007B7923" w:rsidP="005D4BE3">
      <w:pPr>
        <w:pStyle w:val="ListParagraph"/>
        <w:numPr>
          <w:ilvl w:val="1"/>
          <w:numId w:val="30"/>
        </w:numPr>
      </w:pPr>
      <w:r>
        <w:t>The upper door shall be closed and the load carried to the bottom of the ramp.</w:t>
      </w:r>
    </w:p>
    <w:p w14:paraId="0E9B3743" w14:textId="77777777" w:rsidR="007B7923" w:rsidRDefault="007B7923" w:rsidP="005D4BE3">
      <w:pPr>
        <w:pStyle w:val="ListParagraph"/>
        <w:numPr>
          <w:ilvl w:val="1"/>
          <w:numId w:val="30"/>
        </w:numPr>
      </w:pPr>
      <w:r>
        <w:t>The lower door shall be opened.</w:t>
      </w:r>
    </w:p>
    <w:p w14:paraId="73A3BA03" w14:textId="77777777" w:rsidR="007B7923" w:rsidRDefault="007B7923" w:rsidP="005D4BE3">
      <w:pPr>
        <w:pStyle w:val="ListParagraph"/>
        <w:numPr>
          <w:ilvl w:val="2"/>
          <w:numId w:val="30"/>
        </w:numPr>
      </w:pPr>
      <w:r>
        <w:t>This activates the high speed exhaust system which should provide sufficient noise to ensure a strong desire to reclose the lower door.</w:t>
      </w:r>
    </w:p>
    <w:p w14:paraId="6B23F987" w14:textId="77777777" w:rsidR="007B7923" w:rsidRDefault="007B7923" w:rsidP="005D4BE3">
      <w:pPr>
        <w:pStyle w:val="ListParagraph"/>
        <w:numPr>
          <w:ilvl w:val="1"/>
          <w:numId w:val="30"/>
        </w:numPr>
      </w:pPr>
      <w:r>
        <w:t>If the lower door can be closed (i.e. the truck is not stuck half way) then it shall.</w:t>
      </w:r>
    </w:p>
    <w:p w14:paraId="5E28945F" w14:textId="77777777" w:rsidR="007B7923" w:rsidRDefault="007B7923" w:rsidP="005D4BE3">
      <w:pPr>
        <w:pStyle w:val="ListParagraph"/>
        <w:numPr>
          <w:ilvl w:val="1"/>
          <w:numId w:val="30"/>
        </w:numPr>
      </w:pPr>
      <w:r>
        <w:t>The load shall be brought into the Hall and unloaded promptly and safely.</w:t>
      </w:r>
    </w:p>
    <w:p w14:paraId="55D0E2BE" w14:textId="77777777" w:rsidR="007B7923" w:rsidRDefault="007B7923" w:rsidP="005D4BE3">
      <w:pPr>
        <w:pStyle w:val="ListParagraph"/>
        <w:numPr>
          <w:ilvl w:val="1"/>
          <w:numId w:val="30"/>
        </w:numPr>
      </w:pPr>
      <w:r>
        <w:t>Once the load is removed the truck shall exit the Hall Promptly and the lower door closed.</w:t>
      </w:r>
    </w:p>
    <w:p w14:paraId="499771E2" w14:textId="77777777" w:rsidR="007B7923" w:rsidRDefault="007B7923" w:rsidP="005D4BE3">
      <w:pPr>
        <w:pStyle w:val="ListParagraph"/>
        <w:numPr>
          <w:ilvl w:val="1"/>
          <w:numId w:val="30"/>
        </w:numPr>
      </w:pPr>
      <w:r>
        <w:t>The truck may proceed to the top of the ramp where the upper door is opened temporarily to allow its passage.</w:t>
      </w:r>
    </w:p>
    <w:p w14:paraId="51F8C34B" w14:textId="77777777" w:rsidR="007B7923" w:rsidRPr="007B7923" w:rsidRDefault="007B7923" w:rsidP="005D4BE3">
      <w:pPr>
        <w:pStyle w:val="ListParagraph"/>
        <w:numPr>
          <w:ilvl w:val="0"/>
          <w:numId w:val="30"/>
        </w:numPr>
      </w:pPr>
      <w:r>
        <w:t>For loads leaving the Hall the truck shall enter as above. Upon reaching the interior of the Hall it shall be loaded promptly and exit the Hall forthwith using the same procedure as above.</w:t>
      </w:r>
    </w:p>
    <w:p w14:paraId="4F68E611" w14:textId="77777777" w:rsidR="00F3711A" w:rsidRDefault="00F3711A" w:rsidP="00F3711A">
      <w:pPr>
        <w:pStyle w:val="Heading3"/>
      </w:pPr>
      <w:bookmarkStart w:id="149" w:name="_Toc429448498"/>
      <w:r>
        <w:t>Controlled Access</w:t>
      </w:r>
      <w:bookmarkEnd w:id="149"/>
    </w:p>
    <w:p w14:paraId="064F0181" w14:textId="77777777" w:rsidR="00F3711A" w:rsidRDefault="00F3711A" w:rsidP="00F3711A">
      <w:r>
        <w:t xml:space="preserve">Controlled access to the Hall while the tritium target is located in Hall A shall be similar to the </w:t>
      </w:r>
      <w:r w:rsidR="007B7923">
        <w:t xml:space="preserve">standard </w:t>
      </w:r>
      <w:r w:rsidR="007B7923">
        <w:lastRenderedPageBreak/>
        <w:t>controlled access. The following is an outline of additional steps which shall be addressed in the Controlled Access Procedure:</w:t>
      </w:r>
    </w:p>
    <w:p w14:paraId="1FF977D9" w14:textId="77777777" w:rsidR="007B7923" w:rsidRDefault="007B7923" w:rsidP="005D4BE3">
      <w:pPr>
        <w:pStyle w:val="ListParagraph"/>
        <w:numPr>
          <w:ilvl w:val="0"/>
          <w:numId w:val="29"/>
        </w:numPr>
      </w:pPr>
      <w:r>
        <w:t>Make entry as required with the additional training requirements for tritium.</w:t>
      </w:r>
    </w:p>
    <w:p w14:paraId="40778C56" w14:textId="77777777" w:rsidR="007B7923" w:rsidRDefault="007B7923" w:rsidP="005D4BE3">
      <w:pPr>
        <w:pStyle w:val="ListParagraph"/>
        <w:numPr>
          <w:ilvl w:val="0"/>
          <w:numId w:val="29"/>
        </w:numPr>
      </w:pPr>
      <w:r>
        <w:t>Ensure that ARM/RadCon has handheld TAM (tritium air monitor). The maintenance of these monitors is the purview of the RadCon group.</w:t>
      </w:r>
    </w:p>
    <w:p w14:paraId="454F842D" w14:textId="77777777" w:rsidR="007B7923" w:rsidRDefault="007B7923" w:rsidP="005D4BE3">
      <w:pPr>
        <w:pStyle w:val="ListParagraph"/>
        <w:numPr>
          <w:ilvl w:val="0"/>
          <w:numId w:val="29"/>
        </w:numPr>
      </w:pPr>
      <w:r>
        <w:t>All large truck ramp doors shall remain closed during this access</w:t>
      </w:r>
    </w:p>
    <w:p w14:paraId="168E9063" w14:textId="77777777" w:rsidR="007B7923" w:rsidRDefault="007B7923" w:rsidP="005D4BE3">
      <w:pPr>
        <w:pStyle w:val="ListParagraph"/>
        <w:numPr>
          <w:ilvl w:val="0"/>
          <w:numId w:val="29"/>
        </w:numPr>
      </w:pPr>
      <w:r>
        <w:t xml:space="preserve">Access is allowed to the Hall if an acceptable level of tritium is detected. Note that it is assumed that there will be some airborne tritium from normal beam operations present in the Hall. </w:t>
      </w:r>
    </w:p>
    <w:p w14:paraId="7645D7DD" w14:textId="77777777" w:rsidR="007B7923" w:rsidRDefault="007B7923" w:rsidP="005D4BE3">
      <w:pPr>
        <w:pStyle w:val="ListParagraph"/>
        <w:numPr>
          <w:ilvl w:val="0"/>
          <w:numId w:val="29"/>
        </w:numPr>
      </w:pPr>
      <w:r>
        <w:t>If unacceptable levels of tritium are found then exit immediately and inform RadCon. Activate the exhaust system and await further instructions. All personnel on the access team shall be enrolled in the bio-assay program.</w:t>
      </w:r>
    </w:p>
    <w:p w14:paraId="70773870" w14:textId="77777777" w:rsidR="007B7923" w:rsidRDefault="007B7923" w:rsidP="005D4BE3">
      <w:pPr>
        <w:pStyle w:val="ListParagraph"/>
        <w:numPr>
          <w:ilvl w:val="0"/>
          <w:numId w:val="29"/>
        </w:numPr>
      </w:pPr>
      <w:r>
        <w:t>The following activities are not allowed during a controlled access for these accesses:</w:t>
      </w:r>
    </w:p>
    <w:p w14:paraId="28BD03F8" w14:textId="77777777" w:rsidR="007B7923" w:rsidRDefault="007B7923" w:rsidP="005D4BE3">
      <w:pPr>
        <w:pStyle w:val="ListParagraph"/>
        <w:numPr>
          <w:ilvl w:val="1"/>
          <w:numId w:val="29"/>
        </w:numPr>
      </w:pPr>
      <w:r>
        <w:t>Forklift operations</w:t>
      </w:r>
    </w:p>
    <w:p w14:paraId="764E0E7E" w14:textId="77777777" w:rsidR="007B7923" w:rsidRDefault="007B7923" w:rsidP="005D4BE3">
      <w:pPr>
        <w:pStyle w:val="ListParagraph"/>
        <w:numPr>
          <w:ilvl w:val="1"/>
          <w:numId w:val="29"/>
        </w:numPr>
      </w:pPr>
      <w:r>
        <w:t>Lift operations within 20 ft of the pivot</w:t>
      </w:r>
    </w:p>
    <w:p w14:paraId="2B8EE9F7" w14:textId="77777777" w:rsidR="007B7923" w:rsidRDefault="007B7923" w:rsidP="005D4BE3">
      <w:pPr>
        <w:pStyle w:val="ListParagraph"/>
        <w:numPr>
          <w:ilvl w:val="1"/>
          <w:numId w:val="29"/>
        </w:numPr>
      </w:pPr>
      <w:r>
        <w:t>Crane operations</w:t>
      </w:r>
    </w:p>
    <w:p w14:paraId="24B27BAE" w14:textId="77777777" w:rsidR="007B7923" w:rsidRDefault="007B7923" w:rsidP="005D4BE3">
      <w:pPr>
        <w:pStyle w:val="ListParagraph"/>
        <w:numPr>
          <w:ilvl w:val="1"/>
          <w:numId w:val="29"/>
        </w:numPr>
      </w:pPr>
      <w:r>
        <w:t>Heavy work (other than diagnostic and tuning) within 20 ft of the pivot.</w:t>
      </w:r>
    </w:p>
    <w:p w14:paraId="6E3F789B" w14:textId="77777777" w:rsidR="007B7923" w:rsidRDefault="007B7923" w:rsidP="005D4BE3">
      <w:pPr>
        <w:pStyle w:val="ListParagraph"/>
        <w:numPr>
          <w:ilvl w:val="0"/>
          <w:numId w:val="29"/>
        </w:numPr>
      </w:pPr>
      <w:r>
        <w:t>Should the TAM alarm at any point during the access, all personnel shall promptly leave the Hall and activate the exhaust system. Notify RadCon for further requirements.</w:t>
      </w:r>
    </w:p>
    <w:p w14:paraId="1402CD92" w14:textId="77777777" w:rsidR="007B7923" w:rsidRDefault="007B7923" w:rsidP="005D4BE3">
      <w:pPr>
        <w:pStyle w:val="ListParagraph"/>
        <w:numPr>
          <w:ilvl w:val="0"/>
          <w:numId w:val="29"/>
        </w:numPr>
      </w:pPr>
      <w:r>
        <w:t>Should power fail, all personnel shall promptly leave the Hall.</w:t>
      </w:r>
    </w:p>
    <w:p w14:paraId="4A9505DF" w14:textId="77777777" w:rsidR="007B7923" w:rsidRDefault="007B7923" w:rsidP="007B7923">
      <w:pPr>
        <w:pStyle w:val="Heading3"/>
      </w:pPr>
      <w:bookmarkStart w:id="150" w:name="_Toc429448499"/>
      <w:r>
        <w:t>Restricted Access</w:t>
      </w:r>
      <w:bookmarkEnd w:id="150"/>
    </w:p>
    <w:p w14:paraId="520F1FD1" w14:textId="77777777" w:rsidR="007B7923" w:rsidRDefault="007B7923" w:rsidP="007B7923">
      <w:r>
        <w:t>Access shall be allowed under restricted access as normal with the following exceptions:</w:t>
      </w:r>
    </w:p>
    <w:p w14:paraId="29446CAB" w14:textId="77777777" w:rsidR="007B7923" w:rsidRDefault="007B7923" w:rsidP="005D4BE3">
      <w:pPr>
        <w:pStyle w:val="ListParagraph"/>
        <w:numPr>
          <w:ilvl w:val="0"/>
          <w:numId w:val="31"/>
        </w:numPr>
      </w:pPr>
      <w:r>
        <w:t>The access to the Hall shall be controlled through the CANS system.</w:t>
      </w:r>
    </w:p>
    <w:p w14:paraId="4109AA7F" w14:textId="77777777" w:rsidR="007B7923" w:rsidRDefault="007B7923" w:rsidP="005D4BE3">
      <w:pPr>
        <w:pStyle w:val="ListParagraph"/>
        <w:numPr>
          <w:ilvl w:val="0"/>
          <w:numId w:val="31"/>
        </w:numPr>
      </w:pPr>
      <w:r>
        <w:t>Truck ramp protocols as described above shall be followed.</w:t>
      </w:r>
    </w:p>
    <w:p w14:paraId="2ADEA3D4" w14:textId="77777777" w:rsidR="007B7923" w:rsidRDefault="007B7923" w:rsidP="005D4BE3">
      <w:pPr>
        <w:pStyle w:val="ListParagraph"/>
        <w:numPr>
          <w:ilvl w:val="0"/>
          <w:numId w:val="31"/>
        </w:numPr>
      </w:pPr>
      <w:r>
        <w:t xml:space="preserve">To change to or from controlled access the scattering chamber window covers shall be </w:t>
      </w:r>
      <w:r w:rsidR="00025DAD">
        <w:t>removed/</w:t>
      </w:r>
      <w:r>
        <w:t>installed.</w:t>
      </w:r>
    </w:p>
    <w:p w14:paraId="3A3FBFC0" w14:textId="77777777" w:rsidR="007B7923" w:rsidRDefault="007B7923" w:rsidP="005D4BE3">
      <w:pPr>
        <w:pStyle w:val="ListParagraph"/>
        <w:numPr>
          <w:ilvl w:val="0"/>
          <w:numId w:val="31"/>
        </w:numPr>
      </w:pPr>
      <w:r>
        <w:t>All work within 20 ft of the pivot shall be “covered” by a handheld TAM monitor.</w:t>
      </w:r>
    </w:p>
    <w:p w14:paraId="3AAC0A62" w14:textId="77777777" w:rsidR="007B7923" w:rsidRDefault="007B7923" w:rsidP="005D4BE3">
      <w:pPr>
        <w:pStyle w:val="ListParagraph"/>
        <w:numPr>
          <w:ilvl w:val="0"/>
          <w:numId w:val="31"/>
        </w:numPr>
      </w:pPr>
      <w:r>
        <w:t>At least on TAM shall be available at the entrance of the Hall for access.</w:t>
      </w:r>
    </w:p>
    <w:p w14:paraId="75171F13" w14:textId="77777777" w:rsidR="007B7923" w:rsidRDefault="007B7923" w:rsidP="005D4BE3">
      <w:pPr>
        <w:pStyle w:val="ListParagraph"/>
        <w:numPr>
          <w:ilvl w:val="0"/>
          <w:numId w:val="31"/>
        </w:numPr>
      </w:pPr>
      <w:r>
        <w:t>This must remain located near the pivot. It shall be maintained by the RadCon group.</w:t>
      </w:r>
    </w:p>
    <w:p w14:paraId="13101511" w14:textId="77777777" w:rsidR="007B7923" w:rsidRDefault="007B7923" w:rsidP="005D4BE3">
      <w:pPr>
        <w:pStyle w:val="ListParagraph"/>
        <w:numPr>
          <w:ilvl w:val="0"/>
          <w:numId w:val="31"/>
        </w:numPr>
      </w:pPr>
      <w:r>
        <w:t>Should power fail, all personnel shall promptly leave the Hall.</w:t>
      </w:r>
    </w:p>
    <w:p w14:paraId="6B04D5B6" w14:textId="77777777" w:rsidR="007B7923" w:rsidRDefault="007B7923" w:rsidP="005D4BE3">
      <w:pPr>
        <w:pStyle w:val="ListParagraph"/>
        <w:numPr>
          <w:ilvl w:val="0"/>
          <w:numId w:val="31"/>
        </w:numPr>
      </w:pPr>
      <w:r>
        <w:t>Heavy work (crane operations, operations requiring hand tool work directly on the chamber, fork lift operations etc.) performed within 20 ft of the chamber shall be governed by an RWP.</w:t>
      </w:r>
    </w:p>
    <w:p w14:paraId="33878B39" w14:textId="77777777" w:rsidR="007B7923" w:rsidRDefault="007B7923" w:rsidP="007B7923">
      <w:pPr>
        <w:pStyle w:val="Heading3"/>
      </w:pPr>
      <w:bookmarkStart w:id="151" w:name="_Toc429448500"/>
      <w:r>
        <w:t>Special Access for Installation and Removal of Cell</w:t>
      </w:r>
      <w:bookmarkEnd w:id="151"/>
    </w:p>
    <w:p w14:paraId="71F4D6F5" w14:textId="77777777" w:rsidR="007B7923" w:rsidRDefault="007B7923" w:rsidP="007B7923">
      <w:r>
        <w:t xml:space="preserve">The installation and removal procedure for the tritium cell has been outlined in Section </w:t>
      </w:r>
      <w:r>
        <w:fldChar w:fldCharType="begin"/>
      </w:r>
      <w:r>
        <w:instrText xml:space="preserve"> REF _Ref429241132 \r \h </w:instrText>
      </w:r>
      <w:r>
        <w:fldChar w:fldCharType="separate"/>
      </w:r>
      <w:r w:rsidR="00AF42C9">
        <w:t>9.6</w:t>
      </w:r>
      <w:r>
        <w:fldChar w:fldCharType="end"/>
      </w:r>
      <w:r>
        <w:t>. The Hall shall be placed in a special access mode similar to controlled access for these procedures. This access mode shall include:</w:t>
      </w:r>
    </w:p>
    <w:p w14:paraId="58E75942" w14:textId="77777777" w:rsidR="007B7923" w:rsidRDefault="007B7923" w:rsidP="005D4BE3">
      <w:pPr>
        <w:pStyle w:val="ListParagraph"/>
        <w:numPr>
          <w:ilvl w:val="0"/>
          <w:numId w:val="32"/>
        </w:numPr>
      </w:pPr>
      <w:r>
        <w:t xml:space="preserve">All pre-installation tasks shall be performed including the placement of tools and materials in preparation for cell installation or removal. A special tritium target tool box shall be maintained for this specific purpose and no other, </w:t>
      </w:r>
      <w:r w:rsidR="00184A79">
        <w:t>by</w:t>
      </w:r>
      <w:r>
        <w:t xml:space="preserve"> the JLAB Target Group.</w:t>
      </w:r>
    </w:p>
    <w:p w14:paraId="3E581451" w14:textId="77777777" w:rsidR="007B7923" w:rsidRDefault="007B7923" w:rsidP="005D4BE3">
      <w:pPr>
        <w:pStyle w:val="ListParagraph"/>
        <w:numPr>
          <w:ilvl w:val="0"/>
          <w:numId w:val="32"/>
        </w:numPr>
      </w:pPr>
      <w:r>
        <w:t>The exhaust system shall be activated at low speed and the shipping container holding the cell shall be placed in the handling hut.</w:t>
      </w:r>
    </w:p>
    <w:p w14:paraId="54102B03" w14:textId="77777777" w:rsidR="007B7923" w:rsidRDefault="007B7923" w:rsidP="005D4BE3">
      <w:pPr>
        <w:pStyle w:val="ListParagraph"/>
        <w:numPr>
          <w:ilvl w:val="0"/>
          <w:numId w:val="32"/>
        </w:numPr>
      </w:pPr>
      <w:r>
        <w:lastRenderedPageBreak/>
        <w:t>The Hall shall be placed in controlled access. This includes a full sweep and key access.</w:t>
      </w:r>
    </w:p>
    <w:p w14:paraId="0B4EE5CA" w14:textId="77777777" w:rsidR="007B7923" w:rsidRDefault="007B7923" w:rsidP="005D4BE3">
      <w:pPr>
        <w:pStyle w:val="ListParagraph"/>
        <w:numPr>
          <w:ilvl w:val="0"/>
          <w:numId w:val="32"/>
        </w:numPr>
      </w:pPr>
      <w:r>
        <w:t>Entrance to the Hall shall only be allowed for personnel directly involved in the installation/removal process.</w:t>
      </w:r>
    </w:p>
    <w:p w14:paraId="6CD225BC" w14:textId="77777777" w:rsidR="007B7923" w:rsidRDefault="00E4446D" w:rsidP="005D4BE3">
      <w:pPr>
        <w:pStyle w:val="ListParagraph"/>
        <w:numPr>
          <w:ilvl w:val="0"/>
          <w:numId w:val="32"/>
        </w:numPr>
      </w:pPr>
      <w:r>
        <w:t>These</w:t>
      </w:r>
      <w:r w:rsidR="007B7923">
        <w:t xml:space="preserve"> activities shall be 100% covered by RadCon operating under a specific RWP.</w:t>
      </w:r>
    </w:p>
    <w:p w14:paraId="54FE95B5" w14:textId="77777777" w:rsidR="007B7923" w:rsidRDefault="007B7923" w:rsidP="005D4BE3">
      <w:pPr>
        <w:pStyle w:val="ListParagraph"/>
        <w:numPr>
          <w:ilvl w:val="0"/>
          <w:numId w:val="32"/>
        </w:numPr>
      </w:pPr>
      <w:r>
        <w:t>Upon completion of the cell installation, the team closing the chamber may enter the hall to perform this specific task while being supported by RadCon and the Target Group.</w:t>
      </w:r>
    </w:p>
    <w:p w14:paraId="45C216B2" w14:textId="77777777" w:rsidR="007B7923" w:rsidRDefault="007B7923" w:rsidP="005D4BE3">
      <w:pPr>
        <w:pStyle w:val="ListParagraph"/>
        <w:numPr>
          <w:ilvl w:val="0"/>
          <w:numId w:val="32"/>
        </w:numPr>
      </w:pPr>
      <w:r>
        <w:t>The JLAB DA shall be responsible for the cell installation removal.</w:t>
      </w:r>
    </w:p>
    <w:p w14:paraId="41ED919E" w14:textId="77777777" w:rsidR="007B7923" w:rsidRPr="007B7923" w:rsidRDefault="007B7923" w:rsidP="005D4BE3">
      <w:pPr>
        <w:pStyle w:val="ListParagraph"/>
        <w:numPr>
          <w:ilvl w:val="0"/>
          <w:numId w:val="32"/>
        </w:numPr>
      </w:pPr>
      <w:r>
        <w:t>Once the chamber is sealed and vacuum is established the Hall may be returned to restricted access.</w:t>
      </w:r>
    </w:p>
    <w:p w14:paraId="51F823E7" w14:textId="63F0B400" w:rsidR="0016227F" w:rsidRDefault="00943E16" w:rsidP="00306DE1">
      <w:pPr>
        <w:pStyle w:val="Heading1"/>
      </w:pPr>
      <w:bookmarkStart w:id="152" w:name="_Toc429448501"/>
      <w:r>
        <w:lastRenderedPageBreak/>
        <w:t xml:space="preserve"> </w:t>
      </w:r>
      <w:r w:rsidR="0016227F">
        <w:t>Hazard Analysis</w:t>
      </w:r>
      <w:bookmarkEnd w:id="146"/>
      <w:bookmarkEnd w:id="152"/>
    </w:p>
    <w:p w14:paraId="37863607" w14:textId="77777777" w:rsidR="00284125" w:rsidRDefault="00284125" w:rsidP="00284125">
      <w:r>
        <w:t>The tritium target is an alteration of the existing Qweak Target. The alterations required for this system to function for the tritium target are associated with the motion system (low voltage stepper motors) and cryogenic piping. A number of additional hazards associated with tritium are assumed. A loss of 1100 Ci of tritium are not in fact expected to pose a serious risk to JLAB personnel, the public, or the environment under any reasonable failure scenario. However, it is assumed that</w:t>
      </w:r>
      <w:r w:rsidR="00121253">
        <w:t xml:space="preserve"> any loss of tritium could expose JLAB personnel to doses above those allowed by lab policy and could impose significant decontamination costs and interrupt schedules.</w:t>
      </w:r>
    </w:p>
    <w:p w14:paraId="32D36D9B" w14:textId="77777777" w:rsidR="00AB6534" w:rsidRPr="00284125" w:rsidRDefault="00AB6534" w:rsidP="00284125">
      <w:r>
        <w:t>A formal Failure</w:t>
      </w:r>
      <w:r w:rsidR="00F41831">
        <w:t xml:space="preserve"> Modes and Effects Analysis using MIL-SPEC-1629A as guidance is given in Ref </w:t>
      </w:r>
      <w:r w:rsidR="00F41831">
        <w:fldChar w:fldCharType="begin" w:fldLock="1"/>
      </w:r>
      <w:r w:rsidR="00F41831">
        <w:instrText>ADDIN CSL_CITATION { "citationItems" : [ { "id" : "ITEM-1", "itemData" : { "author" : [ { "dropping-particle" : "", "family" : "Meekins", "given" : "Dave", "non-dropping-particle" : "", "parse-names" : false, "suffix" : "" } ], "id" : "ITEM-1", "issued" : { "date-parts" : [ [ "2015" ] ] }, "title" : "Hall A Tritium Target FMEA", "type" : "report" }, "uris" : [ "http://www.mendeley.com/documents/?uuid=dd991564-969e-453d-9db0-01ea88e5f1f8" ] }, { "id" : "ITEM-2", "itemData" : { "author" : [ { "dropping-particle" : "", "family" : "Stamatis", "given" : "DH", "non-dropping-particle" : "", "parse-names" : false, "suffix" : "" } ], "id" : "ITEM-2", "issued" : { "date-parts" : [ [ "2003" ] ] }, "title" : "Failure mode and effect analysis: FMEA from theory to execution", "type" : "book" }, "uris" : [ "http://www.mendeley.com/documents/?uuid=d9a0af86-5475-49b7-acfa-6d127cce166e" ] } ], "mendeley" : { "formattedCitation" : "\u00a0[30,31]", "manualFormatting" : "\u00a0[30]", "plainTextFormattedCitation" : "\u00a0[30,31]", "previouslyFormattedCitation" : "\u00a0[30,31]" }, "properties" : { "noteIndex" : 0 }, "schema" : "https://github.com/citation-style-language/schema/raw/master/csl-citation.json" }</w:instrText>
      </w:r>
      <w:r w:rsidR="00F41831">
        <w:fldChar w:fldCharType="separate"/>
      </w:r>
      <w:r w:rsidR="00F41831">
        <w:rPr>
          <w:noProof/>
        </w:rPr>
        <w:t> [30</w:t>
      </w:r>
      <w:r w:rsidR="00F41831" w:rsidRPr="00F41831">
        <w:rPr>
          <w:noProof/>
        </w:rPr>
        <w:t>]</w:t>
      </w:r>
      <w:r w:rsidR="00F41831">
        <w:fldChar w:fldCharType="end"/>
      </w:r>
      <w:r w:rsidR="00F41831">
        <w:t>.</w:t>
      </w:r>
    </w:p>
    <w:p w14:paraId="74209C96" w14:textId="77777777" w:rsidR="00317F30" w:rsidRPr="00317F30" w:rsidRDefault="00317F30" w:rsidP="00317F30">
      <w:r>
        <w:t>The following hazards have been identified as ap</w:t>
      </w:r>
      <w:r w:rsidR="00284125">
        <w:t>plicable to the tritium target:</w:t>
      </w:r>
    </w:p>
    <w:p w14:paraId="2224190F" w14:textId="77777777" w:rsidR="003901EF" w:rsidRDefault="00121253" w:rsidP="005D4BE3">
      <w:pPr>
        <w:pStyle w:val="ListParagraph"/>
        <w:numPr>
          <w:ilvl w:val="0"/>
          <w:numId w:val="33"/>
        </w:numPr>
      </w:pPr>
      <w:r>
        <w:t>Pressure hazards</w:t>
      </w:r>
    </w:p>
    <w:p w14:paraId="5DE223F2" w14:textId="77777777" w:rsidR="00284125" w:rsidRDefault="00284125" w:rsidP="005D4BE3">
      <w:pPr>
        <w:pStyle w:val="ListParagraph"/>
        <w:numPr>
          <w:ilvl w:val="1"/>
          <w:numId w:val="33"/>
        </w:numPr>
      </w:pPr>
      <w:r>
        <w:t>Vacuum systems</w:t>
      </w:r>
      <w:r w:rsidR="00CA5F07">
        <w:t xml:space="preserve"> (scattering chamber)</w:t>
      </w:r>
    </w:p>
    <w:p w14:paraId="4789F067" w14:textId="77777777" w:rsidR="00284125" w:rsidRDefault="00121253" w:rsidP="005D4BE3">
      <w:pPr>
        <w:pStyle w:val="ListParagraph"/>
        <w:numPr>
          <w:ilvl w:val="1"/>
          <w:numId w:val="33"/>
        </w:numPr>
      </w:pPr>
      <w:r>
        <w:t>Cryogenic piping</w:t>
      </w:r>
    </w:p>
    <w:p w14:paraId="11D87211" w14:textId="77777777" w:rsidR="00121253" w:rsidRDefault="00121253" w:rsidP="005D4BE3">
      <w:pPr>
        <w:pStyle w:val="ListParagraph"/>
        <w:numPr>
          <w:ilvl w:val="1"/>
          <w:numId w:val="33"/>
        </w:numPr>
      </w:pPr>
      <w:r>
        <w:t>Tritium gas cell (200 psia)</w:t>
      </w:r>
    </w:p>
    <w:p w14:paraId="379CB711" w14:textId="77777777" w:rsidR="00121253" w:rsidRDefault="00121253" w:rsidP="005D4BE3">
      <w:pPr>
        <w:pStyle w:val="ListParagraph"/>
        <w:numPr>
          <w:ilvl w:val="1"/>
          <w:numId w:val="33"/>
        </w:numPr>
      </w:pPr>
      <w:r>
        <w:t>Other gas cells (500 psia)</w:t>
      </w:r>
    </w:p>
    <w:p w14:paraId="1227C632" w14:textId="77777777" w:rsidR="00121253" w:rsidRDefault="00121253" w:rsidP="005D4BE3">
      <w:pPr>
        <w:pStyle w:val="ListParagraph"/>
        <w:numPr>
          <w:ilvl w:val="0"/>
          <w:numId w:val="33"/>
        </w:numPr>
      </w:pPr>
      <w:r>
        <w:t>Cryogenic hazards</w:t>
      </w:r>
    </w:p>
    <w:p w14:paraId="1AEB166D" w14:textId="77777777" w:rsidR="00121253" w:rsidRDefault="00121253" w:rsidP="005D4BE3">
      <w:pPr>
        <w:pStyle w:val="ListParagraph"/>
        <w:numPr>
          <w:ilvl w:val="1"/>
          <w:numId w:val="33"/>
        </w:numPr>
      </w:pPr>
      <w:r>
        <w:t xml:space="preserve">Exposure to cold </w:t>
      </w:r>
      <w:r w:rsidR="00AB6534">
        <w:t>fluids</w:t>
      </w:r>
    </w:p>
    <w:p w14:paraId="47C81828" w14:textId="77777777" w:rsidR="00121253" w:rsidRDefault="00121253" w:rsidP="005D4BE3">
      <w:pPr>
        <w:pStyle w:val="ListParagraph"/>
        <w:numPr>
          <w:ilvl w:val="1"/>
          <w:numId w:val="33"/>
        </w:numPr>
      </w:pPr>
      <w:r>
        <w:t>ODH</w:t>
      </w:r>
    </w:p>
    <w:p w14:paraId="62539816" w14:textId="77777777" w:rsidR="00284125" w:rsidRDefault="00121253" w:rsidP="005D4BE3">
      <w:pPr>
        <w:pStyle w:val="ListParagraph"/>
        <w:numPr>
          <w:ilvl w:val="0"/>
          <w:numId w:val="33"/>
        </w:numPr>
      </w:pPr>
      <w:r>
        <w:t>Radiological hazards</w:t>
      </w:r>
    </w:p>
    <w:p w14:paraId="3BFE70DD" w14:textId="675B3C7C" w:rsidR="00AB6534" w:rsidRDefault="0001247F" w:rsidP="005D4BE3">
      <w:pPr>
        <w:pStyle w:val="ListParagraph"/>
        <w:numPr>
          <w:ilvl w:val="1"/>
          <w:numId w:val="33"/>
        </w:numPr>
      </w:pPr>
      <w:r>
        <w:t>Personnel exposure</w:t>
      </w:r>
    </w:p>
    <w:p w14:paraId="2B3CA534" w14:textId="164B9BD1" w:rsidR="00AB6534" w:rsidRDefault="00AB6534" w:rsidP="005D4BE3">
      <w:pPr>
        <w:pStyle w:val="ListParagraph"/>
        <w:numPr>
          <w:ilvl w:val="1"/>
          <w:numId w:val="33"/>
        </w:numPr>
      </w:pPr>
      <w:r>
        <w:t>Contamination</w:t>
      </w:r>
      <w:r w:rsidR="0001247F">
        <w:t xml:space="preserve"> on and off site</w:t>
      </w:r>
    </w:p>
    <w:p w14:paraId="509A8A57" w14:textId="77777777" w:rsidR="00516314" w:rsidRDefault="00516314" w:rsidP="005D4BE3">
      <w:pPr>
        <w:pStyle w:val="ListParagraph"/>
        <w:numPr>
          <w:ilvl w:val="1"/>
          <w:numId w:val="33"/>
        </w:numPr>
      </w:pPr>
      <w:r>
        <w:t>Activation of materials</w:t>
      </w:r>
    </w:p>
    <w:p w14:paraId="53BA0C43" w14:textId="77777777" w:rsidR="00F130B4" w:rsidRDefault="00F130B4" w:rsidP="005D4BE3">
      <w:pPr>
        <w:pStyle w:val="ListParagraph"/>
        <w:numPr>
          <w:ilvl w:val="0"/>
          <w:numId w:val="33"/>
        </w:numPr>
      </w:pPr>
      <w:r>
        <w:t>Chemical Hazards</w:t>
      </w:r>
    </w:p>
    <w:p w14:paraId="23754C52" w14:textId="77777777" w:rsidR="00F130B4" w:rsidRDefault="00F130B4" w:rsidP="005D4BE3">
      <w:pPr>
        <w:pStyle w:val="ListParagraph"/>
        <w:numPr>
          <w:ilvl w:val="1"/>
          <w:numId w:val="33"/>
        </w:numPr>
      </w:pPr>
      <w:r>
        <w:t>Be window</w:t>
      </w:r>
    </w:p>
    <w:p w14:paraId="65FDA16E" w14:textId="77777777" w:rsidR="00121253" w:rsidRDefault="00284125" w:rsidP="0016227F">
      <w:r>
        <w:t xml:space="preserve">The Hall A Cryogenic Target controls (with minor alterations) and scattering chamber are also being used as part of the system. </w:t>
      </w:r>
      <w:r w:rsidR="00D005E8">
        <w:t xml:space="preserve">Note that the overpressure protection for the scattering chamber shall remain installed as shall be vented to the tritium exhaust system (on the pump line). </w:t>
      </w:r>
      <w:r>
        <w:t>A hazard analysis for each of these</w:t>
      </w:r>
      <w:r w:rsidR="00121253">
        <w:t xml:space="preserve"> systems has been performed and is documented in the Hall A Standard Equipment ESAD and Ref </w:t>
      </w:r>
      <w:r w:rsidR="00121253">
        <w:fldChar w:fldCharType="begin" w:fldLock="1"/>
      </w:r>
      <w:r w:rsidR="00AB6534">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121253">
        <w:fldChar w:fldCharType="separate"/>
      </w:r>
      <w:r w:rsidR="00121253" w:rsidRPr="00121253">
        <w:rPr>
          <w:noProof/>
        </w:rPr>
        <w:t> [20]</w:t>
      </w:r>
      <w:r w:rsidR="00121253">
        <w:fldChar w:fldCharType="end"/>
      </w:r>
      <w:r w:rsidR="00121253">
        <w:t>. No further consideration for these systems is given here.</w:t>
      </w:r>
      <w:r w:rsidR="00CA5F07">
        <w:t xml:space="preserve"> </w:t>
      </w:r>
      <w:r w:rsidR="00121253">
        <w:t xml:space="preserve">An ODH assessment was performed for the cryogenic target and magnets in Hall A. No appreciable hazard was found </w:t>
      </w:r>
      <w:r w:rsidR="00E16D46">
        <w:t>below the crane level. The ESR supply system for the tritium target system is identical to that of the Hall A cryogenic target. Therefore, no further analysis is performed here.</w:t>
      </w:r>
    </w:p>
    <w:p w14:paraId="4E26E947" w14:textId="77777777" w:rsidR="00AB6534" w:rsidRDefault="00AB6534" w:rsidP="0016227F">
      <w:r>
        <w:t>The following hazards are considered to have been addressed</w:t>
      </w:r>
    </w:p>
    <w:p w14:paraId="45D02D59" w14:textId="77777777" w:rsidR="00AB6534" w:rsidRDefault="00AB6534" w:rsidP="005D4BE3">
      <w:pPr>
        <w:pStyle w:val="ListParagraph"/>
        <w:numPr>
          <w:ilvl w:val="0"/>
          <w:numId w:val="34"/>
        </w:numPr>
      </w:pPr>
      <w:r>
        <w:t>Cryogenic hazards (equivalent to Hall A cryogenic target)</w:t>
      </w:r>
    </w:p>
    <w:p w14:paraId="5E688007" w14:textId="77777777" w:rsidR="00AB6534" w:rsidRDefault="00AB6534" w:rsidP="005D4BE3">
      <w:pPr>
        <w:pStyle w:val="ListParagraph"/>
        <w:numPr>
          <w:ilvl w:val="1"/>
          <w:numId w:val="34"/>
        </w:numPr>
      </w:pPr>
      <w:r>
        <w:t>Exposure to cold fluids</w:t>
      </w:r>
    </w:p>
    <w:p w14:paraId="6A047E6F" w14:textId="77777777" w:rsidR="00AB6534" w:rsidRDefault="00AB6534" w:rsidP="005D4BE3">
      <w:pPr>
        <w:pStyle w:val="ListParagraph"/>
        <w:numPr>
          <w:ilvl w:val="1"/>
          <w:numId w:val="34"/>
        </w:numPr>
      </w:pPr>
      <w:r>
        <w:t>ODH</w:t>
      </w:r>
    </w:p>
    <w:p w14:paraId="497345C2" w14:textId="77777777" w:rsidR="00AB6534" w:rsidRDefault="00AB6534" w:rsidP="005D4BE3">
      <w:pPr>
        <w:pStyle w:val="ListParagraph"/>
        <w:numPr>
          <w:ilvl w:val="0"/>
          <w:numId w:val="34"/>
        </w:numPr>
      </w:pPr>
      <w:r>
        <w:t>Vacuum hazards (Equivalent to Hall A cryogenic target)</w:t>
      </w:r>
    </w:p>
    <w:p w14:paraId="664810B8" w14:textId="77777777" w:rsidR="00AB6534" w:rsidRDefault="00AB6534" w:rsidP="005D4BE3">
      <w:pPr>
        <w:pStyle w:val="ListParagraph"/>
        <w:numPr>
          <w:ilvl w:val="0"/>
          <w:numId w:val="34"/>
        </w:numPr>
      </w:pPr>
      <w:r>
        <w:t>Electrical hazards (equivalent (or lower) than Hall A target</w:t>
      </w:r>
      <w:r w:rsidR="007A09CB">
        <w:t>)</w:t>
      </w:r>
    </w:p>
    <w:p w14:paraId="75B65C99" w14:textId="77777777" w:rsidR="00AB6534" w:rsidRDefault="00AB6534" w:rsidP="005D4BE3">
      <w:pPr>
        <w:pStyle w:val="ListParagraph"/>
        <w:numPr>
          <w:ilvl w:val="0"/>
          <w:numId w:val="34"/>
        </w:numPr>
      </w:pPr>
      <w:r>
        <w:t xml:space="preserve">Material handling hazards </w:t>
      </w:r>
      <w:r w:rsidR="007A09CB">
        <w:t>(</w:t>
      </w:r>
      <w:r>
        <w:t>equivalent to Hall A target</w:t>
      </w:r>
      <w:r w:rsidR="007A09CB">
        <w:t>)</w:t>
      </w:r>
    </w:p>
    <w:p w14:paraId="700B6027" w14:textId="77777777" w:rsidR="00516314" w:rsidRDefault="00516314" w:rsidP="005D4BE3">
      <w:pPr>
        <w:pStyle w:val="ListParagraph"/>
        <w:numPr>
          <w:ilvl w:val="0"/>
          <w:numId w:val="34"/>
        </w:numPr>
      </w:pPr>
      <w:r>
        <w:t>Activation of materials equivalent to Hall A target</w:t>
      </w:r>
    </w:p>
    <w:p w14:paraId="7F749AB2" w14:textId="77777777" w:rsidR="00AB6534" w:rsidRDefault="00E16D46" w:rsidP="0016227F">
      <w:pPr>
        <w:rPr>
          <w:rFonts w:ascii="Arial" w:hAnsi="Arial" w:cs="Arial"/>
          <w:color w:val="252525"/>
          <w:sz w:val="21"/>
          <w:szCs w:val="21"/>
          <w:shd w:val="clear" w:color="auto" w:fill="FFFFFF"/>
        </w:rPr>
      </w:pPr>
      <w:r>
        <w:lastRenderedPageBreak/>
        <w:t xml:space="preserve">JLAB ESH Manual Chapter 3210 Appendix T3 describes the method required for hazard analysis. This method may be clearly applied to individual tasks but is difficult to apply to a system. The standard </w:t>
      </w:r>
      <w:r>
        <w:rPr>
          <w:rFonts w:ascii="Arial" w:hAnsi="Arial" w:cs="Arial"/>
          <w:color w:val="252525"/>
          <w:sz w:val="21"/>
          <w:szCs w:val="21"/>
          <w:shd w:val="clear" w:color="auto" w:fill="FFFFFF"/>
        </w:rPr>
        <w:t>ANSI/GEIA-STD-0010</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 xml:space="preserve"> shall be used to determine the probability of </w:t>
      </w:r>
      <w:r w:rsidR="00CA5F07">
        <w:rPr>
          <w:rFonts w:ascii="Arial" w:hAnsi="Arial" w:cs="Arial"/>
          <w:color w:val="252525"/>
          <w:sz w:val="21"/>
          <w:szCs w:val="21"/>
          <w:shd w:val="clear" w:color="auto" w:fill="FFFFFF"/>
        </w:rPr>
        <w:t xml:space="preserve">a given </w:t>
      </w:r>
      <w:r w:rsidR="00516314">
        <w:rPr>
          <w:rFonts w:ascii="Arial" w:hAnsi="Arial" w:cs="Arial"/>
          <w:color w:val="252525"/>
          <w:sz w:val="21"/>
          <w:szCs w:val="21"/>
          <w:shd w:val="clear" w:color="auto" w:fill="FFFFFF"/>
        </w:rPr>
        <w:t>incident.</w:t>
      </w:r>
    </w:p>
    <w:tbl>
      <w:tblPr>
        <w:tblStyle w:val="PlainTable11"/>
        <w:tblpPr w:leftFromText="180" w:rightFromText="180" w:vertAnchor="text" w:horzAnchor="margin" w:tblpXSpec="center" w:tblpY="96"/>
        <w:tblW w:w="0" w:type="auto"/>
        <w:tblLook w:val="04A0" w:firstRow="1" w:lastRow="0" w:firstColumn="1" w:lastColumn="0" w:noHBand="0" w:noVBand="1"/>
      </w:tblPr>
      <w:tblGrid>
        <w:gridCol w:w="1946"/>
        <w:gridCol w:w="1013"/>
        <w:gridCol w:w="1942"/>
        <w:gridCol w:w="4675"/>
      </w:tblGrid>
      <w:tr w:rsidR="00CA5F07" w:rsidRPr="00E16D46" w14:paraId="0F201194" w14:textId="77777777" w:rsidTr="00CA5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5F9979" w14:textId="77777777" w:rsidR="00CA5F07" w:rsidRPr="00E16D46" w:rsidRDefault="00CA5F07" w:rsidP="00CA5F07">
            <w:pPr>
              <w:jc w:val="center"/>
            </w:pPr>
            <w:r w:rsidRPr="00E16D46">
              <w:t>Likelihood</w:t>
            </w:r>
          </w:p>
        </w:tc>
        <w:tc>
          <w:tcPr>
            <w:tcW w:w="0" w:type="auto"/>
          </w:tcPr>
          <w:p w14:paraId="698F85B4" w14:textId="77777777"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JLAB Level</w:t>
            </w:r>
          </w:p>
        </w:tc>
        <w:tc>
          <w:tcPr>
            <w:tcW w:w="1942" w:type="dxa"/>
          </w:tcPr>
          <w:p w14:paraId="420946EC" w14:textId="77777777"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14:paraId="78F2A139" w14:textId="77777777"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rsidRPr="00E16D46">
              <w:t>Definition</w:t>
            </w:r>
          </w:p>
        </w:tc>
      </w:tr>
      <w:tr w:rsidR="00CA5F07" w:rsidRPr="00E16D46" w14:paraId="68B81AA4" w14:textId="77777777"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4F16A2" w14:textId="77777777" w:rsidR="00CA5F07" w:rsidRPr="00E16D46" w:rsidRDefault="00CA5F07" w:rsidP="00CA5F07">
            <w:r w:rsidRPr="00E16D46">
              <w:t>Probable</w:t>
            </w:r>
          </w:p>
        </w:tc>
        <w:tc>
          <w:tcPr>
            <w:tcW w:w="0" w:type="auto"/>
          </w:tcPr>
          <w:p w14:paraId="612423B6"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H</w:t>
            </w:r>
          </w:p>
        </w:tc>
        <w:tc>
          <w:tcPr>
            <w:tcW w:w="1942" w:type="dxa"/>
          </w:tcPr>
          <w:p w14:paraId="427AD54F"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14:paraId="7D560984"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greater than </w:t>
            </w:r>
            <w:r>
              <w:rPr>
                <w:noProof/>
              </w:rPr>
              <w:t>1E-5</w:t>
            </w:r>
          </w:p>
        </w:tc>
      </w:tr>
      <w:tr w:rsidR="00CA5F07" w:rsidRPr="00E16D46" w14:paraId="5DAE3958" w14:textId="77777777" w:rsidTr="00CA5F07">
        <w:tc>
          <w:tcPr>
            <w:cnfStyle w:val="001000000000" w:firstRow="0" w:lastRow="0" w:firstColumn="1" w:lastColumn="0" w:oddVBand="0" w:evenVBand="0" w:oddHBand="0" w:evenHBand="0" w:firstRowFirstColumn="0" w:firstRowLastColumn="0" w:lastRowFirstColumn="0" w:lastRowLastColumn="0"/>
            <w:tcW w:w="0" w:type="auto"/>
            <w:hideMark/>
          </w:tcPr>
          <w:p w14:paraId="79E2F1FF" w14:textId="77777777" w:rsidR="00CA5F07" w:rsidRPr="00E16D46" w:rsidRDefault="00CA5F07" w:rsidP="00CA5F07">
            <w:r w:rsidRPr="00E16D46">
              <w:t>Remote</w:t>
            </w:r>
          </w:p>
        </w:tc>
        <w:tc>
          <w:tcPr>
            <w:tcW w:w="0" w:type="auto"/>
          </w:tcPr>
          <w:p w14:paraId="126ABD79"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M</w:t>
            </w:r>
          </w:p>
        </w:tc>
        <w:tc>
          <w:tcPr>
            <w:tcW w:w="1942" w:type="dxa"/>
          </w:tcPr>
          <w:p w14:paraId="23F38BEC"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14:paraId="514BA2B7"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1E-5</w:t>
            </w:r>
            <w:r w:rsidRPr="00E16D46">
              <w:t>, but greater than </w:t>
            </w:r>
            <w:r>
              <w:rPr>
                <w:noProof/>
              </w:rPr>
              <w:t>1E-7</w:t>
            </w:r>
          </w:p>
        </w:tc>
      </w:tr>
      <w:tr w:rsidR="00CA5F07" w:rsidRPr="00E16D46" w14:paraId="24B9CDB6" w14:textId="77777777"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DAD043" w14:textId="77777777" w:rsidR="00CA5F07" w:rsidRPr="00E16D46" w:rsidRDefault="00CA5F07" w:rsidP="00CA5F07">
            <w:r w:rsidRPr="00E16D46">
              <w:t>Extremely Remote</w:t>
            </w:r>
          </w:p>
        </w:tc>
        <w:tc>
          <w:tcPr>
            <w:tcW w:w="0" w:type="auto"/>
          </w:tcPr>
          <w:p w14:paraId="08749EBE"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L</w:t>
            </w:r>
          </w:p>
        </w:tc>
        <w:tc>
          <w:tcPr>
            <w:tcW w:w="1942" w:type="dxa"/>
          </w:tcPr>
          <w:p w14:paraId="7CFA90FF"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14:paraId="33998CC2" w14:textId="77777777"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less than </w:t>
            </w:r>
            <w:r>
              <w:rPr>
                <w:noProof/>
              </w:rPr>
              <w:t xml:space="preserve">1E-7 </w:t>
            </w:r>
            <w:r w:rsidRPr="00E16D46">
              <w:t>but greater than </w:t>
            </w:r>
            <w:r>
              <w:rPr>
                <w:noProof/>
              </w:rPr>
              <w:t>1E-9</w:t>
            </w:r>
          </w:p>
        </w:tc>
      </w:tr>
      <w:tr w:rsidR="00CA5F07" w:rsidRPr="00E16D46" w14:paraId="6146B541" w14:textId="77777777" w:rsidTr="00CA5F07">
        <w:tc>
          <w:tcPr>
            <w:cnfStyle w:val="001000000000" w:firstRow="0" w:lastRow="0" w:firstColumn="1" w:lastColumn="0" w:oddVBand="0" w:evenVBand="0" w:oddHBand="0" w:evenHBand="0" w:firstRowFirstColumn="0" w:firstRowLastColumn="0" w:lastRowFirstColumn="0" w:lastRowLastColumn="0"/>
            <w:tcW w:w="0" w:type="auto"/>
            <w:hideMark/>
          </w:tcPr>
          <w:p w14:paraId="071593CA" w14:textId="77777777" w:rsidR="00CA5F07" w:rsidRPr="00E16D46" w:rsidRDefault="00CA5F07" w:rsidP="00CA5F07">
            <w:r w:rsidRPr="00E16D46">
              <w:t>Extremely Improbable</w:t>
            </w:r>
          </w:p>
        </w:tc>
        <w:tc>
          <w:tcPr>
            <w:tcW w:w="0" w:type="auto"/>
          </w:tcPr>
          <w:p w14:paraId="61D36999"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EL</w:t>
            </w:r>
          </w:p>
        </w:tc>
        <w:tc>
          <w:tcPr>
            <w:tcW w:w="1942" w:type="dxa"/>
          </w:tcPr>
          <w:p w14:paraId="0686FBC9"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14:paraId="03760266" w14:textId="77777777"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1E-9</w:t>
            </w:r>
          </w:p>
        </w:tc>
      </w:tr>
    </w:tbl>
    <w:p w14:paraId="70A47346" w14:textId="77777777" w:rsidR="00CA5F07" w:rsidRDefault="00CA5F07" w:rsidP="00CA5F07">
      <w:pPr>
        <w:pStyle w:val="Caption"/>
        <w:rPr>
          <w:rFonts w:ascii="Arial" w:hAnsi="Arial" w:cs="Arial"/>
          <w:color w:val="252525"/>
          <w:sz w:val="21"/>
          <w:szCs w:val="21"/>
          <w:shd w:val="clear" w:color="auto" w:fill="FFFFFF"/>
        </w:rPr>
      </w:pPr>
      <w:bookmarkStart w:id="153" w:name="_Ref429521261"/>
      <w:bookmarkStart w:id="154" w:name="_Ref429521234"/>
      <w:r>
        <w:t xml:space="preserve">Table </w:t>
      </w:r>
      <w:fldSimple w:instr=" SEQ Table \* ARABIC ">
        <w:r w:rsidR="00AF42C9">
          <w:rPr>
            <w:noProof/>
          </w:rPr>
          <w:t>6</w:t>
        </w:r>
      </w:fldSimple>
      <w:bookmarkEnd w:id="153"/>
      <w:r>
        <w:t xml:space="preserve">:  </w:t>
      </w:r>
      <w:r>
        <w:rPr>
          <w:rFonts w:ascii="Arial" w:hAnsi="Arial" w:cs="Arial"/>
          <w:color w:val="252525"/>
          <w:sz w:val="21"/>
          <w:szCs w:val="21"/>
          <w:shd w:val="clear" w:color="auto" w:fill="FFFFFF"/>
        </w:rPr>
        <w:t>ANSI/GEIA-STD-0010 Standard likelihood of occurrence</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w:t>
      </w:r>
      <w:bookmarkEnd w:id="154"/>
    </w:p>
    <w:p w14:paraId="6FE73D83" w14:textId="77777777" w:rsidR="00C038D1" w:rsidRDefault="00C038D1" w:rsidP="00C038D1">
      <w:pPr>
        <w:pStyle w:val="Heading2"/>
      </w:pPr>
      <w:bookmarkStart w:id="155" w:name="_Toc429448502"/>
      <w:r>
        <w:t>Pressure hazards</w:t>
      </w:r>
      <w:bookmarkEnd w:id="155"/>
    </w:p>
    <w:p w14:paraId="152FB8D0" w14:textId="77777777" w:rsidR="00C038D1" w:rsidRDefault="00C038D1" w:rsidP="00C038D1">
      <w:r>
        <w:t xml:space="preserve">The pressure hazards applicable to the tritium target are given below in </w:t>
      </w:r>
      <w:r>
        <w:fldChar w:fldCharType="begin"/>
      </w:r>
      <w:r>
        <w:instrText xml:space="preserve"> REF _Ref429446114 \h </w:instrText>
      </w:r>
      <w:r>
        <w:fldChar w:fldCharType="separate"/>
      </w:r>
      <w:r w:rsidR="00AF42C9">
        <w:t xml:space="preserve">Table </w:t>
      </w:r>
      <w:r w:rsidR="00AF42C9">
        <w:rPr>
          <w:noProof/>
        </w:rPr>
        <w:t>7</w:t>
      </w:r>
      <w:r>
        <w:fldChar w:fldCharType="end"/>
      </w:r>
      <w:r>
        <w:t>.</w:t>
      </w:r>
    </w:p>
    <w:tbl>
      <w:tblPr>
        <w:tblStyle w:val="GridTable1Light1"/>
        <w:tblW w:w="0" w:type="auto"/>
        <w:tblLook w:val="04A0" w:firstRow="1" w:lastRow="0" w:firstColumn="1" w:lastColumn="0" w:noHBand="0" w:noVBand="1"/>
      </w:tblPr>
      <w:tblGrid>
        <w:gridCol w:w="2866"/>
        <w:gridCol w:w="1359"/>
        <w:gridCol w:w="3960"/>
        <w:gridCol w:w="1165"/>
      </w:tblGrid>
      <w:tr w:rsidR="00C038D1" w14:paraId="1B43E4C4" w14:textId="77777777" w:rsidTr="00C03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62D1BE87" w14:textId="77777777" w:rsidR="00C038D1" w:rsidRDefault="00C038D1" w:rsidP="00C038D1">
            <w:r>
              <w:t>Hazard</w:t>
            </w:r>
          </w:p>
        </w:tc>
        <w:tc>
          <w:tcPr>
            <w:tcW w:w="1359" w:type="dxa"/>
          </w:tcPr>
          <w:p w14:paraId="23873F60" w14:textId="77777777" w:rsidR="00C038D1" w:rsidRDefault="00C038D1" w:rsidP="00C038D1">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14:paraId="169702CB" w14:textId="77777777"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14:paraId="3A52F313" w14:textId="77777777"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Mitigated Risk Code</w:t>
            </w:r>
          </w:p>
        </w:tc>
      </w:tr>
      <w:tr w:rsidR="00C038D1" w14:paraId="0400350E" w14:textId="77777777" w:rsidTr="00C038D1">
        <w:tc>
          <w:tcPr>
            <w:cnfStyle w:val="001000000000" w:firstRow="0" w:lastRow="0" w:firstColumn="1" w:lastColumn="0" w:oddVBand="0" w:evenVBand="0" w:oddHBand="0" w:evenHBand="0" w:firstRowFirstColumn="0" w:firstRowLastColumn="0" w:lastRowFirstColumn="0" w:lastRowLastColumn="0"/>
            <w:tcW w:w="2866" w:type="dxa"/>
          </w:tcPr>
          <w:p w14:paraId="16ABE3E9" w14:textId="77777777" w:rsidR="00C038D1" w:rsidRPr="00D005E8" w:rsidRDefault="00C038D1" w:rsidP="00C038D1">
            <w:pPr>
              <w:rPr>
                <w:b w:val="0"/>
              </w:rPr>
            </w:pPr>
            <w:r w:rsidRPr="00D005E8">
              <w:rPr>
                <w:b w:val="0"/>
              </w:rPr>
              <w:t>Cell failure</w:t>
            </w:r>
          </w:p>
          <w:p w14:paraId="5B5317AB" w14:textId="77777777" w:rsidR="00C038D1" w:rsidRPr="00D005E8" w:rsidRDefault="00C038D1" w:rsidP="00C038D1">
            <w:pPr>
              <w:rPr>
                <w:b w:val="0"/>
              </w:rPr>
            </w:pPr>
            <w:r w:rsidRPr="00D005E8">
              <w:rPr>
                <w:b w:val="0"/>
              </w:rPr>
              <w:t>Flying debris</w:t>
            </w:r>
          </w:p>
          <w:p w14:paraId="1DBFD38A" w14:textId="77777777" w:rsidR="00C038D1" w:rsidRPr="00D005E8" w:rsidRDefault="00C038D1" w:rsidP="00C038D1">
            <w:pPr>
              <w:rPr>
                <w:b w:val="0"/>
              </w:rPr>
            </w:pPr>
            <w:r w:rsidRPr="00D005E8">
              <w:rPr>
                <w:b w:val="0"/>
              </w:rPr>
              <w:t>Loud Noise/pressure wave</w:t>
            </w:r>
          </w:p>
        </w:tc>
        <w:tc>
          <w:tcPr>
            <w:tcW w:w="1359" w:type="dxa"/>
          </w:tcPr>
          <w:p w14:paraId="6323157F" w14:textId="77777777" w:rsidR="00C038D1" w:rsidRDefault="00C038D1" w:rsidP="00C038D1">
            <w:pPr>
              <w:cnfStyle w:val="000000000000" w:firstRow="0" w:lastRow="0" w:firstColumn="0" w:lastColumn="0" w:oddVBand="0" w:evenVBand="0" w:oddHBand="0" w:evenHBand="0" w:firstRowFirstColumn="0" w:firstRowLastColumn="0" w:lastRowFirstColumn="0" w:lastRowLastColumn="0"/>
            </w:pPr>
            <w:r>
              <w:t>2</w:t>
            </w:r>
          </w:p>
        </w:tc>
        <w:tc>
          <w:tcPr>
            <w:tcW w:w="3960" w:type="dxa"/>
          </w:tcPr>
          <w:p w14:paraId="53FC8419"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Designed to Code</w:t>
            </w:r>
            <w:r>
              <w:t xml:space="preserve"> (675 psi design pressure)</w:t>
            </w:r>
          </w:p>
          <w:p w14:paraId="1964A08E"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Procedures/training</w:t>
            </w:r>
          </w:p>
          <w:p w14:paraId="44702986"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PPE</w:t>
            </w:r>
          </w:p>
          <w:p w14:paraId="1DF5CD87"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Shipping covers on until final step of installation</w:t>
            </w:r>
          </w:p>
          <w:p w14:paraId="79DA7155"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Low stored energy in pressure from small volume.</w:t>
            </w:r>
          </w:p>
        </w:tc>
        <w:tc>
          <w:tcPr>
            <w:tcW w:w="1165" w:type="dxa"/>
          </w:tcPr>
          <w:p w14:paraId="4C3ABA0C" w14:textId="77777777"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r w:rsidR="00C038D1" w14:paraId="5A07E59C" w14:textId="77777777" w:rsidTr="00C038D1">
        <w:tc>
          <w:tcPr>
            <w:cnfStyle w:val="001000000000" w:firstRow="0" w:lastRow="0" w:firstColumn="1" w:lastColumn="0" w:oddVBand="0" w:evenVBand="0" w:oddHBand="0" w:evenHBand="0" w:firstRowFirstColumn="0" w:firstRowLastColumn="0" w:lastRowFirstColumn="0" w:lastRowLastColumn="0"/>
            <w:tcW w:w="2866" w:type="dxa"/>
          </w:tcPr>
          <w:p w14:paraId="170013A2" w14:textId="77777777" w:rsidR="00C038D1" w:rsidRPr="00D005E8" w:rsidRDefault="00C038D1" w:rsidP="00C038D1">
            <w:pPr>
              <w:rPr>
                <w:b w:val="0"/>
              </w:rPr>
            </w:pPr>
            <w:r w:rsidRPr="00D005E8">
              <w:rPr>
                <w:b w:val="0"/>
              </w:rPr>
              <w:t>Cryogenic piping:</w:t>
            </w:r>
          </w:p>
          <w:p w14:paraId="78FDF481" w14:textId="77777777" w:rsidR="00C038D1" w:rsidRPr="00D005E8" w:rsidRDefault="00D005E8" w:rsidP="00C038D1">
            <w:pPr>
              <w:rPr>
                <w:b w:val="0"/>
              </w:rPr>
            </w:pPr>
            <w:r w:rsidRPr="00D005E8">
              <w:rPr>
                <w:b w:val="0"/>
              </w:rPr>
              <w:t>Explosion flying debris</w:t>
            </w:r>
          </w:p>
          <w:p w14:paraId="419A0415" w14:textId="77777777" w:rsidR="00D005E8" w:rsidRDefault="00D005E8" w:rsidP="00C038D1">
            <w:pPr>
              <w:rPr>
                <w:b w:val="0"/>
              </w:rPr>
            </w:pPr>
            <w:r w:rsidRPr="00D005E8">
              <w:rPr>
                <w:b w:val="0"/>
              </w:rPr>
              <w:t>Exposure to cold gas</w:t>
            </w:r>
          </w:p>
          <w:p w14:paraId="4C9B5FFC" w14:textId="77777777" w:rsidR="00D005E8" w:rsidRDefault="00D005E8" w:rsidP="00C038D1">
            <w:pPr>
              <w:rPr>
                <w:b w:val="0"/>
              </w:rPr>
            </w:pPr>
            <w:r>
              <w:rPr>
                <w:b w:val="0"/>
              </w:rPr>
              <w:t>ODH</w:t>
            </w:r>
          </w:p>
          <w:p w14:paraId="7FBE35E3" w14:textId="77777777" w:rsidR="00D005E8" w:rsidRPr="00D005E8" w:rsidRDefault="00D005E8" w:rsidP="00C038D1">
            <w:pPr>
              <w:rPr>
                <w:b w:val="0"/>
              </w:rPr>
            </w:pPr>
            <w:r>
              <w:rPr>
                <w:b w:val="0"/>
              </w:rPr>
              <w:t>Load noise/pressure wave</w:t>
            </w:r>
          </w:p>
        </w:tc>
        <w:tc>
          <w:tcPr>
            <w:tcW w:w="1359" w:type="dxa"/>
          </w:tcPr>
          <w:p w14:paraId="3F264285" w14:textId="77777777" w:rsidR="00C038D1" w:rsidRDefault="00D005E8" w:rsidP="00C038D1">
            <w:pPr>
              <w:cnfStyle w:val="000000000000" w:firstRow="0" w:lastRow="0" w:firstColumn="0" w:lastColumn="0" w:oddVBand="0" w:evenVBand="0" w:oddHBand="0" w:evenHBand="0" w:firstRowFirstColumn="0" w:firstRowLastColumn="0" w:lastRowFirstColumn="0" w:lastRowLastColumn="0"/>
            </w:pPr>
            <w:r>
              <w:t>4</w:t>
            </w:r>
          </w:p>
        </w:tc>
        <w:tc>
          <w:tcPr>
            <w:tcW w:w="3960" w:type="dxa"/>
          </w:tcPr>
          <w:p w14:paraId="39D2C84D" w14:textId="77777777"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Design/fabricated/examined/tested to Code.</w:t>
            </w:r>
          </w:p>
          <w:p w14:paraId="665AFF99" w14:textId="77777777" w:rsidR="00D005E8"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Proper</w:t>
            </w:r>
            <w:r>
              <w:t>/adequate</w:t>
            </w:r>
            <w:r w:rsidR="00D005E8">
              <w:t xml:space="preserve"> relief is installed.</w:t>
            </w:r>
          </w:p>
          <w:p w14:paraId="4C0C7150" w14:textId="77777777" w:rsidR="008A7141" w:rsidRDefault="008A7141" w:rsidP="00C038D1">
            <w:pPr>
              <w:cnfStyle w:val="000000000000" w:firstRow="0" w:lastRow="0" w:firstColumn="0" w:lastColumn="0" w:oddVBand="0" w:evenVBand="0" w:oddHBand="0" w:evenHBand="0" w:firstRowFirstColumn="0" w:firstRowLastColumn="0" w:lastRowFirstColumn="0" w:lastRowLastColumn="0"/>
            </w:pPr>
            <w:r>
              <w:t>-Procedures/training</w:t>
            </w:r>
          </w:p>
        </w:tc>
        <w:tc>
          <w:tcPr>
            <w:tcW w:w="1165" w:type="dxa"/>
          </w:tcPr>
          <w:p w14:paraId="1463F703" w14:textId="77777777"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bl>
    <w:p w14:paraId="7C00825C" w14:textId="77777777" w:rsidR="00CA5F07" w:rsidRDefault="00C038D1" w:rsidP="00C038D1">
      <w:pPr>
        <w:pStyle w:val="Caption"/>
      </w:pPr>
      <w:bookmarkStart w:id="156" w:name="_Ref429446114"/>
      <w:r>
        <w:t xml:space="preserve">Table </w:t>
      </w:r>
      <w:fldSimple w:instr=" SEQ Table \* ARABIC ">
        <w:r w:rsidR="00AF42C9">
          <w:rPr>
            <w:noProof/>
          </w:rPr>
          <w:t>7</w:t>
        </w:r>
      </w:fldSimple>
      <w:bookmarkEnd w:id="156"/>
      <w:r>
        <w:t>: Pressure hazards with mitigations</w:t>
      </w:r>
    </w:p>
    <w:p w14:paraId="3A960AD1" w14:textId="77777777" w:rsidR="00C038D1" w:rsidRDefault="008A7141" w:rsidP="008A7141">
      <w:pPr>
        <w:pStyle w:val="Heading2"/>
      </w:pPr>
      <w:bookmarkStart w:id="157" w:name="_Toc429448503"/>
      <w:r>
        <w:t>Radiological Hazards</w:t>
      </w:r>
      <w:bookmarkEnd w:id="157"/>
    </w:p>
    <w:p w14:paraId="2929D675" w14:textId="77777777" w:rsidR="008A7141" w:rsidRDefault="008A7141" w:rsidP="008A7141">
      <w:r>
        <w:t>Tritium presents a number of atypical hazards to JLAB personnel. The unmitigated risk code associated with tritium shall be 4. This is a conservative assumption based on the potential for public exposure and elevated dose (above JLAB limits) for workers on site. Furthermore, the costs associated with decontamination may be significant if no mitigating steps are taken after a release. The table below addresses the radiological hazards associated with the target system.</w:t>
      </w:r>
    </w:p>
    <w:p w14:paraId="45151AE0" w14:textId="77777777" w:rsidR="00516314" w:rsidRDefault="00516314" w:rsidP="008A7141"/>
    <w:p w14:paraId="55B4CB15" w14:textId="77777777" w:rsidR="00516314" w:rsidRDefault="00516314" w:rsidP="008A7141"/>
    <w:p w14:paraId="13DFB7F4" w14:textId="77777777" w:rsidR="00516314" w:rsidRDefault="00516314" w:rsidP="008A7141"/>
    <w:tbl>
      <w:tblPr>
        <w:tblStyle w:val="GridTable1Light1"/>
        <w:tblW w:w="0" w:type="auto"/>
        <w:tblLook w:val="04A0" w:firstRow="1" w:lastRow="0" w:firstColumn="1" w:lastColumn="0" w:noHBand="0" w:noVBand="1"/>
      </w:tblPr>
      <w:tblGrid>
        <w:gridCol w:w="2866"/>
        <w:gridCol w:w="1359"/>
        <w:gridCol w:w="3960"/>
        <w:gridCol w:w="1165"/>
      </w:tblGrid>
      <w:tr w:rsidR="00516314" w14:paraId="662EAD3C" w14:textId="77777777" w:rsidTr="0051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08A0BE85" w14:textId="77777777" w:rsidR="00516314" w:rsidRDefault="00516314" w:rsidP="00516314">
            <w:r>
              <w:t>Hazard</w:t>
            </w:r>
          </w:p>
        </w:tc>
        <w:tc>
          <w:tcPr>
            <w:tcW w:w="1359" w:type="dxa"/>
          </w:tcPr>
          <w:p w14:paraId="19B9B49C" w14:textId="77777777" w:rsidR="00516314" w:rsidRDefault="00516314" w:rsidP="00516314">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14:paraId="0452724F" w14:textId="77777777"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14:paraId="69F7E590" w14:textId="77777777"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Mitigated Risk Code</w:t>
            </w:r>
          </w:p>
        </w:tc>
      </w:tr>
      <w:tr w:rsidR="00516314" w14:paraId="1D58310C" w14:textId="77777777" w:rsidTr="00516314">
        <w:tc>
          <w:tcPr>
            <w:cnfStyle w:val="001000000000" w:firstRow="0" w:lastRow="0" w:firstColumn="1" w:lastColumn="0" w:oddVBand="0" w:evenVBand="0" w:oddHBand="0" w:evenHBand="0" w:firstRowFirstColumn="0" w:firstRowLastColumn="0" w:lastRowFirstColumn="0" w:lastRowLastColumn="0"/>
            <w:tcW w:w="2866" w:type="dxa"/>
          </w:tcPr>
          <w:p w14:paraId="27B8D487" w14:textId="77777777" w:rsidR="00516314" w:rsidRPr="006239C1" w:rsidRDefault="00516314" w:rsidP="00516314">
            <w:pPr>
              <w:rPr>
                <w:b w:val="0"/>
              </w:rPr>
            </w:pPr>
            <w:r w:rsidRPr="006239C1">
              <w:rPr>
                <w:b w:val="0"/>
              </w:rPr>
              <w:t>Uncontrolled release of 1100 Ci of T2:</w:t>
            </w:r>
          </w:p>
          <w:p w14:paraId="78BE10F0" w14:textId="77777777" w:rsidR="00516314" w:rsidRPr="006239C1" w:rsidRDefault="00516314" w:rsidP="00516314">
            <w:pPr>
              <w:rPr>
                <w:b w:val="0"/>
              </w:rPr>
            </w:pPr>
            <w:r w:rsidRPr="006239C1">
              <w:rPr>
                <w:b w:val="0"/>
              </w:rPr>
              <w:t>1) Ground level release to environment</w:t>
            </w:r>
          </w:p>
          <w:p w14:paraId="2E9CB57C" w14:textId="77777777" w:rsidR="00516314" w:rsidRPr="006239C1" w:rsidRDefault="00516314" w:rsidP="00516314">
            <w:pPr>
              <w:rPr>
                <w:b w:val="0"/>
              </w:rPr>
            </w:pPr>
            <w:r w:rsidRPr="006239C1">
              <w:rPr>
                <w:b w:val="0"/>
              </w:rPr>
              <w:t>2) Worker exposure</w:t>
            </w:r>
          </w:p>
          <w:p w14:paraId="4CEB17E9" w14:textId="77777777" w:rsidR="00516314" w:rsidRPr="006239C1" w:rsidRDefault="00516314" w:rsidP="00516314">
            <w:pPr>
              <w:rPr>
                <w:b w:val="0"/>
              </w:rPr>
            </w:pPr>
            <w:r w:rsidRPr="006239C1">
              <w:rPr>
                <w:b w:val="0"/>
              </w:rPr>
              <w:t>3) public exposure</w:t>
            </w:r>
          </w:p>
          <w:p w14:paraId="72011285" w14:textId="77777777" w:rsidR="00516314" w:rsidRPr="006239C1" w:rsidRDefault="00516314" w:rsidP="00516314">
            <w:pPr>
              <w:rPr>
                <w:b w:val="0"/>
              </w:rPr>
            </w:pPr>
            <w:r w:rsidRPr="006239C1">
              <w:rPr>
                <w:b w:val="0"/>
              </w:rPr>
              <w:t>4) contamination of Surfaces in Hall A</w:t>
            </w:r>
          </w:p>
          <w:p w14:paraId="2E306018" w14:textId="77777777" w:rsidR="00516314" w:rsidRPr="006239C1" w:rsidRDefault="00516314" w:rsidP="00516314">
            <w:pPr>
              <w:rPr>
                <w:b w:val="0"/>
              </w:rPr>
            </w:pPr>
            <w:r w:rsidRPr="006239C1">
              <w:rPr>
                <w:b w:val="0"/>
              </w:rPr>
              <w:t>Contamination of beam line</w:t>
            </w:r>
          </w:p>
          <w:p w14:paraId="10E3423A" w14:textId="77777777" w:rsidR="00516314" w:rsidRPr="006239C1" w:rsidRDefault="00516314" w:rsidP="00516314">
            <w:pPr>
              <w:rPr>
                <w:b w:val="0"/>
              </w:rPr>
            </w:pPr>
            <w:r w:rsidRPr="006239C1">
              <w:rPr>
                <w:b w:val="0"/>
              </w:rPr>
              <w:t>5) hi dose to installation team</w:t>
            </w:r>
          </w:p>
        </w:tc>
        <w:tc>
          <w:tcPr>
            <w:tcW w:w="1359" w:type="dxa"/>
          </w:tcPr>
          <w:p w14:paraId="797065D0"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4</w:t>
            </w:r>
          </w:p>
        </w:tc>
        <w:tc>
          <w:tcPr>
            <w:tcW w:w="3960" w:type="dxa"/>
          </w:tcPr>
          <w:p w14:paraId="67FEC5FC"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Design/construct the cell to Code with conservative FS</w:t>
            </w:r>
          </w:p>
          <w:p w14:paraId="33FE4444"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FSD protections</w:t>
            </w:r>
          </w:p>
          <w:p w14:paraId="3C8DB7E0"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collimators</w:t>
            </w:r>
          </w:p>
          <w:p w14:paraId="23D3D7AE"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Be isolation window</w:t>
            </w:r>
          </w:p>
          <w:p w14:paraId="1105F6BF"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fixed and portable T2 monitors</w:t>
            </w:r>
          </w:p>
          <w:p w14:paraId="2CD7AA45"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Interlock system</w:t>
            </w:r>
          </w:p>
          <w:p w14:paraId="68ABEB56"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exhaust system with 20m stack</w:t>
            </w:r>
          </w:p>
          <w:p w14:paraId="26702D04"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Procedures/training</w:t>
            </w:r>
          </w:p>
          <w:p w14:paraId="387BC613"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simple installation</w:t>
            </w:r>
          </w:p>
          <w:p w14:paraId="7F6A95A6" w14:textId="3A6464E9" w:rsidR="00516314" w:rsidRDefault="00516314" w:rsidP="00516314">
            <w:pPr>
              <w:cnfStyle w:val="000000000000" w:firstRow="0" w:lastRow="0" w:firstColumn="0" w:lastColumn="0" w:oddVBand="0" w:evenVBand="0" w:oddHBand="0" w:evenHBand="0" w:firstRowFirstColumn="0" w:firstRowLastColumn="0" w:lastRowFirstColumn="0" w:lastRowLastColumn="0"/>
            </w:pPr>
            <w:r>
              <w:t xml:space="preserve">- 3 levels of </w:t>
            </w:r>
            <w:r w:rsidR="00F3206E">
              <w:t>containment/confinement</w:t>
            </w:r>
          </w:p>
          <w:p w14:paraId="36FBFDD6"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 Getter system</w:t>
            </w:r>
          </w:p>
        </w:tc>
        <w:tc>
          <w:tcPr>
            <w:tcW w:w="1165" w:type="dxa"/>
          </w:tcPr>
          <w:p w14:paraId="7C45D062" w14:textId="77777777" w:rsidR="00516314" w:rsidRDefault="00516314" w:rsidP="00516314">
            <w:pPr>
              <w:cnfStyle w:val="000000000000" w:firstRow="0" w:lastRow="0" w:firstColumn="0" w:lastColumn="0" w:oddVBand="0" w:evenVBand="0" w:oddHBand="0" w:evenHBand="0" w:firstRowFirstColumn="0" w:firstRowLastColumn="0" w:lastRowFirstColumn="0" w:lastRowLastColumn="0"/>
            </w:pPr>
            <w:r>
              <w:t>2</w:t>
            </w:r>
          </w:p>
        </w:tc>
      </w:tr>
      <w:tr w:rsidR="00516314" w14:paraId="6BEA1B11" w14:textId="77777777" w:rsidTr="00516314">
        <w:tc>
          <w:tcPr>
            <w:cnfStyle w:val="001000000000" w:firstRow="0" w:lastRow="0" w:firstColumn="1" w:lastColumn="0" w:oddVBand="0" w:evenVBand="0" w:oddHBand="0" w:evenHBand="0" w:firstRowFirstColumn="0" w:firstRowLastColumn="0" w:lastRowFirstColumn="0" w:lastRowLastColumn="0"/>
            <w:tcW w:w="2866" w:type="dxa"/>
          </w:tcPr>
          <w:p w14:paraId="5B5E4D22" w14:textId="77777777" w:rsidR="00516314" w:rsidRPr="006239C1" w:rsidRDefault="00516314" w:rsidP="00516314">
            <w:pPr>
              <w:rPr>
                <w:b w:val="0"/>
              </w:rPr>
            </w:pPr>
            <w:r w:rsidRPr="006239C1">
              <w:rPr>
                <w:b w:val="0"/>
              </w:rPr>
              <w:t xml:space="preserve">Uncontrolled leak of T2 from cell seals and </w:t>
            </w:r>
            <w:r w:rsidR="006239C1" w:rsidRPr="006239C1">
              <w:rPr>
                <w:b w:val="0"/>
              </w:rPr>
              <w:t>thin sections:</w:t>
            </w:r>
          </w:p>
          <w:p w14:paraId="4BC1FEE5" w14:textId="77777777" w:rsidR="006239C1" w:rsidRPr="006239C1" w:rsidRDefault="006239C1" w:rsidP="006239C1">
            <w:pPr>
              <w:rPr>
                <w:b w:val="0"/>
              </w:rPr>
            </w:pPr>
            <w:r w:rsidRPr="006239C1">
              <w:rPr>
                <w:b w:val="0"/>
                <w:bCs w:val="0"/>
              </w:rPr>
              <w:t>1)</w:t>
            </w:r>
            <w:r w:rsidRPr="006239C1">
              <w:rPr>
                <w:b w:val="0"/>
              </w:rPr>
              <w:t xml:space="preserve"> Possible contamination of beamline</w:t>
            </w:r>
          </w:p>
          <w:p w14:paraId="6C5C8675" w14:textId="77777777" w:rsidR="006239C1" w:rsidRPr="006239C1" w:rsidRDefault="006239C1" w:rsidP="006239C1">
            <w:pPr>
              <w:rPr>
                <w:b w:val="0"/>
              </w:rPr>
            </w:pPr>
            <w:r w:rsidRPr="006239C1">
              <w:rPr>
                <w:b w:val="0"/>
              </w:rPr>
              <w:t>2) possible exposure of workers in Hall.</w:t>
            </w:r>
          </w:p>
          <w:p w14:paraId="349F2C98" w14:textId="77777777" w:rsidR="006239C1" w:rsidRPr="006239C1" w:rsidRDefault="006239C1" w:rsidP="006239C1">
            <w:pPr>
              <w:rPr>
                <w:b w:val="0"/>
              </w:rPr>
            </w:pPr>
            <w:r w:rsidRPr="006239C1">
              <w:rPr>
                <w:b w:val="0"/>
              </w:rPr>
              <w:t>3) low level release of T2 to hall and contamination thereof.</w:t>
            </w:r>
          </w:p>
        </w:tc>
        <w:tc>
          <w:tcPr>
            <w:tcW w:w="1359" w:type="dxa"/>
          </w:tcPr>
          <w:p w14:paraId="597E80E2" w14:textId="77777777" w:rsidR="00516314" w:rsidRDefault="006239C1" w:rsidP="00516314">
            <w:pPr>
              <w:cnfStyle w:val="000000000000" w:firstRow="0" w:lastRow="0" w:firstColumn="0" w:lastColumn="0" w:oddVBand="0" w:evenVBand="0" w:oddHBand="0" w:evenHBand="0" w:firstRowFirstColumn="0" w:firstRowLastColumn="0" w:lastRowFirstColumn="0" w:lastRowLastColumn="0"/>
            </w:pPr>
            <w:r>
              <w:t>3</w:t>
            </w:r>
          </w:p>
        </w:tc>
        <w:tc>
          <w:tcPr>
            <w:tcW w:w="3960" w:type="dxa"/>
          </w:tcPr>
          <w:p w14:paraId="65234ABF" w14:textId="77777777" w:rsidR="00516314" w:rsidRDefault="006239C1" w:rsidP="00516314">
            <w:pPr>
              <w:cnfStyle w:val="000000000000" w:firstRow="0" w:lastRow="0" w:firstColumn="0" w:lastColumn="0" w:oddVBand="0" w:evenVBand="0" w:oddHBand="0" w:evenHBand="0" w:firstRowFirstColumn="0" w:firstRowLastColumn="0" w:lastRowFirstColumn="0" w:lastRowLastColumn="0"/>
            </w:pPr>
            <w:r>
              <w:t>- All above mitigations</w:t>
            </w:r>
          </w:p>
          <w:p w14:paraId="15F769C4" w14:textId="77777777" w:rsidR="006239C1" w:rsidRDefault="006239C1" w:rsidP="00516314">
            <w:pPr>
              <w:cnfStyle w:val="000000000000" w:firstRow="0" w:lastRow="0" w:firstColumn="0" w:lastColumn="0" w:oddVBand="0" w:evenVBand="0" w:oddHBand="0" w:evenHBand="0" w:firstRowFirstColumn="0" w:firstRowLastColumn="0" w:lastRowFirstColumn="0" w:lastRowLastColumn="0"/>
            </w:pPr>
            <w:r>
              <w:t>- Seals are typically He leak tight even when cold.</w:t>
            </w:r>
          </w:p>
          <w:p w14:paraId="4FA138A7" w14:textId="77777777" w:rsidR="006239C1" w:rsidRDefault="006239C1" w:rsidP="00516314">
            <w:pPr>
              <w:cnfStyle w:val="000000000000" w:firstRow="0" w:lastRow="0" w:firstColumn="0" w:lastColumn="0" w:oddVBand="0" w:evenVBand="0" w:oddHBand="0" w:evenHBand="0" w:firstRowFirstColumn="0" w:firstRowLastColumn="0" w:lastRowFirstColumn="0" w:lastRowLastColumn="0"/>
            </w:pPr>
            <w:r>
              <w:t>- Pumps vented to exhaust system</w:t>
            </w:r>
          </w:p>
        </w:tc>
        <w:tc>
          <w:tcPr>
            <w:tcW w:w="1165" w:type="dxa"/>
          </w:tcPr>
          <w:p w14:paraId="77073E33" w14:textId="77777777" w:rsidR="00516314" w:rsidRDefault="00217B6F" w:rsidP="00516314">
            <w:pPr>
              <w:cnfStyle w:val="000000000000" w:firstRow="0" w:lastRow="0" w:firstColumn="0" w:lastColumn="0" w:oddVBand="0" w:evenVBand="0" w:oddHBand="0" w:evenHBand="0" w:firstRowFirstColumn="0" w:firstRowLastColumn="0" w:lastRowFirstColumn="0" w:lastRowLastColumn="0"/>
            </w:pPr>
            <w:r>
              <w:t>1</w:t>
            </w:r>
          </w:p>
        </w:tc>
      </w:tr>
    </w:tbl>
    <w:p w14:paraId="0F1D54CA" w14:textId="77777777" w:rsidR="00CA5F07" w:rsidRDefault="00F130B4" w:rsidP="007A09CB">
      <w:pPr>
        <w:pStyle w:val="Caption"/>
        <w:rPr>
          <w:rFonts w:ascii="Arial" w:hAnsi="Arial" w:cs="Arial"/>
          <w:color w:val="252525"/>
          <w:sz w:val="21"/>
          <w:szCs w:val="21"/>
          <w:shd w:val="clear" w:color="auto" w:fill="FFFFFF"/>
        </w:rPr>
      </w:pPr>
      <w:r>
        <w:t xml:space="preserve">Table </w:t>
      </w:r>
      <w:fldSimple w:instr=" SEQ Table \* ARABIC ">
        <w:r w:rsidR="00AF42C9">
          <w:rPr>
            <w:noProof/>
          </w:rPr>
          <w:t>8</w:t>
        </w:r>
      </w:fldSimple>
      <w:r>
        <w:t>:  Radiological hazards with mitigations</w:t>
      </w:r>
    </w:p>
    <w:p w14:paraId="734A755D" w14:textId="77777777" w:rsidR="00CA5F07" w:rsidRDefault="007A09CB" w:rsidP="007A09CB">
      <w:pPr>
        <w:pStyle w:val="Heading2"/>
        <w:rPr>
          <w:shd w:val="clear" w:color="auto" w:fill="FFFFFF"/>
        </w:rPr>
      </w:pPr>
      <w:r>
        <w:rPr>
          <w:shd w:val="clear" w:color="auto" w:fill="FFFFFF"/>
        </w:rPr>
        <w:t>Chemical Hazards</w:t>
      </w:r>
    </w:p>
    <w:p w14:paraId="0A856288" w14:textId="77777777" w:rsidR="007A09CB" w:rsidRDefault="007A09CB" w:rsidP="007A09CB">
      <w:r>
        <w:t>The Be window presents a chemical hazards through beryllium exposure. The dose-response curve for beryllium is unique to the exposed individual. Best practice is to avoid contact with skin and breathing dust/vapor as well as ingestion etc.</w:t>
      </w:r>
      <w:r w:rsidR="004667B4">
        <w:t xml:space="preserve"> These windows have been in use for more than 20 years at JLAB.</w:t>
      </w:r>
      <w:r>
        <w:t xml:space="preserve"> The follow</w:t>
      </w:r>
      <w:r w:rsidR="004667B4">
        <w:t>ing</w:t>
      </w:r>
      <w:r>
        <w:t xml:space="preserve"> table considers this hazard.</w:t>
      </w:r>
    </w:p>
    <w:tbl>
      <w:tblPr>
        <w:tblStyle w:val="GridTable1Light1"/>
        <w:tblW w:w="0" w:type="auto"/>
        <w:tblLook w:val="04A0" w:firstRow="1" w:lastRow="0" w:firstColumn="1" w:lastColumn="0" w:noHBand="0" w:noVBand="1"/>
      </w:tblPr>
      <w:tblGrid>
        <w:gridCol w:w="2866"/>
        <w:gridCol w:w="1359"/>
        <w:gridCol w:w="3960"/>
        <w:gridCol w:w="1165"/>
      </w:tblGrid>
      <w:tr w:rsidR="007A09CB" w14:paraId="1AFE9906" w14:textId="77777777" w:rsidTr="003A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3A21A4B1" w14:textId="77777777" w:rsidR="007A09CB" w:rsidRDefault="007A09CB" w:rsidP="003A3AF7">
            <w:r>
              <w:t>Hazard</w:t>
            </w:r>
          </w:p>
        </w:tc>
        <w:tc>
          <w:tcPr>
            <w:tcW w:w="1359" w:type="dxa"/>
          </w:tcPr>
          <w:p w14:paraId="37B7F75D" w14:textId="77777777" w:rsidR="007A09CB" w:rsidRDefault="007A09CB" w:rsidP="003A3AF7">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14:paraId="27997531" w14:textId="77777777" w:rsidR="007A09CB" w:rsidRDefault="007A09CB" w:rsidP="003A3AF7">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14:paraId="45319A70" w14:textId="77777777" w:rsidR="007A09CB" w:rsidRDefault="007A09CB" w:rsidP="003A3AF7">
            <w:pPr>
              <w:cnfStyle w:val="100000000000" w:firstRow="1" w:lastRow="0" w:firstColumn="0" w:lastColumn="0" w:oddVBand="0" w:evenVBand="0" w:oddHBand="0" w:evenHBand="0" w:firstRowFirstColumn="0" w:firstRowLastColumn="0" w:lastRowFirstColumn="0" w:lastRowLastColumn="0"/>
            </w:pPr>
            <w:r>
              <w:t>Mitigated Risk Code</w:t>
            </w:r>
          </w:p>
        </w:tc>
      </w:tr>
      <w:tr w:rsidR="007A09CB" w14:paraId="45A0676A" w14:textId="77777777" w:rsidTr="003A3AF7">
        <w:tc>
          <w:tcPr>
            <w:cnfStyle w:val="001000000000" w:firstRow="0" w:lastRow="0" w:firstColumn="1" w:lastColumn="0" w:oddVBand="0" w:evenVBand="0" w:oddHBand="0" w:evenHBand="0" w:firstRowFirstColumn="0" w:firstRowLastColumn="0" w:lastRowFirstColumn="0" w:lastRowLastColumn="0"/>
            <w:tcW w:w="2866" w:type="dxa"/>
          </w:tcPr>
          <w:p w14:paraId="344148F5" w14:textId="77777777" w:rsidR="007A09CB" w:rsidRDefault="007A09CB" w:rsidP="003A3AF7">
            <w:pPr>
              <w:rPr>
                <w:b w:val="0"/>
              </w:rPr>
            </w:pPr>
            <w:r>
              <w:rPr>
                <w:b w:val="0"/>
              </w:rPr>
              <w:t>Be exposure</w:t>
            </w:r>
          </w:p>
          <w:p w14:paraId="4798A74F" w14:textId="77777777" w:rsidR="007A09CB" w:rsidRPr="00D005E8" w:rsidRDefault="007A09CB" w:rsidP="003A3AF7">
            <w:pPr>
              <w:rPr>
                <w:b w:val="0"/>
              </w:rPr>
            </w:pPr>
          </w:p>
        </w:tc>
        <w:tc>
          <w:tcPr>
            <w:tcW w:w="1359" w:type="dxa"/>
          </w:tcPr>
          <w:p w14:paraId="46576667" w14:textId="77777777" w:rsidR="007A09CB" w:rsidRDefault="007A09CB" w:rsidP="003A3AF7">
            <w:pPr>
              <w:cnfStyle w:val="000000000000" w:firstRow="0" w:lastRow="0" w:firstColumn="0" w:lastColumn="0" w:oddVBand="0" w:evenVBand="0" w:oddHBand="0" w:evenHBand="0" w:firstRowFirstColumn="0" w:firstRowLastColumn="0" w:lastRowFirstColumn="0" w:lastRowLastColumn="0"/>
            </w:pPr>
            <w:r>
              <w:t>4</w:t>
            </w:r>
          </w:p>
        </w:tc>
        <w:tc>
          <w:tcPr>
            <w:tcW w:w="3960" w:type="dxa"/>
          </w:tcPr>
          <w:p w14:paraId="22005C0E" w14:textId="77777777" w:rsidR="007A09CB" w:rsidRDefault="007A09CB" w:rsidP="003A3AF7">
            <w:pPr>
              <w:cnfStyle w:val="000000000000" w:firstRow="0" w:lastRow="0" w:firstColumn="0" w:lastColumn="0" w:oddVBand="0" w:evenVBand="0" w:oddHBand="0" w:evenHBand="0" w:firstRowFirstColumn="0" w:firstRowLastColumn="0" w:lastRowFirstColumn="0" w:lastRowLastColumn="0"/>
            </w:pPr>
            <w:r>
              <w:t>-Limited use and fully covered once installed.</w:t>
            </w:r>
          </w:p>
          <w:p w14:paraId="02D84860" w14:textId="77777777" w:rsidR="007A09CB" w:rsidRDefault="007A09CB" w:rsidP="003A3AF7">
            <w:pPr>
              <w:cnfStyle w:val="000000000000" w:firstRow="0" w:lastRow="0" w:firstColumn="0" w:lastColumn="0" w:oddVBand="0" w:evenVBand="0" w:oddHBand="0" w:evenHBand="0" w:firstRowFirstColumn="0" w:firstRowLastColumn="0" w:lastRowFirstColumn="0" w:lastRowLastColumn="0"/>
            </w:pPr>
            <w:r>
              <w:t>-Procedures/training</w:t>
            </w:r>
          </w:p>
          <w:p w14:paraId="3E5D42B2" w14:textId="77777777" w:rsidR="007A09CB" w:rsidRDefault="007A09CB" w:rsidP="007A09CB">
            <w:pPr>
              <w:cnfStyle w:val="000000000000" w:firstRow="0" w:lastRow="0" w:firstColumn="0" w:lastColumn="0" w:oddVBand="0" w:evenVBand="0" w:oddHBand="0" w:evenHBand="0" w:firstRowFirstColumn="0" w:firstRowLastColumn="0" w:lastRowFirstColumn="0" w:lastRowLastColumn="0"/>
            </w:pPr>
            <w:r>
              <w:t>-PPE: gloves etc.</w:t>
            </w:r>
          </w:p>
          <w:p w14:paraId="1AD48CDF" w14:textId="77777777" w:rsidR="007A09CB" w:rsidRDefault="007A09CB" w:rsidP="003A3AF7">
            <w:pPr>
              <w:cnfStyle w:val="000000000000" w:firstRow="0" w:lastRow="0" w:firstColumn="0" w:lastColumn="0" w:oddVBand="0" w:evenVBand="0" w:oddHBand="0" w:evenHBand="0" w:firstRowFirstColumn="0" w:firstRowLastColumn="0" w:lastRowFirstColumn="0" w:lastRowLastColumn="0"/>
            </w:pPr>
          </w:p>
        </w:tc>
        <w:tc>
          <w:tcPr>
            <w:tcW w:w="1165" w:type="dxa"/>
          </w:tcPr>
          <w:p w14:paraId="672D0833" w14:textId="77777777" w:rsidR="007A09CB" w:rsidRDefault="007A09CB" w:rsidP="003A3AF7">
            <w:pPr>
              <w:cnfStyle w:val="000000000000" w:firstRow="0" w:lastRow="0" w:firstColumn="0" w:lastColumn="0" w:oddVBand="0" w:evenVBand="0" w:oddHBand="0" w:evenHBand="0" w:firstRowFirstColumn="0" w:firstRowLastColumn="0" w:lastRowFirstColumn="0" w:lastRowLastColumn="0"/>
            </w:pPr>
            <w:r>
              <w:t>1</w:t>
            </w:r>
          </w:p>
        </w:tc>
      </w:tr>
    </w:tbl>
    <w:p w14:paraId="35AC3403" w14:textId="77777777" w:rsidR="007A09CB" w:rsidRPr="007A09CB" w:rsidRDefault="004667B4" w:rsidP="004667B4">
      <w:pPr>
        <w:pStyle w:val="Caption"/>
      </w:pPr>
      <w:r>
        <w:t xml:space="preserve">Table </w:t>
      </w:r>
      <w:fldSimple w:instr=" SEQ Table \* ARABIC ">
        <w:r w:rsidR="00AF42C9">
          <w:rPr>
            <w:noProof/>
          </w:rPr>
          <w:t>9</w:t>
        </w:r>
      </w:fldSimple>
      <w:r>
        <w:t>: Chemical hazards and mitigation</w:t>
      </w:r>
    </w:p>
    <w:p w14:paraId="2A541D26" w14:textId="77777777" w:rsidR="007A09CB" w:rsidRPr="007A09CB" w:rsidRDefault="007A09CB" w:rsidP="007A09CB"/>
    <w:p w14:paraId="77EF0E46" w14:textId="77777777" w:rsidR="00CA5F07" w:rsidRDefault="00CA5F07" w:rsidP="0016227F">
      <w:pPr>
        <w:rPr>
          <w:rFonts w:ascii="Arial" w:hAnsi="Arial" w:cs="Arial"/>
          <w:color w:val="252525"/>
          <w:sz w:val="21"/>
          <w:szCs w:val="21"/>
          <w:shd w:val="clear" w:color="auto" w:fill="FFFFFF"/>
        </w:rPr>
      </w:pPr>
    </w:p>
    <w:p w14:paraId="29037A9C" w14:textId="77777777" w:rsidR="00E16D46" w:rsidRPr="0016227F" w:rsidRDefault="00E16D46" w:rsidP="0016227F"/>
    <w:p w14:paraId="05836ACC" w14:textId="24364D0D" w:rsidR="003A3AF7" w:rsidRDefault="00943E16" w:rsidP="00306DE1">
      <w:pPr>
        <w:pStyle w:val="Heading1"/>
      </w:pPr>
      <w:r>
        <w:lastRenderedPageBreak/>
        <w:t xml:space="preserve"> </w:t>
      </w:r>
      <w:r w:rsidR="003A3AF7">
        <w:t>Failure Modes and Effects</w:t>
      </w:r>
    </w:p>
    <w:p w14:paraId="1DA4C976" w14:textId="77777777" w:rsidR="003A3AF7" w:rsidRDefault="003A3AF7" w:rsidP="003A3AF7">
      <w:r>
        <w:t xml:space="preserve">Numerous failure modes and effect as well as mitigations taken are given in the Tritium Target FMEA. This is embedded below. The FMEA was performed using an equivalency for the JLAB Hazard Analysis. The consequence table is given below the frequency table is shown in </w:t>
      </w:r>
      <w:r>
        <w:fldChar w:fldCharType="begin"/>
      </w:r>
      <w:r>
        <w:instrText xml:space="preserve"> REF _Ref429521261 \h </w:instrText>
      </w:r>
      <w:r>
        <w:fldChar w:fldCharType="separate"/>
      </w:r>
      <w:r w:rsidR="00AF42C9">
        <w:t xml:space="preserve">Table </w:t>
      </w:r>
      <w:r w:rsidR="00AF42C9">
        <w:rPr>
          <w:noProof/>
        </w:rPr>
        <w:t>6</w:t>
      </w:r>
      <w:r>
        <w:fldChar w:fldCharType="end"/>
      </w:r>
      <w:r>
        <w:t>.</w:t>
      </w:r>
    </w:p>
    <w:tbl>
      <w:tblPr>
        <w:tblStyle w:val="PlainTable11"/>
        <w:tblpPr w:leftFromText="180" w:rightFromText="180" w:vertAnchor="text" w:horzAnchor="margin" w:tblpXSpec="center" w:tblpY="96"/>
        <w:tblW w:w="0" w:type="auto"/>
        <w:tblLook w:val="04A0" w:firstRow="1" w:lastRow="0" w:firstColumn="1" w:lastColumn="0" w:noHBand="0" w:noVBand="1"/>
      </w:tblPr>
      <w:tblGrid>
        <w:gridCol w:w="1161"/>
        <w:gridCol w:w="1942"/>
        <w:gridCol w:w="4675"/>
      </w:tblGrid>
      <w:tr w:rsidR="003A3AF7" w:rsidRPr="00E16D46" w14:paraId="139DA263" w14:textId="77777777" w:rsidTr="003A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D173EE" w14:textId="77777777" w:rsidR="003A3AF7" w:rsidRPr="00E16D46" w:rsidRDefault="003A3AF7" w:rsidP="003A3AF7">
            <w:r>
              <w:t>JLAB Level</w:t>
            </w:r>
          </w:p>
        </w:tc>
        <w:tc>
          <w:tcPr>
            <w:tcW w:w="1942" w:type="dxa"/>
          </w:tcPr>
          <w:p w14:paraId="5F5956EA" w14:textId="77777777" w:rsidR="003A3AF7" w:rsidRPr="00E16D46" w:rsidRDefault="003A3AF7" w:rsidP="003A3AF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14:paraId="0168269A" w14:textId="77777777" w:rsidR="003A3AF7" w:rsidRPr="00E16D46" w:rsidRDefault="003A3AF7" w:rsidP="003A3AF7">
            <w:pPr>
              <w:cnfStyle w:val="100000000000" w:firstRow="1" w:lastRow="0" w:firstColumn="0" w:lastColumn="0" w:oddVBand="0" w:evenVBand="0" w:oddHBand="0" w:evenHBand="0" w:firstRowFirstColumn="0" w:firstRowLastColumn="0" w:lastRowFirstColumn="0" w:lastRowLastColumn="0"/>
            </w:pPr>
            <w:r w:rsidRPr="00E16D46">
              <w:t>Definition</w:t>
            </w:r>
          </w:p>
        </w:tc>
      </w:tr>
      <w:tr w:rsidR="003A3AF7" w:rsidRPr="00E16D46" w14:paraId="2883C8ED" w14:textId="77777777" w:rsidTr="003A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6B6B89" w14:textId="77777777" w:rsidR="003A3AF7" w:rsidRPr="00E16D46" w:rsidRDefault="003A3AF7" w:rsidP="003A3AF7">
            <w:r>
              <w:t>H</w:t>
            </w:r>
          </w:p>
        </w:tc>
        <w:tc>
          <w:tcPr>
            <w:tcW w:w="1942" w:type="dxa"/>
          </w:tcPr>
          <w:p w14:paraId="31093542" w14:textId="77777777"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14:paraId="494CF5F0" w14:textId="77777777"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rPr>
                <w:color w:val="000000"/>
                <w:sz w:val="20"/>
                <w:szCs w:val="20"/>
              </w:rPr>
              <w:t>Serious impact on-site. </w:t>
            </w:r>
            <w:r>
              <w:rPr>
                <w:rStyle w:val="apple-converted-space"/>
                <w:color w:val="000000"/>
                <w:sz w:val="20"/>
                <w:szCs w:val="20"/>
              </w:rPr>
              <w:t> </w:t>
            </w:r>
            <w:r>
              <w:rPr>
                <w:color w:val="000000"/>
                <w:sz w:val="20"/>
                <w:szCs w:val="20"/>
              </w:rPr>
              <w:t>May cause death or loss of facility operation. </w:t>
            </w:r>
            <w:r>
              <w:rPr>
                <w:rStyle w:val="apple-converted-space"/>
                <w:color w:val="000000"/>
                <w:sz w:val="20"/>
                <w:szCs w:val="20"/>
              </w:rPr>
              <w:t> </w:t>
            </w:r>
            <w:r>
              <w:rPr>
                <w:color w:val="000000"/>
                <w:sz w:val="20"/>
                <w:szCs w:val="20"/>
              </w:rPr>
              <w:t>Major impact on the environment.</w:t>
            </w:r>
          </w:p>
        </w:tc>
      </w:tr>
      <w:tr w:rsidR="003A3AF7" w:rsidRPr="00E16D46" w14:paraId="42D737FA" w14:textId="77777777" w:rsidTr="003A3AF7">
        <w:tc>
          <w:tcPr>
            <w:cnfStyle w:val="001000000000" w:firstRow="0" w:lastRow="0" w:firstColumn="1" w:lastColumn="0" w:oddVBand="0" w:evenVBand="0" w:oddHBand="0" w:evenHBand="0" w:firstRowFirstColumn="0" w:firstRowLastColumn="0" w:lastRowFirstColumn="0" w:lastRowLastColumn="0"/>
            <w:tcW w:w="0" w:type="auto"/>
          </w:tcPr>
          <w:p w14:paraId="62BFE7E3" w14:textId="77777777" w:rsidR="003A3AF7" w:rsidRPr="00E16D46" w:rsidRDefault="003A3AF7" w:rsidP="003A3AF7">
            <w:r>
              <w:t>M</w:t>
            </w:r>
          </w:p>
        </w:tc>
        <w:tc>
          <w:tcPr>
            <w:tcW w:w="1942" w:type="dxa"/>
          </w:tcPr>
          <w:p w14:paraId="772FEDB7" w14:textId="77777777"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14:paraId="04BF8829" w14:textId="77777777"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rPr>
                <w:color w:val="000000"/>
                <w:sz w:val="20"/>
                <w:szCs w:val="20"/>
              </w:rPr>
              <w:t>Significant impact on-site. </w:t>
            </w:r>
            <w:r>
              <w:rPr>
                <w:rStyle w:val="apple-converted-space"/>
                <w:color w:val="000000"/>
                <w:sz w:val="20"/>
                <w:szCs w:val="20"/>
              </w:rPr>
              <w:t> </w:t>
            </w:r>
            <w:r>
              <w:rPr>
                <w:color w:val="000000"/>
                <w:sz w:val="20"/>
                <w:szCs w:val="20"/>
              </w:rPr>
              <w:t>May cause severe injury, severe occupational illness to personnel, major damage to the facility operation, or impact on the environment. </w:t>
            </w:r>
          </w:p>
        </w:tc>
      </w:tr>
      <w:tr w:rsidR="003A3AF7" w:rsidRPr="00E16D46" w14:paraId="09F7DBEF" w14:textId="77777777" w:rsidTr="003A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8B5CAB" w14:textId="77777777" w:rsidR="003A3AF7" w:rsidRPr="00E16D46" w:rsidRDefault="003A3AF7" w:rsidP="003A3AF7">
            <w:r>
              <w:t>L</w:t>
            </w:r>
          </w:p>
        </w:tc>
        <w:tc>
          <w:tcPr>
            <w:tcW w:w="1942" w:type="dxa"/>
          </w:tcPr>
          <w:p w14:paraId="5E6EE6B5" w14:textId="77777777"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14:paraId="5F959EBF" w14:textId="77777777"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rPr>
                <w:color w:val="000000"/>
                <w:sz w:val="20"/>
                <w:szCs w:val="20"/>
              </w:rPr>
              <w:t>Minor impact on-site. </w:t>
            </w:r>
            <w:r>
              <w:rPr>
                <w:rStyle w:val="apple-converted-space"/>
                <w:color w:val="000000"/>
                <w:sz w:val="20"/>
                <w:szCs w:val="20"/>
              </w:rPr>
              <w:t> </w:t>
            </w:r>
            <w:r>
              <w:rPr>
                <w:color w:val="000000"/>
                <w:sz w:val="20"/>
                <w:szCs w:val="20"/>
              </w:rPr>
              <w:t>May cause minor injury, minor occupational illness, or minor impact on the environment.</w:t>
            </w:r>
          </w:p>
        </w:tc>
      </w:tr>
      <w:tr w:rsidR="003A3AF7" w:rsidRPr="00E16D46" w14:paraId="4F1CDED0" w14:textId="77777777" w:rsidTr="003A3AF7">
        <w:tc>
          <w:tcPr>
            <w:cnfStyle w:val="001000000000" w:firstRow="0" w:lastRow="0" w:firstColumn="1" w:lastColumn="0" w:oddVBand="0" w:evenVBand="0" w:oddHBand="0" w:evenHBand="0" w:firstRowFirstColumn="0" w:firstRowLastColumn="0" w:lastRowFirstColumn="0" w:lastRowLastColumn="0"/>
            <w:tcW w:w="0" w:type="auto"/>
          </w:tcPr>
          <w:p w14:paraId="04BD0B70" w14:textId="77777777" w:rsidR="003A3AF7" w:rsidRPr="00E16D46" w:rsidRDefault="003A3AF7" w:rsidP="003A3AF7">
            <w:r>
              <w:t>EL</w:t>
            </w:r>
          </w:p>
        </w:tc>
        <w:tc>
          <w:tcPr>
            <w:tcW w:w="1942" w:type="dxa"/>
          </w:tcPr>
          <w:p w14:paraId="636C7039" w14:textId="77777777"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14:paraId="521A1ECF" w14:textId="77777777"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rPr>
                <w:color w:val="000000"/>
                <w:sz w:val="20"/>
                <w:szCs w:val="20"/>
              </w:rPr>
              <w:t>Insignificant injury, occupational illness, or impact on the environment.</w:t>
            </w:r>
          </w:p>
        </w:tc>
      </w:tr>
    </w:tbl>
    <w:p w14:paraId="219CB5D2" w14:textId="77777777" w:rsidR="003A3AF7" w:rsidRDefault="003A3AF7" w:rsidP="003A3AF7"/>
    <w:p w14:paraId="13F7EE1E" w14:textId="77777777" w:rsidR="003A3AF7" w:rsidRDefault="003A3AF7" w:rsidP="003A3AF7"/>
    <w:p w14:paraId="2976AA8C" w14:textId="77777777" w:rsidR="003A3AF7" w:rsidRDefault="003A3AF7" w:rsidP="003A3AF7"/>
    <w:p w14:paraId="487998CC" w14:textId="77777777" w:rsidR="003A3AF7" w:rsidRDefault="003A3AF7" w:rsidP="003A3AF7"/>
    <w:p w14:paraId="7BE79F13" w14:textId="77777777" w:rsidR="003A3AF7" w:rsidRDefault="003A3AF7" w:rsidP="003A3AF7"/>
    <w:p w14:paraId="7FCE9B5A" w14:textId="77777777" w:rsidR="003A3AF7" w:rsidRDefault="003A3AF7" w:rsidP="003A3AF7"/>
    <w:p w14:paraId="342ACADA" w14:textId="77777777" w:rsidR="003A3AF7" w:rsidRDefault="003A3AF7" w:rsidP="003A3AF7"/>
    <w:p w14:paraId="68B4CA1C" w14:textId="77777777" w:rsidR="003A3AF7" w:rsidRDefault="003A3AF7" w:rsidP="003A3AF7"/>
    <w:p w14:paraId="7ABA87DC" w14:textId="77777777" w:rsidR="003A3AF7" w:rsidRDefault="003A3AF7" w:rsidP="003A3AF7">
      <w:pPr>
        <w:pStyle w:val="Caption"/>
      </w:pPr>
      <w:r>
        <w:t xml:space="preserve">Table </w:t>
      </w:r>
      <w:fldSimple w:instr=" SEQ Table \* ARABIC ">
        <w:r w:rsidR="00AF42C9">
          <w:rPr>
            <w:noProof/>
          </w:rPr>
          <w:t>10</w:t>
        </w:r>
      </w:fldSimple>
      <w:r>
        <w:t>:  Consequence levels and equivalence from JLAB EHS Manual to FMEA.</w:t>
      </w:r>
    </w:p>
    <w:p w14:paraId="60FAEE25" w14:textId="77777777" w:rsidR="003A3AF7" w:rsidRPr="003A3AF7" w:rsidRDefault="003A3AF7" w:rsidP="003A3AF7">
      <w:r>
        <w:object w:dxaOrig="1541" w:dyaOrig="998" w14:anchorId="6B7A2CE3">
          <v:shape id="_x0000_i1038" type="#_x0000_t75" style="width:79.5pt;height:50.25pt" o:ole="">
            <v:imagedata r:id="rId56" o:title=""/>
          </v:shape>
          <o:OLEObject Type="Embed" ProgID="Acrobat.Document.11" ShapeID="_x0000_i1038" DrawAspect="Icon" ObjectID="_1519308772" r:id="rId57"/>
        </w:object>
      </w:r>
    </w:p>
    <w:p w14:paraId="158ED896" w14:textId="77777777" w:rsidR="0016227F" w:rsidRDefault="005248D6" w:rsidP="00306DE1">
      <w:pPr>
        <w:pStyle w:val="Heading1"/>
      </w:pPr>
      <w:r>
        <w:lastRenderedPageBreak/>
        <w:t xml:space="preserve"> </w:t>
      </w:r>
      <w:bookmarkStart w:id="158" w:name="_Toc429448504"/>
      <w:r w:rsidR="0016227F">
        <w:t>Response to Committee (June 3, 2010) Report</w:t>
      </w:r>
      <w:bookmarkEnd w:id="158"/>
    </w:p>
    <w:p w14:paraId="2417AF7C" w14:textId="77777777" w:rsidR="009F15CC" w:rsidRDefault="009F15CC" w:rsidP="009F15CC">
      <w:r>
        <w:t xml:space="preserve">The committee formed on June 3 2010, issued a report from which 45 action items were derived. </w:t>
      </w:r>
      <w:r w:rsidR="00E772D9">
        <w:t>A response for each item Is given in the following sections.</w:t>
      </w:r>
    </w:p>
    <w:p w14:paraId="3BB3FC57" w14:textId="77777777" w:rsidR="0058087B" w:rsidRDefault="0058087B" w:rsidP="009F15CC">
      <w:r w:rsidRPr="0058087B">
        <w:rPr>
          <w:highlight w:val="green"/>
        </w:rPr>
        <w:t>Green</w:t>
      </w:r>
      <w:r>
        <w:t xml:space="preserve"> highlighted tasks are fully complete.</w:t>
      </w:r>
    </w:p>
    <w:p w14:paraId="02E47CB6" w14:textId="77777777" w:rsidR="0058087B" w:rsidRDefault="0058087B" w:rsidP="009F15CC">
      <w:r w:rsidRPr="0058087B">
        <w:rPr>
          <w:highlight w:val="yellow"/>
        </w:rPr>
        <w:t>Yellow</w:t>
      </w:r>
      <w:r>
        <w:t xml:space="preserve"> highlighted tasks need to be readdressed as they may no longer be applicable or considered proper.</w:t>
      </w:r>
    </w:p>
    <w:p w14:paraId="12910333" w14:textId="77777777" w:rsidR="0058087B" w:rsidRDefault="0058087B" w:rsidP="009F15CC">
      <w:r w:rsidRPr="0058087B">
        <w:rPr>
          <w:b/>
          <w:color w:val="FF0000"/>
          <w:u w:val="single"/>
        </w:rPr>
        <w:t>Red</w:t>
      </w:r>
      <w:r w:rsidRPr="0058087B">
        <w:rPr>
          <w:color w:val="FF0000"/>
        </w:rPr>
        <w:t xml:space="preserve"> </w:t>
      </w:r>
      <w:r>
        <w:t>tasks remain incomplete</w:t>
      </w:r>
    </w:p>
    <w:p w14:paraId="60346E08" w14:textId="77777777" w:rsidR="00E772D9" w:rsidRDefault="00E772D9" w:rsidP="00E772D9">
      <w:pPr>
        <w:pStyle w:val="Heading2"/>
      </w:pPr>
      <w:bookmarkStart w:id="159" w:name="_Toc429448505"/>
      <w:r>
        <w:t>Administrative Action Items</w:t>
      </w:r>
      <w:bookmarkEnd w:id="159"/>
    </w:p>
    <w:p w14:paraId="566E03B8" w14:textId="77777777" w:rsidR="00E772D9" w:rsidRPr="0058087B" w:rsidRDefault="00E772D9" w:rsidP="00E772D9">
      <w:pPr>
        <w:pStyle w:val="Heading3"/>
        <w:rPr>
          <w:highlight w:val="green"/>
        </w:rPr>
      </w:pPr>
      <w:bookmarkStart w:id="160" w:name="_Toc429448506"/>
      <w:r w:rsidRPr="0058087B">
        <w:rPr>
          <w:highlight w:val="green"/>
        </w:rPr>
        <w:t>Task 1:</w:t>
      </w:r>
      <w:bookmarkEnd w:id="160"/>
      <w:r w:rsidR="0058087B" w:rsidRPr="0058087B">
        <w:rPr>
          <w:highlight w:val="green"/>
        </w:rPr>
        <w:t xml:space="preserve"> Complete</w:t>
      </w:r>
    </w:p>
    <w:p w14:paraId="55918960" w14:textId="77777777" w:rsidR="00E772D9" w:rsidRDefault="00E772D9" w:rsidP="00E772D9">
      <w:r>
        <w:t xml:space="preserve">Appoint a lead person at </w:t>
      </w:r>
      <w:r w:rsidR="003901EF">
        <w:t>JLAB</w:t>
      </w:r>
      <w:r>
        <w:t>, a design authority, who will emphasize the engineering aspects of the target system and who will be responsible for the design, fabrication, procurement, installation and operation of the system.</w:t>
      </w:r>
    </w:p>
    <w:p w14:paraId="4B50186B" w14:textId="77777777" w:rsidR="00E772D9" w:rsidRDefault="00E772D9" w:rsidP="00E772D9">
      <w:r>
        <w:t xml:space="preserve">This has been completed. The </w:t>
      </w:r>
      <w:r w:rsidR="003901EF">
        <w:t>JLAB</w:t>
      </w:r>
      <w:r>
        <w:t xml:space="preserve"> Design Authority Is David Meekins.</w:t>
      </w:r>
    </w:p>
    <w:p w14:paraId="5AC593F7" w14:textId="77777777" w:rsidR="00BE53D3" w:rsidRPr="0058087B" w:rsidRDefault="00BE53D3" w:rsidP="00BE53D3">
      <w:pPr>
        <w:pStyle w:val="Heading3"/>
        <w:rPr>
          <w:highlight w:val="green"/>
        </w:rPr>
      </w:pPr>
      <w:bookmarkStart w:id="161" w:name="_Toc429448507"/>
      <w:r w:rsidRPr="0058087B">
        <w:rPr>
          <w:highlight w:val="green"/>
        </w:rPr>
        <w:t>Task 2:</w:t>
      </w:r>
      <w:bookmarkEnd w:id="161"/>
      <w:r w:rsidR="0058087B" w:rsidRPr="0058087B">
        <w:rPr>
          <w:highlight w:val="green"/>
        </w:rPr>
        <w:t xml:space="preserve"> Complete</w:t>
      </w:r>
    </w:p>
    <w:p w14:paraId="68CA556D" w14:textId="77777777" w:rsidR="00BE53D3" w:rsidRDefault="00BE53D3" w:rsidP="00BE53D3">
      <w:r>
        <w:t>Establish an engineering team.</w:t>
      </w:r>
    </w:p>
    <w:p w14:paraId="353C299D" w14:textId="77777777" w:rsidR="00BE53D3" w:rsidRDefault="00BE53D3" w:rsidP="00BE53D3">
      <w:r>
        <w:t>This task has been completed the team members are</w:t>
      </w:r>
    </w:p>
    <w:p w14:paraId="60153EE7" w14:textId="77777777" w:rsidR="00BE53D3" w:rsidRDefault="00BE53D3" w:rsidP="005D4BE3">
      <w:pPr>
        <w:pStyle w:val="ListParagraph"/>
        <w:numPr>
          <w:ilvl w:val="0"/>
          <w:numId w:val="26"/>
        </w:numPr>
      </w:pPr>
      <w:r>
        <w:t>Dave Meekins (Responsible Engineer)</w:t>
      </w:r>
    </w:p>
    <w:p w14:paraId="2A1B2013" w14:textId="77777777" w:rsidR="00BE53D3" w:rsidRDefault="00BE53D3" w:rsidP="005D4BE3">
      <w:pPr>
        <w:pStyle w:val="ListParagraph"/>
        <w:numPr>
          <w:ilvl w:val="0"/>
          <w:numId w:val="26"/>
        </w:numPr>
      </w:pPr>
      <w:r>
        <w:t>Hall A Engineering Group (R. Wines lead)</w:t>
      </w:r>
    </w:p>
    <w:p w14:paraId="6DAA51EA" w14:textId="77777777" w:rsidR="00BE53D3" w:rsidRDefault="00BE53D3" w:rsidP="005D4BE3">
      <w:pPr>
        <w:pStyle w:val="ListParagraph"/>
        <w:numPr>
          <w:ilvl w:val="0"/>
          <w:numId w:val="26"/>
        </w:numPr>
      </w:pPr>
      <w:r>
        <w:t>R. Holt and T. O’Conner ANL</w:t>
      </w:r>
    </w:p>
    <w:p w14:paraId="3A15761E" w14:textId="77777777" w:rsidR="00BE53D3" w:rsidRDefault="003901EF" w:rsidP="005D4BE3">
      <w:pPr>
        <w:pStyle w:val="ListParagraph"/>
        <w:numPr>
          <w:ilvl w:val="0"/>
          <w:numId w:val="26"/>
        </w:numPr>
      </w:pPr>
      <w:r>
        <w:t>JLAB</w:t>
      </w:r>
      <w:r w:rsidR="00BE53D3">
        <w:t xml:space="preserve"> Target Group (C. Keith lead)</w:t>
      </w:r>
    </w:p>
    <w:p w14:paraId="64613D54" w14:textId="77777777" w:rsidR="00BE53D3" w:rsidRDefault="006D4159" w:rsidP="005D4BE3">
      <w:pPr>
        <w:pStyle w:val="ListParagraph"/>
        <w:numPr>
          <w:ilvl w:val="0"/>
          <w:numId w:val="26"/>
        </w:numPr>
      </w:pPr>
      <w:r>
        <w:t>SRTE</w:t>
      </w:r>
      <w:r w:rsidR="00BE53D3">
        <w:t xml:space="preserve"> (J. Novajosky manager)</w:t>
      </w:r>
    </w:p>
    <w:p w14:paraId="017AB6F5" w14:textId="77777777" w:rsidR="00BE53D3" w:rsidRPr="00BE53D3" w:rsidRDefault="00BE53D3" w:rsidP="005D4BE3">
      <w:pPr>
        <w:pStyle w:val="ListParagraph"/>
        <w:numPr>
          <w:ilvl w:val="0"/>
          <w:numId w:val="26"/>
        </w:numPr>
      </w:pPr>
      <w:r>
        <w:t>SRNL (H. Lee Nigg lead)</w:t>
      </w:r>
    </w:p>
    <w:p w14:paraId="5BC976A5" w14:textId="77777777" w:rsidR="00E772D9" w:rsidRPr="007F0039" w:rsidRDefault="00BE53D3" w:rsidP="00E772D9">
      <w:pPr>
        <w:pStyle w:val="Heading3"/>
        <w:rPr>
          <w:highlight w:val="green"/>
        </w:rPr>
      </w:pPr>
      <w:bookmarkStart w:id="162" w:name="_Toc429448508"/>
      <w:r w:rsidRPr="007F0039">
        <w:rPr>
          <w:highlight w:val="green"/>
        </w:rPr>
        <w:t>Task 3:</w:t>
      </w:r>
      <w:bookmarkEnd w:id="162"/>
      <w:r w:rsidR="0058087B" w:rsidRPr="007F0039">
        <w:rPr>
          <w:highlight w:val="green"/>
        </w:rPr>
        <w:t xml:space="preserve"> </w:t>
      </w:r>
      <w:r w:rsidR="00C4504F" w:rsidRPr="007F0039">
        <w:rPr>
          <w:highlight w:val="green"/>
        </w:rPr>
        <w:t>Complete</w:t>
      </w:r>
    </w:p>
    <w:p w14:paraId="5AD98723" w14:textId="77777777" w:rsidR="00BE53D3" w:rsidRDefault="00BE53D3" w:rsidP="00BE53D3">
      <w:r>
        <w:t xml:space="preserve">Develop clear responsibilities for INL, </w:t>
      </w:r>
      <w:r w:rsidR="003901EF">
        <w:t>JLAB</w:t>
      </w:r>
      <w:r>
        <w:t>, and collaboration; and determine who will sign off on safety checkout plans.</w:t>
      </w:r>
    </w:p>
    <w:p w14:paraId="66221DEF" w14:textId="77777777" w:rsidR="00BE53D3" w:rsidRPr="00BE53D3" w:rsidRDefault="00BE53D3" w:rsidP="00BE53D3">
      <w:r>
        <w:t xml:space="preserve">This requirement is no longer directly applicable. There are two current agreements (ICO) with SRS/SRNL to perform the cell filling and material testing </w:t>
      </w:r>
      <w:r>
        <w:fldChar w:fldCharType="begin" w:fldLock="1"/>
      </w:r>
      <w:r>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fldChar w:fldCharType="separate"/>
      </w:r>
      <w:r w:rsidRPr="00BE53D3">
        <w:rPr>
          <w:noProof/>
        </w:rPr>
        <w:t> [19]</w:t>
      </w:r>
      <w:r>
        <w:fldChar w:fldCharType="end"/>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These agreements clearly define tasks and budgets. SRS personnel shall be responsible for completing the required Safety Basis. </w:t>
      </w:r>
      <w:r w:rsidR="003901EF">
        <w:t>JLAB</w:t>
      </w:r>
      <w:r>
        <w:t xml:space="preserve"> personnel shall provide all necessary calculations and proof testing data to SRS. Additional</w:t>
      </w:r>
      <w:r w:rsidR="009A1453">
        <w:t xml:space="preserve">ly </w:t>
      </w:r>
      <w:r w:rsidR="003901EF">
        <w:t>JLAB</w:t>
      </w:r>
      <w:r w:rsidR="009A1453">
        <w:t xml:space="preserve"> shall provide leak test, weld and material documentation, and inspection assembly reports to SRS with the active cell in preparation for filling.</w:t>
      </w:r>
    </w:p>
    <w:p w14:paraId="45E339F5" w14:textId="77777777" w:rsidR="00E772D9" w:rsidRPr="007F0039" w:rsidRDefault="00BE53D3" w:rsidP="00E772D9">
      <w:pPr>
        <w:pStyle w:val="Heading3"/>
        <w:rPr>
          <w:highlight w:val="green"/>
        </w:rPr>
      </w:pPr>
      <w:bookmarkStart w:id="163" w:name="_Ref429270833"/>
      <w:bookmarkStart w:id="164" w:name="_Toc429448509"/>
      <w:r w:rsidRPr="007F0039">
        <w:rPr>
          <w:highlight w:val="green"/>
        </w:rPr>
        <w:t>Task 4:</w:t>
      </w:r>
      <w:bookmarkEnd w:id="163"/>
      <w:bookmarkEnd w:id="164"/>
      <w:r w:rsidR="00C4504F" w:rsidRPr="007F0039">
        <w:rPr>
          <w:highlight w:val="green"/>
        </w:rPr>
        <w:t xml:space="preserve"> Complete</w:t>
      </w:r>
    </w:p>
    <w:p w14:paraId="39334791" w14:textId="77777777" w:rsidR="009A1453" w:rsidRDefault="009A1453" w:rsidP="009A1453">
      <w:r>
        <w:t>Administrative requirement that beam blow-up optics are used in experiment.</w:t>
      </w:r>
    </w:p>
    <w:p w14:paraId="7F4D5E2A" w14:textId="77777777" w:rsidR="009A1453" w:rsidRPr="009A1453" w:rsidRDefault="009A1453" w:rsidP="009A1453">
      <w:r>
        <w:t xml:space="preserve">A thermal analysis of the cell when the raster is off in full beam current assumes a square beam profile of 0.150 mm width. This model is shown in Section </w:t>
      </w:r>
      <w:r>
        <w:fldChar w:fldCharType="begin"/>
      </w:r>
      <w:r>
        <w:instrText xml:space="preserve"> REF _Ref429267730 \r \h </w:instrText>
      </w:r>
      <w:r>
        <w:fldChar w:fldCharType="separate"/>
      </w:r>
      <w:r w:rsidR="00AF42C9">
        <w:t>8.1.3</w:t>
      </w:r>
      <w:r>
        <w:fldChar w:fldCharType="end"/>
      </w:r>
      <w:r>
        <w:t xml:space="preserve"> and shows that the cell is sufficiently designed </w:t>
      </w:r>
      <w:r>
        <w:lastRenderedPageBreak/>
        <w:t>to survive this condition for a limited time period. Concerns over beam induced hydrogen corrosion indicate that the cell operating temperature must be kept below 180K. The raster of</w:t>
      </w:r>
      <w:r w:rsidR="005248D6">
        <w:t>f</w:t>
      </w:r>
      <w:r>
        <w:t xml:space="preserve"> condition does not meet this requirement thus, it is only allowed for very short periods of time prior to the FSD trip on raster.</w:t>
      </w:r>
      <w:r w:rsidR="00C4504F">
        <w:t xml:space="preserve"> An additional software FSD may be placed on the final focusing quad setup if deemed appropriate.</w:t>
      </w:r>
      <w:r w:rsidR="00521F6B">
        <w:t xml:space="preserve"> Beam spot shall be adjusted for each energy as required. The minimum spot size shall be 0.150 mm.</w:t>
      </w:r>
    </w:p>
    <w:p w14:paraId="56225EF4" w14:textId="77777777" w:rsidR="00E772D9" w:rsidRPr="007F0039" w:rsidRDefault="00BE53D3" w:rsidP="00E772D9">
      <w:pPr>
        <w:pStyle w:val="Heading3"/>
        <w:rPr>
          <w:highlight w:val="green"/>
        </w:rPr>
      </w:pPr>
      <w:bookmarkStart w:id="165" w:name="_Ref429270199"/>
      <w:bookmarkStart w:id="166" w:name="_Toc429448510"/>
      <w:r w:rsidRPr="007F0039">
        <w:rPr>
          <w:highlight w:val="green"/>
        </w:rPr>
        <w:t>Task 5:</w:t>
      </w:r>
      <w:bookmarkEnd w:id="165"/>
      <w:bookmarkEnd w:id="166"/>
      <w:r w:rsidR="00C4504F" w:rsidRPr="007F0039">
        <w:rPr>
          <w:highlight w:val="green"/>
        </w:rPr>
        <w:t xml:space="preserve"> Complete</w:t>
      </w:r>
    </w:p>
    <w:p w14:paraId="7FA18D7B" w14:textId="77777777" w:rsidR="009A1453" w:rsidRDefault="009A1453" w:rsidP="009A1453">
      <w:r>
        <w:t>Administrative limit on beam trip rate when cell is in the beam.</w:t>
      </w:r>
    </w:p>
    <w:p w14:paraId="73BD9587" w14:textId="77777777" w:rsidR="009A1453" w:rsidRDefault="009A1453" w:rsidP="009A1453">
      <w:r>
        <w:t>A full fatigue screening analysis was performed in accordance with ASME BPVC VIII D2 Part 5. This analysis indicates that beam trips occurring at a rate of 15 per hour. A cell duty factor of 30% was assumed (there are 5 other targets). This calculation is given in TGT-CALC-103-002 and indicates that this trip rate does not warrant a formal fatigue analysis due to the low stress of the cycle.</w:t>
      </w:r>
      <w:r w:rsidR="00C4504F">
        <w:t xml:space="preserve"> The analysis assumes ~18000 cycles. A more rapid trip rate shall not be allowed.</w:t>
      </w:r>
    </w:p>
    <w:p w14:paraId="4B1E40F9" w14:textId="77777777" w:rsidR="00DC5FF5" w:rsidRPr="009A1453" w:rsidRDefault="00DC5FF5" w:rsidP="009A1453">
      <w:r>
        <w:t xml:space="preserve">A safety algorithm was developed by R. Holt that also addresses this issue </w:t>
      </w:r>
      <w:r>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fldChar w:fldCharType="separate"/>
      </w:r>
      <w:r w:rsidR="00F41831" w:rsidRPr="00F41831">
        <w:rPr>
          <w:noProof/>
        </w:rPr>
        <w:t> [34]</w:t>
      </w:r>
      <w:r>
        <w:fldChar w:fldCharType="end"/>
      </w:r>
      <w:r>
        <w:t>.</w:t>
      </w:r>
    </w:p>
    <w:p w14:paraId="62AF5DB5" w14:textId="77777777" w:rsidR="00E772D9" w:rsidRPr="007F0039" w:rsidRDefault="00BE53D3" w:rsidP="00E772D9">
      <w:pPr>
        <w:pStyle w:val="Heading3"/>
        <w:rPr>
          <w:highlight w:val="green"/>
        </w:rPr>
      </w:pPr>
      <w:bookmarkStart w:id="167" w:name="_Toc429448511"/>
      <w:r w:rsidRPr="007F0039">
        <w:rPr>
          <w:highlight w:val="green"/>
        </w:rPr>
        <w:t>Task 6:</w:t>
      </w:r>
      <w:bookmarkEnd w:id="167"/>
      <w:r w:rsidR="00A74475" w:rsidRPr="007F0039">
        <w:rPr>
          <w:highlight w:val="green"/>
        </w:rPr>
        <w:t xml:space="preserve">  Complete</w:t>
      </w:r>
    </w:p>
    <w:p w14:paraId="7CAACD01" w14:textId="77777777" w:rsidR="009A1453" w:rsidRDefault="009A1453" w:rsidP="009A1453">
      <w:r>
        <w:t>Make a provision that if the H or He target fails, a failure mode determination is made before the experiment continues with tritium gas.</w:t>
      </w:r>
    </w:p>
    <w:p w14:paraId="3F87A0EA" w14:textId="77777777" w:rsidR="009A1453" w:rsidRPr="00A74475" w:rsidRDefault="009A1453" w:rsidP="009A1453">
      <w:pPr>
        <w:rPr>
          <w:color w:val="FF0000"/>
          <w:u w:val="single"/>
        </w:rPr>
      </w:pPr>
      <w:r>
        <w:t>A failure of any other cell will c</w:t>
      </w:r>
      <w:r w:rsidR="00371884">
        <w:t>ause the vacuum monitor alarm to trip activating the getter system and many other controls. An RGA shall be installed to give some indication of the species of the gas after such a failure. Vacuum will have to recover prior to using this device. If it is determined that the one of the other cells failed for an undetermined reason the experiments shall be stopped and the tritium cell se</w:t>
      </w:r>
      <w:r w:rsidR="00DC5FF5">
        <w:t>cured and shipped back to SRTE for recovery. If the failure mode is from an operational or procedural source th</w:t>
      </w:r>
      <w:r w:rsidR="005248D6">
        <w:t>e</w:t>
      </w:r>
      <w:r w:rsidR="00DC5FF5">
        <w:t xml:space="preserve">n the situation can be assessed at the time of failure. A determination to continue the run shall be made by </w:t>
      </w:r>
      <w:r w:rsidR="003901EF">
        <w:t>JLAB</w:t>
      </w:r>
      <w:r w:rsidR="00DC5FF5">
        <w:t xml:space="preserve"> management.</w:t>
      </w:r>
    </w:p>
    <w:p w14:paraId="51350D18" w14:textId="77777777" w:rsidR="00E772D9" w:rsidRPr="00A74475" w:rsidRDefault="00BE53D3" w:rsidP="00E772D9">
      <w:pPr>
        <w:pStyle w:val="Heading3"/>
        <w:rPr>
          <w:color w:val="FF0000"/>
          <w:u w:val="single"/>
        </w:rPr>
      </w:pPr>
      <w:bookmarkStart w:id="168" w:name="_Toc429448512"/>
      <w:r w:rsidRPr="00A74475">
        <w:rPr>
          <w:color w:val="FF0000"/>
          <w:u w:val="single"/>
        </w:rPr>
        <w:t>Task 7:</w:t>
      </w:r>
      <w:bookmarkEnd w:id="168"/>
      <w:r w:rsidR="00A74475" w:rsidRPr="00A74475">
        <w:rPr>
          <w:color w:val="FF0000"/>
          <w:u w:val="single"/>
        </w:rPr>
        <w:t xml:space="preserve">  Incomplete</w:t>
      </w:r>
    </w:p>
    <w:p w14:paraId="7B44349F" w14:textId="77777777" w:rsidR="00DC5FF5" w:rsidRDefault="00DC5FF5" w:rsidP="00DC5FF5">
      <w:r>
        <w:t xml:space="preserve">Extensive review of final cell design and test results should be performed by </w:t>
      </w:r>
      <w:r w:rsidR="003901EF">
        <w:t>JLAB</w:t>
      </w:r>
      <w:r>
        <w:t>, Argonne, and outside experts.</w:t>
      </w:r>
    </w:p>
    <w:p w14:paraId="02A3AEFA" w14:textId="77777777" w:rsidR="00DC5FF5" w:rsidRPr="00DC5FF5" w:rsidRDefault="00DC5FF5" w:rsidP="00DC5FF5">
      <w:r>
        <w:t>This process is ongoing. In addition to the institutions listed above SMEs at SRTE/SRNL shall also review the design.</w:t>
      </w:r>
      <w:r w:rsidR="00F130B4">
        <w:t xml:space="preserve"> The SRTE Safety Basis shall consider this cell and hazards with it.</w:t>
      </w:r>
    </w:p>
    <w:p w14:paraId="5C7C5FFF" w14:textId="77777777" w:rsidR="00E772D9" w:rsidRPr="00E772D9" w:rsidRDefault="00DC5FF5" w:rsidP="00DC5FF5">
      <w:pPr>
        <w:pStyle w:val="Heading2"/>
      </w:pPr>
      <w:bookmarkStart w:id="169" w:name="_Toc429448513"/>
      <w:r>
        <w:t>Target Cell</w:t>
      </w:r>
      <w:bookmarkEnd w:id="169"/>
    </w:p>
    <w:p w14:paraId="2A7B95CD" w14:textId="77777777" w:rsidR="009F15CC" w:rsidRPr="002E06D6" w:rsidRDefault="00DC5FF5" w:rsidP="00DC5FF5">
      <w:pPr>
        <w:pStyle w:val="Heading3"/>
        <w:rPr>
          <w:highlight w:val="green"/>
        </w:rPr>
      </w:pPr>
      <w:bookmarkStart w:id="170" w:name="_Toc429448514"/>
      <w:r w:rsidRPr="002E06D6">
        <w:rPr>
          <w:highlight w:val="green"/>
        </w:rPr>
        <w:t>Task 1:</w:t>
      </w:r>
      <w:bookmarkEnd w:id="170"/>
      <w:r w:rsidR="00A74475" w:rsidRPr="002E06D6">
        <w:rPr>
          <w:highlight w:val="green"/>
        </w:rPr>
        <w:t xml:space="preserve"> Complete</w:t>
      </w:r>
    </w:p>
    <w:p w14:paraId="622EB3FC" w14:textId="77777777" w:rsidR="00DC5FF5" w:rsidRDefault="00DC5FF5" w:rsidP="00DC5FF5">
      <w:r>
        <w:t>Develop a modular target design</w:t>
      </w:r>
      <w:r w:rsidR="00054129">
        <w:t>.</w:t>
      </w:r>
    </w:p>
    <w:p w14:paraId="34BBB492" w14:textId="77777777" w:rsidR="00054129" w:rsidRDefault="00054129" w:rsidP="00DC5FF5">
      <w:r>
        <w:t xml:space="preserve">The current design is modular and uses techniques and components similar in design to existing </w:t>
      </w:r>
      <w:r w:rsidR="003901EF">
        <w:t>JLAB</w:t>
      </w:r>
      <w:r>
        <w:t xml:space="preserve"> cryogenic hydrogen and helium targets.</w:t>
      </w:r>
    </w:p>
    <w:p w14:paraId="200B1FB4" w14:textId="77777777" w:rsidR="00054129" w:rsidRPr="002E06D6" w:rsidRDefault="00054129" w:rsidP="00054129">
      <w:pPr>
        <w:pStyle w:val="Heading3"/>
        <w:rPr>
          <w:highlight w:val="green"/>
        </w:rPr>
      </w:pPr>
      <w:bookmarkStart w:id="171" w:name="_Toc429448515"/>
      <w:r w:rsidRPr="002E06D6">
        <w:rPr>
          <w:highlight w:val="green"/>
        </w:rPr>
        <w:t>Task 2:</w:t>
      </w:r>
      <w:bookmarkEnd w:id="171"/>
      <w:r w:rsidR="00A74475" w:rsidRPr="002E06D6">
        <w:rPr>
          <w:highlight w:val="green"/>
        </w:rPr>
        <w:t xml:space="preserve"> Complete</w:t>
      </w:r>
    </w:p>
    <w:p w14:paraId="65CC0DFC" w14:textId="77777777" w:rsidR="00054129" w:rsidRDefault="00054129" w:rsidP="00054129">
      <w:r>
        <w:t>Use a 1000 Ci source.</w:t>
      </w:r>
    </w:p>
    <w:p w14:paraId="60417554" w14:textId="77777777" w:rsidR="00054129" w:rsidRDefault="00054129" w:rsidP="00054129">
      <w:r>
        <w:lastRenderedPageBreak/>
        <w:t>The current design specifies a fill of 1099 Ci of tritium. This is under the limit required for Type A shipments. Release and mechanical calculations indicate that this is a safe design. See TGT-CALC-103-002 and TGT-CALC-103-0011.</w:t>
      </w:r>
    </w:p>
    <w:p w14:paraId="4A3F103A" w14:textId="77777777" w:rsidR="00054129" w:rsidRPr="002E06D6" w:rsidRDefault="00054129" w:rsidP="00054129">
      <w:pPr>
        <w:pStyle w:val="Heading3"/>
        <w:rPr>
          <w:highlight w:val="green"/>
        </w:rPr>
      </w:pPr>
      <w:bookmarkStart w:id="172" w:name="_Toc429448516"/>
      <w:r w:rsidRPr="002E06D6">
        <w:rPr>
          <w:highlight w:val="green"/>
        </w:rPr>
        <w:t>Task 3:</w:t>
      </w:r>
      <w:bookmarkEnd w:id="172"/>
      <w:r w:rsidR="00A74475" w:rsidRPr="002E06D6">
        <w:rPr>
          <w:highlight w:val="green"/>
        </w:rPr>
        <w:t xml:space="preserve">  Complete</w:t>
      </w:r>
    </w:p>
    <w:p w14:paraId="705E4C72" w14:textId="77777777" w:rsidR="00054129" w:rsidRDefault="00054129" w:rsidP="00054129">
      <w:r>
        <w:t>Determine maximum target window thickness based on physics requirements.</w:t>
      </w:r>
    </w:p>
    <w:p w14:paraId="6CA7A746" w14:textId="77777777" w:rsidR="00702676" w:rsidRDefault="00702676" w:rsidP="00054129">
      <w:r>
        <w:t xml:space="preserve">The operation of the polarized </w:t>
      </w:r>
      <w:r w:rsidRPr="003901EF">
        <w:rPr>
          <w:vertAlign w:val="superscript"/>
        </w:rPr>
        <w:t>3</w:t>
      </w:r>
      <w:r>
        <w:t xml:space="preserve">He gas target cell at </w:t>
      </w:r>
      <w:r w:rsidR="003901EF">
        <w:t>JLAB</w:t>
      </w:r>
      <w:r>
        <w:t xml:space="preserve"> provides a baseline for this study since this target has many similarities to the present tritium gas target design in terms of length and gas pressure.  It appears that we can use up to three times thicker windows than that of the polarized </w:t>
      </w:r>
      <w:r w:rsidRPr="003901EF">
        <w:rPr>
          <w:vertAlign w:val="superscript"/>
        </w:rPr>
        <w:t>3</w:t>
      </w:r>
      <w:r>
        <w:t>He target without seriously compromising the experiment.  From a Monte Carlo simulation, i</w:t>
      </w:r>
      <w:r w:rsidR="008A370B">
        <w:t>t appears that there would</w:t>
      </w:r>
      <w:r>
        <w:t xml:space="preserve"> be </w:t>
      </w:r>
      <w:r w:rsidR="008A370B">
        <w:t xml:space="preserve">less than </w:t>
      </w:r>
      <w:r>
        <w:t>a 20% loss in target thickness that would be necessary to cut out the target windows from the data.  Thus, the present tritium gas target design uses windows that are approximately a f</w:t>
      </w:r>
      <w:r w:rsidR="008A370B">
        <w:t>actor of three thicker than those</w:t>
      </w:r>
      <w:r>
        <w:t xml:space="preserve"> of the polarized </w:t>
      </w:r>
      <w:r w:rsidRPr="003901EF">
        <w:rPr>
          <w:vertAlign w:val="superscript"/>
        </w:rPr>
        <w:t>3</w:t>
      </w:r>
      <w:r>
        <w:t>He target.</w:t>
      </w:r>
    </w:p>
    <w:p w14:paraId="76C91DFD" w14:textId="77777777" w:rsidR="009F15CC" w:rsidRPr="007F0039" w:rsidRDefault="00054129" w:rsidP="00054129">
      <w:pPr>
        <w:pStyle w:val="Heading3"/>
        <w:rPr>
          <w:highlight w:val="green"/>
        </w:rPr>
      </w:pPr>
      <w:bookmarkStart w:id="173" w:name="_Toc429448517"/>
      <w:r w:rsidRPr="007F0039">
        <w:rPr>
          <w:highlight w:val="green"/>
        </w:rPr>
        <w:t>Task 4:</w:t>
      </w:r>
      <w:bookmarkEnd w:id="173"/>
      <w:r w:rsidR="00A74475" w:rsidRPr="007F0039">
        <w:rPr>
          <w:highlight w:val="green"/>
        </w:rPr>
        <w:t xml:space="preserve"> Complete</w:t>
      </w:r>
    </w:p>
    <w:p w14:paraId="1C9072F7" w14:textId="77777777" w:rsidR="00054129" w:rsidRDefault="00054129" w:rsidP="00054129">
      <w:r>
        <w:t>Target cell should comply with ASME Boiler and Pressure Vessel Code, Section VIII Div 2 2007</w:t>
      </w:r>
    </w:p>
    <w:p w14:paraId="6C97318A" w14:textId="3E462C53" w:rsidR="00054129" w:rsidRPr="00054129" w:rsidRDefault="00054129" w:rsidP="00054129">
      <w:r>
        <w:t xml:space="preserve">This is not truly possible </w:t>
      </w:r>
      <w:r w:rsidR="0001247F">
        <w:t xml:space="preserve">as </w:t>
      </w:r>
      <w:r>
        <w:t xml:space="preserve">the cell cannot meet all the requirements of this Code nor can it be stamped. Furthermore, this Code is not the most applicable ASME Code. Using </w:t>
      </w:r>
      <w:r w:rsidR="003901EF">
        <w:t>JLAB</w:t>
      </w:r>
      <w:r>
        <w:t xml:space="preserve"> policy for selecting the proper ASME Pressure Code results in the code selection of ASME B31.3 (2014). This shall be the Code of record. This Code may be followed in full with the exception of impact testing. The </w:t>
      </w:r>
      <w:r w:rsidR="003901EF">
        <w:t>JLAB</w:t>
      </w:r>
      <w:r>
        <w:t xml:space="preserve"> policy for fracture toughness testing shall be followed </w:t>
      </w:r>
      <w:r>
        <w:fldChar w:fldCharType="begin" w:fldLock="1"/>
      </w:r>
      <w:r w:rsidR="006D5B71">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fldChar w:fldCharType="separate"/>
      </w:r>
      <w:r w:rsidRPr="00054129">
        <w:rPr>
          <w:noProof/>
        </w:rPr>
        <w:t> [7]</w:t>
      </w:r>
      <w:r>
        <w:fldChar w:fldCharType="end"/>
      </w:r>
      <w:r>
        <w:t xml:space="preserve">. </w:t>
      </w:r>
      <w:r w:rsidR="00A44271">
        <w:t>Section 304.7.2 of B31.3 allows for the use of ASME BPVC VIII D2 FEA analysis. This shall be performed using the allowable stress in tension from B31.3.</w:t>
      </w:r>
    </w:p>
    <w:p w14:paraId="7F5463BB" w14:textId="77777777" w:rsidR="009F15CC" w:rsidRPr="002E06D6" w:rsidRDefault="00A44271" w:rsidP="00A44271">
      <w:pPr>
        <w:pStyle w:val="Heading3"/>
        <w:rPr>
          <w:highlight w:val="green"/>
        </w:rPr>
      </w:pPr>
      <w:bookmarkStart w:id="174" w:name="_Toc429448518"/>
      <w:r w:rsidRPr="002E06D6">
        <w:rPr>
          <w:highlight w:val="green"/>
        </w:rPr>
        <w:t>Task 5:</w:t>
      </w:r>
      <w:bookmarkEnd w:id="174"/>
      <w:r w:rsidR="00A74475" w:rsidRPr="002E06D6">
        <w:rPr>
          <w:highlight w:val="green"/>
        </w:rPr>
        <w:t xml:space="preserve"> Complete</w:t>
      </w:r>
    </w:p>
    <w:p w14:paraId="6382ECA6" w14:textId="77777777" w:rsidR="00A44271" w:rsidRDefault="00A44271" w:rsidP="00A44271">
      <w:r>
        <w:t>Cell should be filled offsite and be designed to survive transport.</w:t>
      </w:r>
    </w:p>
    <w:p w14:paraId="30BD95EA" w14:textId="77777777" w:rsidR="00A44271" w:rsidRDefault="00A44271" w:rsidP="00A44271">
      <w:r>
        <w:t>The cell has been developed to safely operate with the design pressure of 675 psi. This design pressure includes safety margins required by ASME B31.3. The actual maximum operating pressure for the tritium cell is 200 psi. Therefore an additional factor of safety exists above Code requirements. The cell shall also be fitted with custom (precision fitted to each cell) shipping/filling covers. These covers act as s</w:t>
      </w:r>
      <w:r w:rsidR="00702676">
        <w:t>t</w:t>
      </w:r>
      <w:r>
        <w:t>ays for the thin sections (which is allowed by Code). An analysis of the cell assembly with these covers (compliant with ASME B31.3 using FEA and elastic-plastic model</w:t>
      </w:r>
      <w:r w:rsidR="004E61CB">
        <w:t xml:space="preserve"> TGT-CALC-103-007</w:t>
      </w:r>
      <w:r>
        <w:t>) shows that the design pressure of 1000 psi is acceptable. These covers also serve to protect the thin sections from impact loading. A proof test was performed on two assemblies using a hydrotest incompliance with ASME BPVC VIII D1 UG-101. The correctly assembled cell burst above 5500 psi. The incorrectly assembled cell did not fail but developed a leak on the damages sealing surface above 4000 psi. We conclude that this design is sufficient for protecting the cell while shipping/handling and while filling.</w:t>
      </w:r>
    </w:p>
    <w:p w14:paraId="742D0447" w14:textId="77777777" w:rsidR="004E61CB" w:rsidRPr="002E06D6" w:rsidRDefault="004E61CB" w:rsidP="004E61CB">
      <w:pPr>
        <w:pStyle w:val="Heading3"/>
        <w:rPr>
          <w:highlight w:val="green"/>
        </w:rPr>
      </w:pPr>
      <w:bookmarkStart w:id="175" w:name="_Toc429448519"/>
      <w:r w:rsidRPr="002E06D6">
        <w:rPr>
          <w:highlight w:val="green"/>
        </w:rPr>
        <w:t>Task 6:</w:t>
      </w:r>
      <w:bookmarkEnd w:id="175"/>
      <w:r w:rsidR="00A74475" w:rsidRPr="002E06D6">
        <w:rPr>
          <w:highlight w:val="green"/>
        </w:rPr>
        <w:t xml:space="preserve"> Complete</w:t>
      </w:r>
    </w:p>
    <w:p w14:paraId="7E0A0290" w14:textId="77777777" w:rsidR="004E61CB" w:rsidRDefault="006232A4" w:rsidP="004E61CB">
      <w:r>
        <w:t>Cell should survive cyclic loading (beam trips).</w:t>
      </w:r>
    </w:p>
    <w:p w14:paraId="6111485E" w14:textId="77777777" w:rsidR="006232A4" w:rsidRDefault="006232A4" w:rsidP="004E61CB">
      <w:r>
        <w:t xml:space="preserve">See Section </w:t>
      </w:r>
      <w:r>
        <w:fldChar w:fldCharType="begin"/>
      </w:r>
      <w:r>
        <w:instrText xml:space="preserve"> REF _Ref429270199 \r \h </w:instrText>
      </w:r>
      <w:r>
        <w:fldChar w:fldCharType="separate"/>
      </w:r>
      <w:r w:rsidR="00AF42C9">
        <w:t>25.1.5</w:t>
      </w:r>
      <w:r>
        <w:fldChar w:fldCharType="end"/>
      </w:r>
      <w:r>
        <w:t>.</w:t>
      </w:r>
      <w:r w:rsidR="00B82655">
        <w:t xml:space="preserve"> The cell design is adequate for beam trips.</w:t>
      </w:r>
    </w:p>
    <w:p w14:paraId="6F123A4D" w14:textId="77777777" w:rsidR="006232A4" w:rsidRPr="002E06D6" w:rsidRDefault="006232A4" w:rsidP="006232A4">
      <w:pPr>
        <w:pStyle w:val="Heading3"/>
        <w:rPr>
          <w:highlight w:val="green"/>
        </w:rPr>
      </w:pPr>
      <w:bookmarkStart w:id="176" w:name="_Toc429448520"/>
      <w:r w:rsidRPr="002E06D6">
        <w:rPr>
          <w:highlight w:val="green"/>
        </w:rPr>
        <w:t>Task 7:</w:t>
      </w:r>
      <w:bookmarkEnd w:id="176"/>
      <w:r w:rsidR="00A74475" w:rsidRPr="002E06D6">
        <w:rPr>
          <w:highlight w:val="green"/>
        </w:rPr>
        <w:t xml:space="preserve"> Complete</w:t>
      </w:r>
    </w:p>
    <w:p w14:paraId="29539B5A" w14:textId="77777777" w:rsidR="006232A4" w:rsidRDefault="006232A4" w:rsidP="006232A4">
      <w:r>
        <w:t>The tungsten collimator should be better supported.</w:t>
      </w:r>
    </w:p>
    <w:p w14:paraId="077B9D72" w14:textId="77777777" w:rsidR="006232A4" w:rsidRPr="006232A4" w:rsidRDefault="006232A4" w:rsidP="006232A4">
      <w:r>
        <w:lastRenderedPageBreak/>
        <w:t>The current design of the target system specifies two collimators: 1) a short collimator installed on the face of the cell (that moves with the cell) and 2) a long collimator upstream of the target located in the reentrant tube. This collimator is now fully supported by the tube.</w:t>
      </w:r>
    </w:p>
    <w:p w14:paraId="2C53D869" w14:textId="77777777" w:rsidR="006232A4" w:rsidRPr="002E06D6" w:rsidRDefault="006232A4" w:rsidP="006232A4">
      <w:pPr>
        <w:pStyle w:val="Heading3"/>
        <w:rPr>
          <w:highlight w:val="green"/>
        </w:rPr>
      </w:pPr>
      <w:bookmarkStart w:id="177" w:name="_Toc429448521"/>
      <w:r w:rsidRPr="002E06D6">
        <w:rPr>
          <w:highlight w:val="green"/>
        </w:rPr>
        <w:t>Task 8:</w:t>
      </w:r>
      <w:bookmarkEnd w:id="177"/>
      <w:r w:rsidR="00A74475" w:rsidRPr="002E06D6">
        <w:rPr>
          <w:highlight w:val="green"/>
        </w:rPr>
        <w:t xml:space="preserve"> Complete</w:t>
      </w:r>
    </w:p>
    <w:p w14:paraId="27A1FE40" w14:textId="77777777" w:rsidR="006232A4" w:rsidRDefault="006232A4" w:rsidP="006232A4">
      <w:r>
        <w:t>Valves should have all metal wetted parts.</w:t>
      </w:r>
    </w:p>
    <w:p w14:paraId="0CA3A961" w14:textId="77777777" w:rsidR="006232A4" w:rsidRPr="006232A4" w:rsidRDefault="006232A4" w:rsidP="006232A4">
      <w:r>
        <w:t>Selected valves are Swagelok all metal bellows sealed valve. Specification is also in accordance with SRTE requirements.</w:t>
      </w:r>
    </w:p>
    <w:p w14:paraId="7DA5B6B1" w14:textId="77777777" w:rsidR="006232A4" w:rsidRPr="002E06D6" w:rsidRDefault="006232A4" w:rsidP="006232A4">
      <w:pPr>
        <w:pStyle w:val="Heading3"/>
        <w:rPr>
          <w:highlight w:val="green"/>
        </w:rPr>
      </w:pPr>
      <w:bookmarkStart w:id="178" w:name="_Toc429448522"/>
      <w:r w:rsidRPr="002E06D6">
        <w:rPr>
          <w:highlight w:val="green"/>
        </w:rPr>
        <w:t>Task 9:</w:t>
      </w:r>
      <w:bookmarkEnd w:id="178"/>
      <w:r w:rsidR="00A74475" w:rsidRPr="002E06D6">
        <w:rPr>
          <w:highlight w:val="green"/>
        </w:rPr>
        <w:t xml:space="preserve">  Complete</w:t>
      </w:r>
    </w:p>
    <w:p w14:paraId="595E96F1" w14:textId="77777777" w:rsidR="006232A4" w:rsidRDefault="006232A4" w:rsidP="006232A4">
      <w:r>
        <w:t>Cell must sustain a full vacuum load.</w:t>
      </w:r>
    </w:p>
    <w:p w14:paraId="1CD17218" w14:textId="77777777" w:rsidR="006232A4" w:rsidRDefault="006232A4" w:rsidP="006232A4">
      <w:r>
        <w:t>The cell i</w:t>
      </w:r>
      <w:r w:rsidR="00702676">
        <w:t>s</w:t>
      </w:r>
      <w:r>
        <w:t xml:space="preserve"> of sufficient design to with stand a full vacuum load.</w:t>
      </w:r>
    </w:p>
    <w:p w14:paraId="2A12D4B1" w14:textId="77777777" w:rsidR="006232A4" w:rsidRPr="007F0039" w:rsidRDefault="006232A4" w:rsidP="006232A4">
      <w:pPr>
        <w:pStyle w:val="Heading3"/>
        <w:rPr>
          <w:highlight w:val="green"/>
        </w:rPr>
      </w:pPr>
      <w:bookmarkStart w:id="179" w:name="_Toc429448523"/>
      <w:r w:rsidRPr="007F0039">
        <w:rPr>
          <w:highlight w:val="green"/>
        </w:rPr>
        <w:t>Task 10:</w:t>
      </w:r>
      <w:bookmarkEnd w:id="179"/>
      <w:r w:rsidR="00A74475" w:rsidRPr="007F0039">
        <w:rPr>
          <w:highlight w:val="green"/>
        </w:rPr>
        <w:t xml:space="preserve">  Complete</w:t>
      </w:r>
    </w:p>
    <w:p w14:paraId="2F765934" w14:textId="77777777" w:rsidR="006232A4" w:rsidRDefault="006232A4" w:rsidP="006232A4">
      <w:r>
        <w:t>Target system should be designed to be cooled with 90K N2.</w:t>
      </w:r>
    </w:p>
    <w:p w14:paraId="6A48DDA1" w14:textId="77777777" w:rsidR="006232A4" w:rsidRPr="006232A4" w:rsidRDefault="006232A4" w:rsidP="006232A4">
      <w:r>
        <w:t>The target system has been designed to use the ESR supplied 15K coolant which shall be heated to 40K</w:t>
      </w:r>
      <w:r w:rsidR="006D5B71">
        <w:t>. This will provide more than sufficient coolant to prevent the cell walls from reaching 180K which is the temperature of concern. See Section</w:t>
      </w:r>
      <w:r w:rsidR="002E06D6">
        <w:t xml:space="preserve"> </w:t>
      </w:r>
      <w:r w:rsidR="00091C81">
        <w:fldChar w:fldCharType="begin"/>
      </w:r>
      <w:r w:rsidR="00091C81">
        <w:instrText xml:space="preserve"> REF _Ref429267730 \r \h </w:instrText>
      </w:r>
      <w:r w:rsidR="00091C81">
        <w:fldChar w:fldCharType="separate"/>
      </w:r>
      <w:r w:rsidR="00AF42C9">
        <w:t>8.1.3</w:t>
      </w:r>
      <w:r w:rsidR="00091C81">
        <w:fldChar w:fldCharType="end"/>
      </w:r>
      <w:r w:rsidR="00091C81">
        <w:t xml:space="preserve"> </w:t>
      </w:r>
      <w:r w:rsidR="002E06D6">
        <w:t>of report</w:t>
      </w:r>
      <w:r w:rsidR="006D5B71">
        <w:t>.</w:t>
      </w:r>
    </w:p>
    <w:p w14:paraId="086B5D1B" w14:textId="77777777" w:rsidR="006232A4" w:rsidRPr="007F0039" w:rsidRDefault="006232A4" w:rsidP="006232A4">
      <w:pPr>
        <w:pStyle w:val="Heading3"/>
        <w:rPr>
          <w:highlight w:val="green"/>
        </w:rPr>
      </w:pPr>
      <w:bookmarkStart w:id="180" w:name="_Toc429448524"/>
      <w:r w:rsidRPr="007F0039">
        <w:rPr>
          <w:highlight w:val="green"/>
        </w:rPr>
        <w:t>Task 11:</w:t>
      </w:r>
      <w:bookmarkEnd w:id="180"/>
      <w:r w:rsidR="00A74475" w:rsidRPr="007F0039">
        <w:rPr>
          <w:highlight w:val="green"/>
        </w:rPr>
        <w:t xml:space="preserve">  Complete</w:t>
      </w:r>
    </w:p>
    <w:p w14:paraId="19DF92B4" w14:textId="77777777" w:rsidR="006D5B71" w:rsidRDefault="006D5B71" w:rsidP="006D5B71">
      <w:r>
        <w:t>Verify that Al 2219 is a suitable material for tritium gas.</w:t>
      </w:r>
    </w:p>
    <w:p w14:paraId="310BB837" w14:textId="77777777" w:rsidR="00B82655" w:rsidRPr="006D5B71" w:rsidRDefault="00B82655" w:rsidP="006D5B71">
      <w:r>
        <w:t>The current cell material is Al 7075. This aluminum alloy is shall be considered acceptable for tritium use. See Section</w:t>
      </w:r>
      <w:r w:rsidR="00A74475">
        <w:t xml:space="preserve"> 6.3 of report</w:t>
      </w:r>
      <w:r>
        <w:t>.</w:t>
      </w:r>
      <w:r w:rsidR="00A74475">
        <w:t xml:space="preserve">  Tests to verify this are ongoing at SRTE/SRNL </w:t>
      </w:r>
      <w:r w:rsidR="00A74475">
        <w:fldChar w:fldCharType="begin" w:fldLock="1"/>
      </w:r>
      <w:r w:rsidR="00A74475">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 "properties" : { "noteIndex" : 0 }, "schema" : "https://github.com/citation-style-language/schema/raw/master/csl-citation.json" }</w:instrText>
      </w:r>
      <w:r w:rsidR="00A74475">
        <w:fldChar w:fldCharType="separate"/>
      </w:r>
      <w:r w:rsidR="00A74475" w:rsidRPr="00A74475">
        <w:rPr>
          <w:noProof/>
        </w:rPr>
        <w:t> [19]</w:t>
      </w:r>
      <w:r w:rsidR="00A74475">
        <w:fldChar w:fldCharType="end"/>
      </w:r>
      <w:r w:rsidR="00A74475">
        <w:t>.</w:t>
      </w:r>
    </w:p>
    <w:p w14:paraId="29A6F1FE" w14:textId="77777777" w:rsidR="006232A4" w:rsidRPr="002E06D6" w:rsidRDefault="006232A4" w:rsidP="006232A4">
      <w:pPr>
        <w:pStyle w:val="Heading3"/>
        <w:rPr>
          <w:highlight w:val="green"/>
        </w:rPr>
      </w:pPr>
      <w:bookmarkStart w:id="181" w:name="_Toc429448525"/>
      <w:r w:rsidRPr="002E06D6">
        <w:rPr>
          <w:highlight w:val="green"/>
        </w:rPr>
        <w:t>Task 12:</w:t>
      </w:r>
      <w:bookmarkEnd w:id="181"/>
      <w:r w:rsidR="000F7843" w:rsidRPr="002E06D6">
        <w:rPr>
          <w:highlight w:val="green"/>
        </w:rPr>
        <w:t xml:space="preserve">  Complete</w:t>
      </w:r>
    </w:p>
    <w:p w14:paraId="049E7937" w14:textId="77777777" w:rsidR="006D5B71" w:rsidRDefault="006D5B71" w:rsidP="006D5B71">
      <w:r>
        <w:t>Determine strength of welded Al 2219.</w:t>
      </w:r>
    </w:p>
    <w:p w14:paraId="4E9CE196" w14:textId="77777777" w:rsidR="006D5B71" w:rsidRPr="006D5B71" w:rsidRDefault="006D5B71" w:rsidP="006D5B71">
      <w:r>
        <w:t>This is obviated by the current design.</w:t>
      </w:r>
    </w:p>
    <w:p w14:paraId="73871094" w14:textId="77777777" w:rsidR="006232A4" w:rsidRPr="002E06D6" w:rsidRDefault="006232A4" w:rsidP="006232A4">
      <w:pPr>
        <w:pStyle w:val="Heading3"/>
        <w:rPr>
          <w:highlight w:val="green"/>
        </w:rPr>
      </w:pPr>
      <w:bookmarkStart w:id="182" w:name="_Toc429448526"/>
      <w:r w:rsidRPr="002E06D6">
        <w:rPr>
          <w:highlight w:val="green"/>
        </w:rPr>
        <w:t>Task 13:</w:t>
      </w:r>
      <w:bookmarkEnd w:id="182"/>
      <w:r w:rsidR="000F7843" w:rsidRPr="002E06D6">
        <w:rPr>
          <w:highlight w:val="green"/>
        </w:rPr>
        <w:t xml:space="preserve">  Complete</w:t>
      </w:r>
    </w:p>
    <w:p w14:paraId="1F93FCD9" w14:textId="77777777" w:rsidR="006D5B71" w:rsidRDefault="006D5B71" w:rsidP="006D5B71">
      <w:r>
        <w:t>Weld coupons should be tensile and bend tested</w:t>
      </w:r>
    </w:p>
    <w:p w14:paraId="0B57C6B6" w14:textId="77777777" w:rsidR="007D5E8B" w:rsidRPr="006D5B71" w:rsidRDefault="007D5E8B" w:rsidP="006D5B71">
      <w:r>
        <w:t>See above.</w:t>
      </w:r>
    </w:p>
    <w:p w14:paraId="416ED83C" w14:textId="77777777" w:rsidR="006232A4" w:rsidRPr="002E06D6" w:rsidRDefault="006232A4" w:rsidP="006232A4">
      <w:pPr>
        <w:pStyle w:val="Heading3"/>
        <w:rPr>
          <w:highlight w:val="green"/>
        </w:rPr>
      </w:pPr>
      <w:bookmarkStart w:id="183" w:name="_Toc429448527"/>
      <w:r w:rsidRPr="002E06D6">
        <w:rPr>
          <w:highlight w:val="green"/>
        </w:rPr>
        <w:t>Task 14:</w:t>
      </w:r>
      <w:bookmarkEnd w:id="183"/>
      <w:r w:rsidR="000F7843" w:rsidRPr="002E06D6">
        <w:rPr>
          <w:highlight w:val="green"/>
        </w:rPr>
        <w:t xml:space="preserve"> Complete</w:t>
      </w:r>
    </w:p>
    <w:p w14:paraId="546A3E67" w14:textId="77777777" w:rsidR="006D5B71" w:rsidRDefault="006D5B71" w:rsidP="006D5B71">
      <w:r>
        <w:t>Al –ss</w:t>
      </w:r>
      <w:r w:rsidR="000F7843">
        <w:t>t</w:t>
      </w:r>
      <w:r>
        <w:t xml:space="preserve"> transition piece should be purchased and elbows should be used</w:t>
      </w:r>
    </w:p>
    <w:p w14:paraId="0AE8CFA3" w14:textId="77777777" w:rsidR="007D5E8B" w:rsidRPr="006D5B71" w:rsidRDefault="007D5E8B" w:rsidP="006D5B71">
      <w:r>
        <w:t>This is obviated by the current design.</w:t>
      </w:r>
    </w:p>
    <w:p w14:paraId="20724801" w14:textId="77777777" w:rsidR="006232A4" w:rsidRPr="002E06D6" w:rsidRDefault="006232A4" w:rsidP="006232A4">
      <w:pPr>
        <w:pStyle w:val="Heading3"/>
        <w:rPr>
          <w:highlight w:val="green"/>
        </w:rPr>
      </w:pPr>
      <w:bookmarkStart w:id="184" w:name="_Toc429448528"/>
      <w:r w:rsidRPr="002E06D6">
        <w:rPr>
          <w:highlight w:val="green"/>
        </w:rPr>
        <w:t>Task 15:</w:t>
      </w:r>
      <w:bookmarkEnd w:id="184"/>
      <w:r w:rsidR="000F7843" w:rsidRPr="002E06D6">
        <w:rPr>
          <w:highlight w:val="green"/>
        </w:rPr>
        <w:t xml:space="preserve">  Complete</w:t>
      </w:r>
    </w:p>
    <w:p w14:paraId="5B411325" w14:textId="77777777" w:rsidR="006D5B71" w:rsidRDefault="006D5B71" w:rsidP="006D5B71">
      <w:r>
        <w:t>An elastic plastic model of the cell (ASME D2 5.2.4) should be used</w:t>
      </w:r>
      <w:r w:rsidR="007D5E8B">
        <w:t>.</w:t>
      </w:r>
    </w:p>
    <w:p w14:paraId="6A8868E7" w14:textId="77777777" w:rsidR="007D5E8B" w:rsidRPr="006D5B71" w:rsidRDefault="007D5E8B" w:rsidP="006D5B71">
      <w:r>
        <w:t>Completed in the following calculations: TGT-CALC-103-002 -007 -012 and -014. These models indicate that the design is adequate for all conditions.</w:t>
      </w:r>
    </w:p>
    <w:p w14:paraId="0E2D466E" w14:textId="77777777" w:rsidR="006232A4" w:rsidRPr="002E06D6" w:rsidRDefault="006232A4" w:rsidP="006232A4">
      <w:pPr>
        <w:pStyle w:val="Heading3"/>
        <w:rPr>
          <w:highlight w:val="green"/>
        </w:rPr>
      </w:pPr>
      <w:bookmarkStart w:id="185" w:name="_Toc429448529"/>
      <w:r w:rsidRPr="002E06D6">
        <w:rPr>
          <w:highlight w:val="green"/>
        </w:rPr>
        <w:lastRenderedPageBreak/>
        <w:t>Task 16:</w:t>
      </w:r>
      <w:bookmarkEnd w:id="185"/>
      <w:r w:rsidR="000F7843" w:rsidRPr="002E06D6">
        <w:rPr>
          <w:highlight w:val="green"/>
        </w:rPr>
        <w:t xml:space="preserve">  Complete</w:t>
      </w:r>
    </w:p>
    <w:p w14:paraId="79F39BA3" w14:textId="77777777" w:rsidR="006D5B71" w:rsidRDefault="006D5B71" w:rsidP="006D5B71">
      <w:r>
        <w:t>Proof tests on more than 3 endcaps and at least one complete cell should be performed.</w:t>
      </w:r>
    </w:p>
    <w:p w14:paraId="11A6A677" w14:textId="77777777" w:rsidR="006D5B71" w:rsidRPr="006D5B71" w:rsidRDefault="006D5B71" w:rsidP="006D5B71">
      <w:r>
        <w:t>Testing has been performed on multiple assemblies including assemblies with shipping covers installed. These tests all indicate a conservative design.</w:t>
      </w:r>
    </w:p>
    <w:p w14:paraId="414CEC96" w14:textId="77777777" w:rsidR="006232A4" w:rsidRPr="007F0039" w:rsidRDefault="006232A4" w:rsidP="006232A4">
      <w:pPr>
        <w:pStyle w:val="Heading3"/>
        <w:rPr>
          <w:highlight w:val="green"/>
        </w:rPr>
      </w:pPr>
      <w:bookmarkStart w:id="186" w:name="_Toc429448530"/>
      <w:r w:rsidRPr="007F0039">
        <w:rPr>
          <w:highlight w:val="green"/>
        </w:rPr>
        <w:t>Task 17:</w:t>
      </w:r>
      <w:bookmarkEnd w:id="186"/>
      <w:r w:rsidR="000F7843" w:rsidRPr="007F0039">
        <w:rPr>
          <w:highlight w:val="green"/>
        </w:rPr>
        <w:t xml:space="preserve">  Complete</w:t>
      </w:r>
    </w:p>
    <w:p w14:paraId="3F1D09AA" w14:textId="77777777" w:rsidR="006D5B71" w:rsidRDefault="006D5B71" w:rsidP="006D5B71">
      <w:r>
        <w:t>Heat cycling tests with a tritium loaded cell should be performed for a period of 6 months.</w:t>
      </w:r>
    </w:p>
    <w:p w14:paraId="58088A0F" w14:textId="77777777" w:rsidR="006D5B71" w:rsidRPr="006D5B71" w:rsidRDefault="006D5B71" w:rsidP="006D5B71">
      <w:r>
        <w:t xml:space="preserve">This action item creates challenges that are difficult to overcome and of results of questionable value. Note that to pressure test the exposed cell would require removing the tritium that it contains. Any embrittlement that would be present (many references indicate that there would be none See Section </w:t>
      </w:r>
      <w:r>
        <w:fldChar w:fldCharType="begin"/>
      </w:r>
      <w:r>
        <w:instrText xml:space="preserve"> REF _Ref429099176 \r \h </w:instrText>
      </w:r>
      <w:r>
        <w:fldChar w:fldCharType="separate"/>
      </w:r>
      <w:r w:rsidR="00AF42C9">
        <w:t>8.3</w:t>
      </w:r>
      <w:r>
        <w:fldChar w:fldCharType="end"/>
      </w:r>
      <w:r>
        <w:t xml:space="preserve">) would be reversed by the removal the gas. The exception to this reversible embrittlement is swelling (or blistering activated by He3 in the lattice). Studies at SRS indicate that we are many orders of magnitude below the concentration required for this process to initiate. Nonetheless, a study is underway at SRTE/SRNL to investigate the fatigue crack growth of Aluminum 7075 at pressures exceeding 3000 psi. This is 15 times higher than the room temperature design pressure. </w:t>
      </w:r>
      <w:r w:rsidR="002069E9">
        <w:t xml:space="preserve"> </w:t>
      </w:r>
      <w:r>
        <w:t xml:space="preserve">Data from this study shall be collected every 4 months for one year </w:t>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See Section </w:t>
      </w:r>
      <w:r>
        <w:fldChar w:fldCharType="begin"/>
      </w:r>
      <w:r>
        <w:instrText xml:space="preserve"> REF _Ref429099176 \r \h </w:instrText>
      </w:r>
      <w:r>
        <w:fldChar w:fldCharType="separate"/>
      </w:r>
      <w:r w:rsidR="00AF42C9">
        <w:t>8.3</w:t>
      </w:r>
      <w:r>
        <w:fldChar w:fldCharType="end"/>
      </w:r>
      <w:r>
        <w:t xml:space="preserve"> for more detail.</w:t>
      </w:r>
    </w:p>
    <w:p w14:paraId="5AA55057" w14:textId="77777777" w:rsidR="006232A4" w:rsidRPr="002E06D6" w:rsidRDefault="006232A4" w:rsidP="006232A4">
      <w:pPr>
        <w:pStyle w:val="Heading3"/>
        <w:rPr>
          <w:highlight w:val="green"/>
        </w:rPr>
      </w:pPr>
      <w:bookmarkStart w:id="187" w:name="_Toc429448531"/>
      <w:r w:rsidRPr="002E06D6">
        <w:rPr>
          <w:highlight w:val="green"/>
        </w:rPr>
        <w:t>Task 18:</w:t>
      </w:r>
      <w:bookmarkEnd w:id="187"/>
      <w:r w:rsidR="000F7843" w:rsidRPr="002E06D6">
        <w:rPr>
          <w:highlight w:val="green"/>
        </w:rPr>
        <w:t xml:space="preserve">  Complete</w:t>
      </w:r>
    </w:p>
    <w:p w14:paraId="13081338" w14:textId="77777777" w:rsidR="006D5B71" w:rsidRDefault="006D5B71" w:rsidP="006D5B71">
      <w:r>
        <w:t>Consult Wayne Kanady at INL and Walter Shmayda at University of Rochester regarding tritium diffusion.</w:t>
      </w:r>
    </w:p>
    <w:p w14:paraId="37D5F741" w14:textId="77777777" w:rsidR="006D5B71" w:rsidRPr="006D5B71" w:rsidRDefault="006D5B71" w:rsidP="006D5B71">
      <w:pPr>
        <w:rPr>
          <w:color w:val="FF0000"/>
        </w:rPr>
      </w:pPr>
      <w:r>
        <w:t xml:space="preserve">Several models for tritium diffusion were developed </w:t>
      </w:r>
      <w:r>
        <w:fldChar w:fldCharType="begin" w:fldLock="1"/>
      </w:r>
      <w:r>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fldChar w:fldCharType="separate"/>
      </w:r>
      <w:r w:rsidRPr="006D5B71">
        <w:rPr>
          <w:noProof/>
        </w:rPr>
        <w:t> [5,10]</w:t>
      </w:r>
      <w:r>
        <w:fldChar w:fldCharType="end"/>
      </w:r>
      <w:r>
        <w:t>. The estimated diffusion for the cell at room temperature over 1 year is 0.5 Ci. This is conservative estimate because the cell will be cold and at much lower pressure much of this time.</w:t>
      </w:r>
      <w:r w:rsidR="002069E9">
        <w:t xml:space="preserve">   R. Ricker at NIST and Brian Somerday at Sandia were consu</w:t>
      </w:r>
      <w:r w:rsidR="008A370B">
        <w:t>l</w:t>
      </w:r>
      <w:r w:rsidR="002069E9">
        <w:t>ted</w:t>
      </w:r>
      <w:r w:rsidR="008A370B">
        <w:t xml:space="preserve"> and this resulted in a report on the diffusion and permeability in the target cell</w:t>
      </w:r>
      <w:r w:rsidR="002069E9">
        <w:t>.</w:t>
      </w:r>
    </w:p>
    <w:p w14:paraId="267B3D06" w14:textId="77777777" w:rsidR="006232A4" w:rsidRPr="002E06D6" w:rsidRDefault="006232A4" w:rsidP="006232A4">
      <w:pPr>
        <w:pStyle w:val="Heading3"/>
        <w:rPr>
          <w:highlight w:val="green"/>
        </w:rPr>
      </w:pPr>
      <w:bookmarkStart w:id="188" w:name="_Toc429448532"/>
      <w:r w:rsidRPr="002E06D6">
        <w:rPr>
          <w:highlight w:val="green"/>
        </w:rPr>
        <w:t>Task 19:</w:t>
      </w:r>
      <w:bookmarkEnd w:id="188"/>
      <w:r w:rsidR="000F7843" w:rsidRPr="002E06D6">
        <w:rPr>
          <w:highlight w:val="green"/>
        </w:rPr>
        <w:t xml:space="preserve">  Complete</w:t>
      </w:r>
    </w:p>
    <w:p w14:paraId="60E0E2CC" w14:textId="77777777" w:rsidR="006232A4" w:rsidRDefault="006D5B71" w:rsidP="006232A4">
      <w:r>
        <w:t xml:space="preserve">If insufficient information exists on beam shock wave tests, perform such tests at </w:t>
      </w:r>
      <w:r w:rsidR="003901EF">
        <w:t>JLAB</w:t>
      </w:r>
      <w:r>
        <w:t>.</w:t>
      </w:r>
    </w:p>
    <w:p w14:paraId="2E69A139" w14:textId="77777777" w:rsidR="006D5B71" w:rsidRDefault="006D5B71" w:rsidP="006232A4">
      <w:r>
        <w:t xml:space="preserve">Cyclic loading from beam trips was determined not to be an issue </w:t>
      </w:r>
      <w:r>
        <w:fldChar w:fldCharType="begin" w:fldLock="1"/>
      </w:r>
      <w:r w:rsidR="00F41831">
        <w:instrText>ADDIN CSL_CITATION { "citationItems" : [ { "id" : "ITEM-1", "itemData" : { "author" : [ { "dropping-particle" : "", "family" : "Meekins", "given" : "David", "non-dropping-particle" : "", "parse-names" : false, "suffix" : "" } ], "id" : "ITEM-1", "issued" : { "date-parts" : [ [ "2015" ] ] }, "number" : "TGT-CALC-103-012", "title" : "Thermal stress analysis in entrance window", "type" : "report" }, "uris" : [ "http://www.mendeley.com/documents/?uuid=70803ddd-03c3-49dc-ba39-ec5829798bf4" ] }, { "id" : "ITEM-2", "itemData" : { "author" : [ { "dropping-particle" : "", "family" : "Meekins", "given" : "David", "non-dropping-particle" : "", "parse-names" : false, "suffix" : "" } ], "id" : "ITEM-2", "issued" : { "date-parts" : [ [ "2015" ] ] }, "number" : "TGT-CALC-103-002", "title" : "Tritium Target General Target Cell Calculations (Code)", "type" : "report" }, "uris" : [ "http://www.mendeley.com/documents/?uuid=b7e80963-0ca0-461d-a568-084d95472f1c" ] }, { "id" : "ITEM-3", "itemData" : { "author" : [ { "dropping-particle" : "", "family" : "Meekins", "given" : "David", "non-dropping-particle" : "", "parse-names" : false, "suffix" : "" } ], "id" : "ITEM-3", "issued" : { "date-parts" : [ [ "2015" ] ] }, "number" : "TGT-CALC-103-014", "title" : "Thermal stress analysis of main body Author", "type" : "report" }, "uris" : [ "http://www.mendeley.com/documents/?uuid=f99a4768-5d6b-4425-977c-55ca8001bd4c" ] } ], "mendeley" : { "formattedCitation" : "\u00a0[9,35,36]", "plainTextFormattedCitation" : "\u00a0[9,35,36]", "previouslyFormattedCitation" : "\u00a0[9,35,36]" }, "properties" : { "noteIndex" : 0 }, "schema" : "https://github.com/citation-style-language/schema/raw/master/csl-citation.json" }</w:instrText>
      </w:r>
      <w:r>
        <w:fldChar w:fldCharType="separate"/>
      </w:r>
      <w:r w:rsidR="00F41831" w:rsidRPr="00F41831">
        <w:rPr>
          <w:noProof/>
        </w:rPr>
        <w:t> [9,35,36]</w:t>
      </w:r>
      <w:r>
        <w:fldChar w:fldCharType="end"/>
      </w:r>
      <w:r>
        <w:t>.</w:t>
      </w:r>
    </w:p>
    <w:p w14:paraId="255ADDE0" w14:textId="77777777" w:rsidR="006D5B71" w:rsidRPr="002E06D6" w:rsidRDefault="006D5B71" w:rsidP="006D5B71">
      <w:pPr>
        <w:pStyle w:val="Heading3"/>
        <w:rPr>
          <w:highlight w:val="green"/>
        </w:rPr>
      </w:pPr>
      <w:bookmarkStart w:id="189" w:name="_Toc429448533"/>
      <w:r w:rsidRPr="002E06D6">
        <w:rPr>
          <w:highlight w:val="green"/>
        </w:rPr>
        <w:t>Task 20</w:t>
      </w:r>
      <w:bookmarkEnd w:id="189"/>
      <w:r w:rsidR="000F7843" w:rsidRPr="002E06D6">
        <w:rPr>
          <w:highlight w:val="green"/>
        </w:rPr>
        <w:t>:  Complete</w:t>
      </w:r>
    </w:p>
    <w:p w14:paraId="29FEAFDF" w14:textId="77777777" w:rsidR="006D5B71" w:rsidRDefault="006D5B71" w:rsidP="006D5B71">
      <w:r>
        <w:t>Cell must survive off-normal beam conditions for at least 3 times the amount of time that it takes for an interlock to turn the beam off.</w:t>
      </w:r>
    </w:p>
    <w:p w14:paraId="2AADBB28" w14:textId="77777777" w:rsidR="007D5E8B" w:rsidRDefault="007D5E8B" w:rsidP="006D5B71">
      <w:r>
        <w:t xml:space="preserve">The cell can survive more than 10 seconds with no raster. See Section </w:t>
      </w:r>
      <w:r>
        <w:fldChar w:fldCharType="begin"/>
      </w:r>
      <w:r>
        <w:instrText xml:space="preserve"> REF _Ref429267730 \r \h </w:instrText>
      </w:r>
      <w:r>
        <w:fldChar w:fldCharType="separate"/>
      </w:r>
      <w:r w:rsidR="00AF42C9">
        <w:t>8.1.3</w:t>
      </w:r>
      <w:r>
        <w:fldChar w:fldCharType="end"/>
      </w:r>
      <w:r>
        <w:t>.</w:t>
      </w:r>
    </w:p>
    <w:p w14:paraId="65F1A966" w14:textId="77777777" w:rsidR="006D5B71" w:rsidRPr="006D5B71" w:rsidRDefault="00751610" w:rsidP="00751610">
      <w:pPr>
        <w:pStyle w:val="Heading2"/>
      </w:pPr>
      <w:bookmarkStart w:id="190" w:name="_Toc429448534"/>
      <w:bookmarkEnd w:id="190"/>
      <w:r>
        <w:t>Scattering Chamber Ventilation and Beamline</w:t>
      </w:r>
    </w:p>
    <w:p w14:paraId="02FC8CEB" w14:textId="77777777" w:rsidR="006D5B71" w:rsidRPr="00B7769B" w:rsidRDefault="006D5B71" w:rsidP="006D5B71">
      <w:pPr>
        <w:pStyle w:val="Heading3"/>
        <w:rPr>
          <w:color w:val="FF0000"/>
        </w:rPr>
      </w:pPr>
      <w:bookmarkStart w:id="191" w:name="_Toc429448535"/>
      <w:r w:rsidRPr="00B7769B">
        <w:rPr>
          <w:color w:val="FF0000"/>
        </w:rPr>
        <w:t>Task 1</w:t>
      </w:r>
      <w:bookmarkEnd w:id="191"/>
      <w:r w:rsidR="000F7843" w:rsidRPr="00B7769B">
        <w:rPr>
          <w:color w:val="FF0000"/>
        </w:rPr>
        <w:t>:  Incomplete</w:t>
      </w:r>
    </w:p>
    <w:p w14:paraId="2DB6C533" w14:textId="77777777" w:rsidR="006D5B71" w:rsidRDefault="006D5B71" w:rsidP="006D5B71">
      <w:r>
        <w:t xml:space="preserve">Determine DOT and DOE regulations for shipping filled target cells to </w:t>
      </w:r>
      <w:r w:rsidR="003901EF">
        <w:t>JLAB</w:t>
      </w:r>
      <w:r>
        <w:t>.</w:t>
      </w:r>
    </w:p>
    <w:p w14:paraId="57B8075A" w14:textId="252F7F1C" w:rsidR="006D5B71" w:rsidRPr="006D5B71" w:rsidRDefault="006D5B71" w:rsidP="006D5B71">
      <w:r>
        <w:t xml:space="preserve">This process is ongoing at this time. </w:t>
      </w:r>
      <w:r w:rsidR="003901EF">
        <w:t>JLAB</w:t>
      </w:r>
      <w:r>
        <w:t xml:space="preserve"> is consulting SRTE shipping and packaging SMEs as well as DOE/DOT for shipping requirements for small quantities of compressed gas. Three layers of </w:t>
      </w:r>
      <w:r w:rsidR="00F3206E">
        <w:t>containment/confinement</w:t>
      </w:r>
      <w:r>
        <w:t xml:space="preserve"> shall be provided in the final solution.</w:t>
      </w:r>
    </w:p>
    <w:p w14:paraId="49FEDFA9" w14:textId="77777777" w:rsidR="006D5B71" w:rsidRPr="002E06D6" w:rsidRDefault="006D5B71" w:rsidP="006D5B71">
      <w:pPr>
        <w:pStyle w:val="Heading3"/>
        <w:rPr>
          <w:highlight w:val="green"/>
        </w:rPr>
      </w:pPr>
      <w:bookmarkStart w:id="192" w:name="_Toc429448536"/>
      <w:r w:rsidRPr="002E06D6">
        <w:rPr>
          <w:highlight w:val="green"/>
        </w:rPr>
        <w:lastRenderedPageBreak/>
        <w:t>Task 2</w:t>
      </w:r>
      <w:bookmarkEnd w:id="192"/>
      <w:r w:rsidR="000F7843" w:rsidRPr="002E06D6">
        <w:rPr>
          <w:highlight w:val="green"/>
        </w:rPr>
        <w:t>: Complete</w:t>
      </w:r>
    </w:p>
    <w:p w14:paraId="51D739AC" w14:textId="781DA569" w:rsidR="006D5B71" w:rsidRDefault="006D5B71" w:rsidP="006D5B71">
      <w:r>
        <w:t xml:space="preserve">Secondary </w:t>
      </w:r>
      <w:r w:rsidR="00F3206E">
        <w:t>containment/confinement</w:t>
      </w:r>
      <w:r>
        <w:t xml:space="preserve"> should be physically isolated from beamline.</w:t>
      </w:r>
    </w:p>
    <w:p w14:paraId="48CC6F2C" w14:textId="77777777" w:rsidR="006D5B71" w:rsidRPr="006D5B71" w:rsidRDefault="006D5B71" w:rsidP="006D5B71">
      <w:r>
        <w:t xml:space="preserve">The beam line is isolated by a beryllium window. See Section </w:t>
      </w:r>
      <w:r>
        <w:fldChar w:fldCharType="begin"/>
      </w:r>
      <w:r>
        <w:instrText xml:space="preserve"> REF _Ref429272852 \r \h </w:instrText>
      </w:r>
      <w:r>
        <w:fldChar w:fldCharType="separate"/>
      </w:r>
      <w:r w:rsidR="00AF42C9">
        <w:t>10.3</w:t>
      </w:r>
      <w:r>
        <w:fldChar w:fldCharType="end"/>
      </w:r>
      <w:r>
        <w:t>.</w:t>
      </w:r>
    </w:p>
    <w:p w14:paraId="65D1D634" w14:textId="77777777" w:rsidR="006D5B71" w:rsidRPr="002E06D6" w:rsidRDefault="006D5B71" w:rsidP="006D5B71">
      <w:pPr>
        <w:pStyle w:val="Heading3"/>
        <w:rPr>
          <w:highlight w:val="green"/>
        </w:rPr>
      </w:pPr>
      <w:bookmarkStart w:id="193" w:name="_Toc429448537"/>
      <w:r w:rsidRPr="002E06D6">
        <w:rPr>
          <w:highlight w:val="green"/>
        </w:rPr>
        <w:t>Task 3</w:t>
      </w:r>
      <w:bookmarkEnd w:id="193"/>
      <w:r w:rsidR="000F7843" w:rsidRPr="002E06D6">
        <w:rPr>
          <w:highlight w:val="green"/>
        </w:rPr>
        <w:t xml:space="preserve">:  </w:t>
      </w:r>
      <w:r w:rsidR="00D37456" w:rsidRPr="002E06D6">
        <w:rPr>
          <w:highlight w:val="green"/>
        </w:rPr>
        <w:t>Complete</w:t>
      </w:r>
    </w:p>
    <w:p w14:paraId="3E138652" w14:textId="77777777" w:rsidR="006D5B71" w:rsidRDefault="006D5B71" w:rsidP="006D5B71">
      <w:r>
        <w:t>The scattering chamber pumps shall be vented through tritium stack.</w:t>
      </w:r>
    </w:p>
    <w:p w14:paraId="0E14D42E" w14:textId="77777777" w:rsidR="006D5B71" w:rsidRPr="006D5B71" w:rsidRDefault="006D5B71" w:rsidP="006D5B71">
      <w:r>
        <w:t xml:space="preserve">All pumps including the scattering chamber, getter, and dump line pumps shall be exhausted through the tritium exhaust system to the stack. See Section </w:t>
      </w:r>
      <w:r>
        <w:fldChar w:fldCharType="begin"/>
      </w:r>
      <w:r>
        <w:instrText xml:space="preserve"> REF _Ref429145096 \r \h </w:instrText>
      </w:r>
      <w:r>
        <w:fldChar w:fldCharType="separate"/>
      </w:r>
      <w:r w:rsidR="00AF42C9">
        <w:t>10</w:t>
      </w:r>
      <w:r>
        <w:fldChar w:fldCharType="end"/>
      </w:r>
      <w:r>
        <w:t>.</w:t>
      </w:r>
    </w:p>
    <w:p w14:paraId="501C9AC3" w14:textId="77777777" w:rsidR="006D5B71" w:rsidRPr="002E06D6" w:rsidRDefault="006D5B71" w:rsidP="006D5B71">
      <w:pPr>
        <w:pStyle w:val="Heading3"/>
        <w:rPr>
          <w:highlight w:val="green"/>
        </w:rPr>
      </w:pPr>
      <w:bookmarkStart w:id="194" w:name="_Toc429448538"/>
      <w:r w:rsidRPr="002E06D6">
        <w:rPr>
          <w:highlight w:val="green"/>
        </w:rPr>
        <w:t>Task 4</w:t>
      </w:r>
      <w:bookmarkEnd w:id="194"/>
      <w:r w:rsidR="00D37456" w:rsidRPr="002E06D6">
        <w:rPr>
          <w:highlight w:val="green"/>
        </w:rPr>
        <w:t>:  Complete</w:t>
      </w:r>
    </w:p>
    <w:p w14:paraId="746A1190" w14:textId="77777777" w:rsidR="006D5B71" w:rsidRDefault="006D5B71" w:rsidP="006D5B71">
      <w:r>
        <w:t>The scattering chamber should be monitored for high and low levels of</w:t>
      </w:r>
      <w:r w:rsidRPr="00CD2624">
        <w:t xml:space="preserve"> tritium</w:t>
      </w:r>
      <w:r>
        <w:t>.</w:t>
      </w:r>
    </w:p>
    <w:p w14:paraId="2430C2A4" w14:textId="77777777" w:rsidR="006D5B71" w:rsidRPr="006D5B71" w:rsidRDefault="006D5B71" w:rsidP="006D5B71">
      <w:r>
        <w:t>True real time monitoring of the tritium levels in the chamber may be unrealistic given the high radiation field in the Hall when the beam is on. Multiple vacuum gauges shall be employed however. If the vacuum level rises the first response will be to assume that this rise is due to tritium release. An RGA system shall be connected to the chamber as well which should aid in the diagnosis of the vacuum rise. The stack monitor will also indicate tritium if the vacuum pumps are removing tritium from the chamber. The source of the vacuum failure shall be assessed before continuing with repair procedures.</w:t>
      </w:r>
    </w:p>
    <w:p w14:paraId="7DA7D4D5" w14:textId="77777777" w:rsidR="006D5B71" w:rsidRPr="00D37456" w:rsidRDefault="006D5B71" w:rsidP="006D5B71">
      <w:pPr>
        <w:pStyle w:val="Heading3"/>
        <w:rPr>
          <w:highlight w:val="yellow"/>
        </w:rPr>
      </w:pPr>
      <w:bookmarkStart w:id="195" w:name="_Toc429448539"/>
      <w:r w:rsidRPr="00D37456">
        <w:rPr>
          <w:highlight w:val="yellow"/>
        </w:rPr>
        <w:t>Task 5</w:t>
      </w:r>
      <w:bookmarkEnd w:id="195"/>
      <w:r w:rsidR="00D37456" w:rsidRPr="00D37456">
        <w:rPr>
          <w:highlight w:val="yellow"/>
        </w:rPr>
        <w:t>: Complete</w:t>
      </w:r>
    </w:p>
    <w:p w14:paraId="2A9CE59E" w14:textId="77777777" w:rsidR="006D5B71" w:rsidRDefault="006D5B71" w:rsidP="006D5B71">
      <w:r>
        <w:t>A U getter bed should be attached to the scattering chamber.</w:t>
      </w:r>
    </w:p>
    <w:p w14:paraId="6021AA26" w14:textId="77777777" w:rsidR="006D5B71" w:rsidRPr="006D5B71" w:rsidRDefault="007D5E8B" w:rsidP="006D5B71">
      <w:r>
        <w:t xml:space="preserve">To avoid hazard associated with uranium, a getter from SAES systems shall be used. This getter is described in Section </w:t>
      </w:r>
      <w:r>
        <w:fldChar w:fldCharType="begin"/>
      </w:r>
      <w:r>
        <w:instrText xml:space="preserve"> REF _Ref429274159 \r \h </w:instrText>
      </w:r>
      <w:r>
        <w:fldChar w:fldCharType="separate"/>
      </w:r>
      <w:r w:rsidR="00AF42C9">
        <w:t>10.2</w:t>
      </w:r>
      <w:r>
        <w:fldChar w:fldCharType="end"/>
      </w:r>
      <w:r>
        <w:t>.</w:t>
      </w:r>
    </w:p>
    <w:p w14:paraId="06896626" w14:textId="77777777" w:rsidR="006D5B71" w:rsidRDefault="006D5B71" w:rsidP="006D5B71">
      <w:pPr>
        <w:pStyle w:val="Heading3"/>
      </w:pPr>
      <w:bookmarkStart w:id="196" w:name="_Toc429448540"/>
      <w:r w:rsidRPr="002E06D6">
        <w:rPr>
          <w:highlight w:val="green"/>
        </w:rPr>
        <w:t>Task 6</w:t>
      </w:r>
      <w:bookmarkEnd w:id="196"/>
      <w:r w:rsidR="00D37456" w:rsidRPr="002E06D6">
        <w:rPr>
          <w:highlight w:val="green"/>
        </w:rPr>
        <w:t>: Complete</w:t>
      </w:r>
    </w:p>
    <w:p w14:paraId="60207A52" w14:textId="77777777" w:rsidR="006D5B71" w:rsidRDefault="006D5B71" w:rsidP="006D5B71">
      <w:r>
        <w:t>An additional long collimator should be placed upstream.</w:t>
      </w:r>
    </w:p>
    <w:p w14:paraId="590196AC" w14:textId="77777777" w:rsidR="007D5E8B" w:rsidRPr="006D5B71" w:rsidRDefault="00892CFF" w:rsidP="00892CFF">
      <w:r>
        <w:t>A collimator shall be placed on each of the target cells (that moves with the target) and a second long collimator shall be placed just upstream of the Be isolation window.</w:t>
      </w:r>
    </w:p>
    <w:p w14:paraId="2CFE1A21" w14:textId="77777777" w:rsidR="006D5B71" w:rsidRPr="007F0039" w:rsidRDefault="006D5B71" w:rsidP="006D5B71">
      <w:pPr>
        <w:pStyle w:val="Heading3"/>
        <w:rPr>
          <w:highlight w:val="green"/>
        </w:rPr>
      </w:pPr>
      <w:bookmarkStart w:id="197" w:name="_Toc429448541"/>
      <w:r w:rsidRPr="007F0039">
        <w:rPr>
          <w:highlight w:val="green"/>
        </w:rPr>
        <w:t>Task 7</w:t>
      </w:r>
      <w:bookmarkEnd w:id="197"/>
      <w:r w:rsidR="00D37456" w:rsidRPr="007F0039">
        <w:rPr>
          <w:highlight w:val="green"/>
        </w:rPr>
        <w:t>: Complete</w:t>
      </w:r>
    </w:p>
    <w:p w14:paraId="2B3D2F11" w14:textId="77777777" w:rsidR="006D5B71" w:rsidRDefault="006D5B71" w:rsidP="006D5B71">
      <w:r>
        <w:t>Dedicated vent pumps/fans and lines should be installed over the scattering chamber and used for installation and removal procedures.</w:t>
      </w:r>
    </w:p>
    <w:p w14:paraId="6543792A" w14:textId="52DF4B6B" w:rsidR="006D5B71" w:rsidRPr="006D5B71" w:rsidRDefault="006D5B71" w:rsidP="006D5B71">
      <w:r>
        <w:t xml:space="preserve">See Section </w:t>
      </w:r>
      <w:r w:rsidR="00D37456">
        <w:t>12 of report</w:t>
      </w:r>
      <w:r>
        <w:t>.</w:t>
      </w:r>
      <w:r w:rsidR="007F0039">
        <w:t xml:space="preserve"> A dedicated exhaust system has been developed to remove tritium from the Hall though a stack. The scattering chamber pump exhaust is also stacked.</w:t>
      </w:r>
    </w:p>
    <w:p w14:paraId="688C1FDD" w14:textId="77777777" w:rsidR="006D5B71" w:rsidRPr="007F0039" w:rsidRDefault="006D5B71" w:rsidP="006D5B71">
      <w:pPr>
        <w:pStyle w:val="Heading3"/>
        <w:rPr>
          <w:highlight w:val="green"/>
        </w:rPr>
      </w:pPr>
      <w:bookmarkStart w:id="198" w:name="_Toc429448542"/>
      <w:r w:rsidRPr="007F0039">
        <w:rPr>
          <w:highlight w:val="green"/>
        </w:rPr>
        <w:t>Task 8</w:t>
      </w:r>
      <w:bookmarkEnd w:id="198"/>
      <w:r w:rsidR="00D37456" w:rsidRPr="007F0039">
        <w:rPr>
          <w:highlight w:val="green"/>
        </w:rPr>
        <w:t>:  Complete</w:t>
      </w:r>
    </w:p>
    <w:p w14:paraId="62AF58CB" w14:textId="77777777" w:rsidR="006D5B71" w:rsidRDefault="00B82655" w:rsidP="006D5B71">
      <w:r>
        <w:t>Airborne radioactivity detectors interlocked with the vent/fan stack system should be used.</w:t>
      </w:r>
    </w:p>
    <w:p w14:paraId="7BEE5915" w14:textId="77777777" w:rsidR="007D5E8B" w:rsidRPr="006D5B71" w:rsidRDefault="007D5E8B" w:rsidP="006D5B71">
      <w:r>
        <w:t xml:space="preserve">The system design incorporates this. See Section </w:t>
      </w:r>
      <w:r w:rsidR="00D37456">
        <w:t>12</w:t>
      </w:r>
      <w:r>
        <w:t>.</w:t>
      </w:r>
    </w:p>
    <w:p w14:paraId="01DC65B5" w14:textId="77777777" w:rsidR="006D5B71" w:rsidRPr="002E06D6" w:rsidRDefault="006D5B71" w:rsidP="006D5B71">
      <w:pPr>
        <w:pStyle w:val="Heading3"/>
        <w:rPr>
          <w:highlight w:val="green"/>
        </w:rPr>
      </w:pPr>
      <w:bookmarkStart w:id="199" w:name="_Toc429448543"/>
      <w:r w:rsidRPr="002E06D6">
        <w:rPr>
          <w:highlight w:val="green"/>
        </w:rPr>
        <w:t>Task 9</w:t>
      </w:r>
      <w:bookmarkEnd w:id="199"/>
      <w:r w:rsidR="00D37456" w:rsidRPr="002E06D6">
        <w:rPr>
          <w:highlight w:val="green"/>
        </w:rPr>
        <w:t>:  Complete</w:t>
      </w:r>
    </w:p>
    <w:p w14:paraId="7F367398" w14:textId="77777777" w:rsidR="00B82655" w:rsidRDefault="00B82655" w:rsidP="00B82655">
      <w:r>
        <w:t>Manual scram buttons in the hall and counting house for the ventilation.</w:t>
      </w:r>
    </w:p>
    <w:p w14:paraId="66FD79D1" w14:textId="77777777" w:rsidR="00D37456" w:rsidRPr="00B82655" w:rsidRDefault="00D37456" w:rsidP="00B82655">
      <w:r>
        <w:t xml:space="preserve">The term for these buttons shall be “Exhaust Activation” due to objections to the “scram” term. These </w:t>
      </w:r>
      <w:r>
        <w:lastRenderedPageBreak/>
        <w:t xml:space="preserve">buttons shall be located in at each entrance to the Hall and in the counting house. </w:t>
      </w:r>
    </w:p>
    <w:p w14:paraId="2537318D" w14:textId="77777777" w:rsidR="00B82655" w:rsidRPr="002E06D6" w:rsidRDefault="00B82655" w:rsidP="00B82655">
      <w:pPr>
        <w:pStyle w:val="Heading3"/>
        <w:rPr>
          <w:highlight w:val="green"/>
        </w:rPr>
      </w:pPr>
      <w:bookmarkStart w:id="200" w:name="_Toc429448544"/>
      <w:r w:rsidRPr="002E06D6">
        <w:rPr>
          <w:highlight w:val="green"/>
        </w:rPr>
        <w:t>Task 10</w:t>
      </w:r>
      <w:bookmarkEnd w:id="200"/>
      <w:r w:rsidR="00D37456" w:rsidRPr="002E06D6">
        <w:rPr>
          <w:highlight w:val="green"/>
        </w:rPr>
        <w:t>: Complete</w:t>
      </w:r>
    </w:p>
    <w:p w14:paraId="5174B3E8" w14:textId="77777777" w:rsidR="00B82655" w:rsidRDefault="00B82655" w:rsidP="00B82655">
      <w:r>
        <w:t>Additional beam raster detector and interlock system.</w:t>
      </w:r>
    </w:p>
    <w:p w14:paraId="0526A247" w14:textId="77777777" w:rsidR="009F15CC" w:rsidRDefault="00B82655" w:rsidP="00B82655">
      <w:r>
        <w:t>The fast raster now has a FSD on a current comparator in addition to the FSD on the power supply enable signal. This system is currently in use.</w:t>
      </w:r>
    </w:p>
    <w:p w14:paraId="362C2CD9" w14:textId="77777777" w:rsidR="009F15CC" w:rsidRDefault="00054129" w:rsidP="00054129">
      <w:pPr>
        <w:pStyle w:val="Heading2"/>
      </w:pPr>
      <w:bookmarkStart w:id="201" w:name="_Toc429448545"/>
      <w:r>
        <w:t>EHS Tasks</w:t>
      </w:r>
      <w:bookmarkEnd w:id="201"/>
    </w:p>
    <w:p w14:paraId="57C15D5E" w14:textId="77777777" w:rsidR="00B82655" w:rsidRPr="007F0039" w:rsidRDefault="00B82655" w:rsidP="00B82655">
      <w:pPr>
        <w:pStyle w:val="Heading3"/>
        <w:rPr>
          <w:highlight w:val="green"/>
        </w:rPr>
      </w:pPr>
      <w:bookmarkStart w:id="202" w:name="_Toc429448546"/>
      <w:r w:rsidRPr="007F0039">
        <w:rPr>
          <w:highlight w:val="green"/>
        </w:rPr>
        <w:t>Task 1</w:t>
      </w:r>
      <w:bookmarkEnd w:id="202"/>
      <w:r w:rsidR="00D37456" w:rsidRPr="007F0039">
        <w:rPr>
          <w:highlight w:val="green"/>
        </w:rPr>
        <w:t xml:space="preserve">: </w:t>
      </w:r>
      <w:r w:rsidR="00B051C9" w:rsidRPr="007F0039">
        <w:rPr>
          <w:highlight w:val="green"/>
        </w:rPr>
        <w:t xml:space="preserve"> Complete</w:t>
      </w:r>
    </w:p>
    <w:p w14:paraId="3027C580" w14:textId="77777777" w:rsidR="00B82655" w:rsidRDefault="00B82655" w:rsidP="00B82655">
      <w:r>
        <w:t xml:space="preserve">Establish baseline for detectable tritium at the </w:t>
      </w:r>
      <w:r w:rsidR="003901EF">
        <w:t>JLAB</w:t>
      </w:r>
      <w:r>
        <w:t xml:space="preserve"> site.</w:t>
      </w:r>
    </w:p>
    <w:p w14:paraId="00D09DFD" w14:textId="77777777" w:rsidR="00753230" w:rsidRDefault="00753230" w:rsidP="00B82655">
      <w:r>
        <w:t xml:space="preserve">See Ref </w:t>
      </w:r>
      <w:r>
        <w:fldChar w:fldCharType="begin" w:fldLock="1"/>
      </w:r>
      <w:r w:rsidR="0076613D">
        <w:instrText>ADDIN CSL_CITATION { "citationItems" : [ { "id" : "ITEM-1", "itemData" : { "author" : [ { "dropping-particle" : "", "family" : "Welch", "given" : "Keith", "non-dropping-particle" : "", "parse-names" : false, "suffix" : "" } ], "id" : "ITEM-1", "issued" : { "date-parts" : [ [ "2010" ] ] }, "title" : "Thomas Jefferson National Accelerator Facility Jefferson Lab Process for Release of Material From Radiological Control", "type" : "report" }, "uris" : [ "http://www.mendeley.com/documents/?uuid=88041d60-880f-4a29-b936-27087ec6f0cb" ] }, { "id" : "ITEM-2", "itemData" : { "author" : [ { "dropping-particle" : "", "family" : "Welch", "given" : "Keith", "non-dropping-particle" : "", "parse-names" : false, "suffix" : "" }, { "dropping-particle" : "", "family" : "Abkemeier", "given" : "Erik", "non-dropping-particle" : "", "parse-names" : false, "suffix" : "" }, { "dropping-particle" : "", "family" : "May", "given" : "Bob", "non-dropping-particle" : "", "parse-names" : false, "suffix" : "" } ], "id" : "ITEM-2", "issued" : { "date-parts" : [ [ "2006" ] ] }, "number-of-pages" : "1-20", "title" : "Technical Basis Document for Radioactivity Limits in Liquids as a Result of Activation or Contamination", "type" : "report" }, "uris" : [ "http://www.mendeley.com/documents/?uuid=9b2fa60b-3d86-4c21-a1c0-d347ebeac129" ] } ], "mendeley" : { "formattedCitation" : "\u00a0[37,38]", "plainTextFormattedCitation" : "\u00a0[37,38]", "previouslyFormattedCitation" : "\u00a0[37,38]" }, "properties" : { "noteIndex" : 0 }, "schema" : "https://github.com/citation-style-language/schema/raw/master/csl-citation.json" }</w:instrText>
      </w:r>
      <w:r>
        <w:fldChar w:fldCharType="separate"/>
      </w:r>
      <w:r w:rsidRPr="00753230">
        <w:rPr>
          <w:noProof/>
        </w:rPr>
        <w:t> [37,38]</w:t>
      </w:r>
      <w:r>
        <w:fldChar w:fldCharType="end"/>
      </w:r>
      <w:r>
        <w:t xml:space="preserve"> for basis and details.</w:t>
      </w:r>
    </w:p>
    <w:p w14:paraId="5E49A842" w14:textId="77777777" w:rsidR="00753230" w:rsidRPr="00B82655" w:rsidRDefault="00D55698" w:rsidP="00D55698">
      <w:r>
        <w:rPr>
          <w:color w:val="000000"/>
          <w:sz w:val="21"/>
          <w:szCs w:val="21"/>
          <w:shd w:val="clear" w:color="auto" w:fill="FFFFFF"/>
        </w:rPr>
        <w:t>1. Tritium in water</w:t>
      </w:r>
      <w:r>
        <w:rPr>
          <w:color w:val="000000"/>
          <w:sz w:val="21"/>
          <w:szCs w:val="21"/>
        </w:rPr>
        <w:br/>
      </w:r>
      <w:r>
        <w:rPr>
          <w:color w:val="000000"/>
          <w:sz w:val="21"/>
          <w:szCs w:val="21"/>
          <w:shd w:val="clear" w:color="auto" w:fill="FFFFFF"/>
        </w:rPr>
        <w:t>- We can readily detect tritium in water at about 500 pCi/L.  The EPA drinking water limit is 20,000 pCi/L.  Environmental permits for groundwater and stormwater effluent require a minimum detectable activity (MDA) of 1000 pCi/L.</w:t>
      </w:r>
      <w:r>
        <w:rPr>
          <w:color w:val="000000"/>
          <w:sz w:val="21"/>
          <w:szCs w:val="21"/>
        </w:rPr>
        <w:br/>
      </w:r>
      <w:r>
        <w:rPr>
          <w:color w:val="000000"/>
          <w:sz w:val="21"/>
          <w:szCs w:val="21"/>
        </w:rPr>
        <w:br/>
      </w:r>
      <w:r>
        <w:rPr>
          <w:color w:val="000000"/>
          <w:sz w:val="21"/>
          <w:szCs w:val="21"/>
          <w:shd w:val="clear" w:color="auto" w:fill="FFFFFF"/>
        </w:rPr>
        <w:t>2. Tritium as surface contamination</w:t>
      </w:r>
      <w:r>
        <w:rPr>
          <w:color w:val="000000"/>
          <w:sz w:val="21"/>
          <w:szCs w:val="21"/>
        </w:rPr>
        <w:br/>
      </w:r>
      <w:r>
        <w:rPr>
          <w:color w:val="000000"/>
          <w:sz w:val="21"/>
          <w:szCs w:val="21"/>
          <w:shd w:val="clear" w:color="auto" w:fill="FFFFFF"/>
        </w:rPr>
        <w:t>- The DOE surface contamination limit for tritium is 10,000 dpm/100 cm^2.  We can easily detect surface contamination at levels 100 times below this.</w:t>
      </w:r>
      <w:r>
        <w:rPr>
          <w:color w:val="000000"/>
          <w:sz w:val="21"/>
          <w:szCs w:val="21"/>
        </w:rPr>
        <w:br/>
      </w:r>
      <w:r>
        <w:rPr>
          <w:color w:val="000000"/>
          <w:sz w:val="21"/>
          <w:szCs w:val="21"/>
        </w:rPr>
        <w:br/>
      </w:r>
      <w:r>
        <w:rPr>
          <w:color w:val="000000"/>
          <w:sz w:val="21"/>
          <w:szCs w:val="21"/>
          <w:shd w:val="clear" w:color="auto" w:fill="FFFFFF"/>
        </w:rPr>
        <w:t xml:space="preserve">3. The manufacturer </w:t>
      </w:r>
      <w:r w:rsidR="00753230">
        <w:rPr>
          <w:color w:val="000000"/>
          <w:sz w:val="21"/>
          <w:szCs w:val="21"/>
          <w:shd w:val="clear" w:color="auto" w:fill="FFFFFF"/>
        </w:rPr>
        <w:t>reports</w:t>
      </w:r>
      <w:r>
        <w:rPr>
          <w:color w:val="000000"/>
          <w:sz w:val="21"/>
          <w:szCs w:val="21"/>
          <w:shd w:val="clear" w:color="auto" w:fill="FFFFFF"/>
        </w:rPr>
        <w:t xml:space="preserve"> </w:t>
      </w:r>
      <w:r w:rsidR="00753230">
        <w:rPr>
          <w:color w:val="000000"/>
          <w:sz w:val="21"/>
          <w:szCs w:val="21"/>
          <w:shd w:val="clear" w:color="auto" w:fill="FFFFFF"/>
        </w:rPr>
        <w:t xml:space="preserve">that </w:t>
      </w:r>
      <w:r>
        <w:rPr>
          <w:color w:val="000000"/>
          <w:sz w:val="21"/>
          <w:szCs w:val="21"/>
          <w:shd w:val="clear" w:color="auto" w:fill="FFFFFF"/>
        </w:rPr>
        <w:t xml:space="preserve">the air monitor </w:t>
      </w:r>
      <w:r w:rsidR="00753230">
        <w:rPr>
          <w:color w:val="000000"/>
          <w:sz w:val="21"/>
          <w:szCs w:val="21"/>
          <w:shd w:val="clear" w:color="auto" w:fill="FFFFFF"/>
        </w:rPr>
        <w:t xml:space="preserve">JLAB has will </w:t>
      </w:r>
      <w:r>
        <w:rPr>
          <w:color w:val="000000"/>
          <w:sz w:val="21"/>
          <w:szCs w:val="21"/>
          <w:shd w:val="clear" w:color="auto" w:fill="FFFFFF"/>
        </w:rPr>
        <w:t>see 10^-7 uCi/cc of tritium.  The DAC for elemental tritium is 2E-1 uCi/cc and for HTO is 2E-5 uCi/cc.  So, even if all the activity was HTO, the monitor can see it at less than 1% of the DAC.</w:t>
      </w:r>
      <w:r>
        <w:rPr>
          <w:color w:val="000000"/>
          <w:sz w:val="21"/>
          <w:szCs w:val="21"/>
        </w:rPr>
        <w:br/>
      </w:r>
      <w:r>
        <w:rPr>
          <w:color w:val="000000"/>
          <w:sz w:val="21"/>
          <w:szCs w:val="21"/>
        </w:rPr>
        <w:br/>
      </w:r>
      <w:r>
        <w:rPr>
          <w:color w:val="000000"/>
          <w:sz w:val="21"/>
          <w:szCs w:val="21"/>
          <w:shd w:val="clear" w:color="auto" w:fill="FFFFFF"/>
        </w:rPr>
        <w:t>4. According to the spec sheets, the portable samplers that SRS uses (Sartrex 209L) will see 1E-5 uCi/cc tritium.  We expect to use these during transfer of the target.</w:t>
      </w:r>
      <w:r>
        <w:rPr>
          <w:color w:val="000000"/>
          <w:sz w:val="21"/>
          <w:szCs w:val="21"/>
        </w:rPr>
        <w:br/>
      </w:r>
      <w:r>
        <w:rPr>
          <w:color w:val="000000"/>
          <w:sz w:val="21"/>
          <w:szCs w:val="21"/>
        </w:rPr>
        <w:br/>
      </w:r>
      <w:r>
        <w:rPr>
          <w:color w:val="000000"/>
          <w:sz w:val="21"/>
          <w:szCs w:val="21"/>
          <w:shd w:val="clear" w:color="auto" w:fill="FFFFFF"/>
        </w:rPr>
        <w:t xml:space="preserve">5. </w:t>
      </w:r>
      <w:r w:rsidR="00753230">
        <w:rPr>
          <w:color w:val="000000"/>
          <w:sz w:val="21"/>
          <w:szCs w:val="21"/>
          <w:shd w:val="clear" w:color="auto" w:fill="FFFFFF"/>
        </w:rPr>
        <w:t>G</w:t>
      </w:r>
      <w:r>
        <w:rPr>
          <w:color w:val="000000"/>
          <w:sz w:val="21"/>
          <w:szCs w:val="21"/>
          <w:shd w:val="clear" w:color="auto" w:fill="FFFFFF"/>
        </w:rPr>
        <w:t xml:space="preserve">rab air samples </w:t>
      </w:r>
      <w:r w:rsidR="00753230">
        <w:rPr>
          <w:color w:val="000000"/>
          <w:sz w:val="21"/>
          <w:szCs w:val="21"/>
          <w:shd w:val="clear" w:color="auto" w:fill="FFFFFF"/>
        </w:rPr>
        <w:t xml:space="preserve">can also be taken </w:t>
      </w:r>
      <w:r>
        <w:rPr>
          <w:color w:val="000000"/>
          <w:sz w:val="21"/>
          <w:szCs w:val="21"/>
          <w:shd w:val="clear" w:color="auto" w:fill="FFFFFF"/>
        </w:rPr>
        <w:t>for HTO using bubblers. This is not expected to be used as a primary sampling technique,</w:t>
      </w:r>
      <w:r w:rsidR="00753230">
        <w:rPr>
          <w:color w:val="000000"/>
          <w:sz w:val="21"/>
          <w:szCs w:val="21"/>
          <w:shd w:val="clear" w:color="auto" w:fill="FFFFFF"/>
        </w:rPr>
        <w:t xml:space="preserve"> due to the T2 source material b</w:t>
      </w:r>
      <w:r>
        <w:rPr>
          <w:color w:val="000000"/>
          <w:sz w:val="21"/>
          <w:szCs w:val="21"/>
          <w:shd w:val="clear" w:color="auto" w:fill="FFFFFF"/>
        </w:rPr>
        <w:t>ut</w:t>
      </w:r>
      <w:r w:rsidR="00753230">
        <w:rPr>
          <w:color w:val="000000"/>
          <w:sz w:val="21"/>
          <w:szCs w:val="21"/>
          <w:shd w:val="clear" w:color="auto" w:fill="FFFFFF"/>
        </w:rPr>
        <w:t>,</w:t>
      </w:r>
      <w:r>
        <w:rPr>
          <w:color w:val="000000"/>
          <w:sz w:val="21"/>
          <w:szCs w:val="21"/>
          <w:shd w:val="clear" w:color="auto" w:fill="FFFFFF"/>
        </w:rPr>
        <w:t xml:space="preserve"> we may employ this method as a confirmatory process.  MDA for this technique is usually in the 10^-8 uCi/cc range or lower.</w:t>
      </w:r>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6. We are currently working on analysis techniques to measure tritium in oils and other material such as concrete.  These are not directly related to the operational aspects of the tritium target, but are part of our efforts to increase our ability to make measurements to confirm absence of radioactivity in materials released from control.  The capability to measure tritium in such materials should not be thought of as a necessary component of the program, as I doubt that even SRS can do it (they probably send these kinds of materials out for analysis, if needed).</w:t>
      </w:r>
      <w:r>
        <w:rPr>
          <w:color w:val="000000"/>
          <w:sz w:val="21"/>
          <w:szCs w:val="21"/>
        </w:rPr>
        <w:br/>
      </w:r>
      <w:r>
        <w:rPr>
          <w:color w:val="000000"/>
          <w:sz w:val="21"/>
          <w:szCs w:val="21"/>
        </w:rPr>
        <w:br/>
      </w:r>
      <w:r>
        <w:rPr>
          <w:color w:val="000000"/>
          <w:sz w:val="21"/>
          <w:szCs w:val="21"/>
          <w:shd w:val="clear" w:color="auto" w:fill="FFFFFF"/>
        </w:rPr>
        <w:t>7. Based on feedback from SRS, and our own procedures and ALARA concerns, we will run some sort of H3 spot</w:t>
      </w:r>
      <w:r w:rsidR="00477D3D">
        <w:rPr>
          <w:color w:val="000000"/>
          <w:sz w:val="21"/>
          <w:szCs w:val="21"/>
          <w:shd w:val="clear" w:color="auto" w:fill="FFFFFF"/>
        </w:rPr>
        <w:t xml:space="preserve"> </w:t>
      </w:r>
      <w:r>
        <w:rPr>
          <w:color w:val="000000"/>
          <w:sz w:val="21"/>
          <w:szCs w:val="21"/>
          <w:shd w:val="clear" w:color="auto" w:fill="FFFFFF"/>
        </w:rPr>
        <w:t>check bio</w:t>
      </w:r>
      <w:r w:rsidR="00477D3D">
        <w:rPr>
          <w:color w:val="000000"/>
          <w:sz w:val="21"/>
          <w:szCs w:val="21"/>
          <w:shd w:val="clear" w:color="auto" w:fill="FFFFFF"/>
        </w:rPr>
        <w:t>as</w:t>
      </w:r>
      <w:r>
        <w:rPr>
          <w:color w:val="000000"/>
          <w:sz w:val="21"/>
          <w:szCs w:val="21"/>
          <w:shd w:val="clear" w:color="auto" w:fill="FFFFFF"/>
        </w:rPr>
        <w:t>say.  We would probably get these analyzed offsite (mainly because of the biohazard issues handling urine).  Typical sensitivity for urine is like our sensitivity in water (less than 1000 pCi/L).  At 1000 pCi/L in the urine, the dose is about 2E-4 mrem per day.</w:t>
      </w:r>
      <w:r w:rsidR="00753230">
        <w:rPr>
          <w:color w:val="000000"/>
          <w:sz w:val="21"/>
          <w:szCs w:val="21"/>
          <w:shd w:val="clear" w:color="auto" w:fill="FFFFFF"/>
        </w:rPr>
        <w:t xml:space="preserve"> </w:t>
      </w:r>
    </w:p>
    <w:p w14:paraId="4AC8D268" w14:textId="77777777" w:rsidR="00B82655" w:rsidRPr="002E06D6" w:rsidRDefault="00B82655" w:rsidP="00B82655">
      <w:pPr>
        <w:pStyle w:val="Heading3"/>
        <w:rPr>
          <w:highlight w:val="green"/>
        </w:rPr>
      </w:pPr>
      <w:bookmarkStart w:id="203" w:name="_Toc429448547"/>
      <w:r w:rsidRPr="002E06D6">
        <w:rPr>
          <w:highlight w:val="green"/>
        </w:rPr>
        <w:lastRenderedPageBreak/>
        <w:t>Task 2</w:t>
      </w:r>
      <w:bookmarkEnd w:id="203"/>
      <w:r w:rsidR="00B051C9" w:rsidRPr="002E06D6">
        <w:rPr>
          <w:highlight w:val="green"/>
        </w:rPr>
        <w:t>: Complete</w:t>
      </w:r>
    </w:p>
    <w:p w14:paraId="153CAA56" w14:textId="77777777" w:rsidR="00B82655" w:rsidRDefault="00B82655" w:rsidP="00B82655">
      <w:r>
        <w:t>Develop algorithm for safety involving amount of tritium, beam current, beam time.</w:t>
      </w:r>
    </w:p>
    <w:p w14:paraId="535F74D1" w14:textId="77777777" w:rsidR="00B82655" w:rsidRPr="00B82655" w:rsidRDefault="007D5E8B" w:rsidP="00B82655">
      <w:r>
        <w:t xml:space="preserve">Complete. </w:t>
      </w:r>
      <w:r w:rsidR="00B82655">
        <w:t xml:space="preserve">See Tritium Technical Report Ref </w:t>
      </w:r>
      <w:r w:rsidR="00B82655">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rsidR="00B82655">
        <w:fldChar w:fldCharType="separate"/>
      </w:r>
      <w:r w:rsidR="00F41831" w:rsidRPr="00F41831">
        <w:rPr>
          <w:noProof/>
        </w:rPr>
        <w:t> [34]</w:t>
      </w:r>
      <w:r w:rsidR="00B82655">
        <w:fldChar w:fldCharType="end"/>
      </w:r>
      <w:r w:rsidR="00B82655">
        <w:t>.</w:t>
      </w:r>
    </w:p>
    <w:p w14:paraId="10114C06" w14:textId="77777777" w:rsidR="00B82655" w:rsidRPr="007F0039" w:rsidRDefault="00B82655" w:rsidP="00B82655">
      <w:pPr>
        <w:pStyle w:val="Heading3"/>
        <w:rPr>
          <w:highlight w:val="green"/>
        </w:rPr>
      </w:pPr>
      <w:bookmarkStart w:id="204" w:name="_Toc429448548"/>
      <w:r w:rsidRPr="007F0039">
        <w:rPr>
          <w:highlight w:val="green"/>
        </w:rPr>
        <w:t>Task 3</w:t>
      </w:r>
      <w:bookmarkEnd w:id="204"/>
      <w:r w:rsidR="00B051C9" w:rsidRPr="007F0039">
        <w:rPr>
          <w:highlight w:val="green"/>
        </w:rPr>
        <w:t xml:space="preserve">:  </w:t>
      </w:r>
      <w:r w:rsidR="002E06D6" w:rsidRPr="007F0039">
        <w:rPr>
          <w:highlight w:val="green"/>
        </w:rPr>
        <w:t>Complete</w:t>
      </w:r>
    </w:p>
    <w:p w14:paraId="029E2A58" w14:textId="77777777" w:rsidR="00B82655" w:rsidRDefault="00B82655" w:rsidP="00B82655">
      <w:r>
        <w:t>Worst-case scenarios for worker exposure and all dose calculations should be analyzed or calculated by qualified personnel</w:t>
      </w:r>
      <w:r w:rsidR="007D5E8B">
        <w:t>.</w:t>
      </w:r>
    </w:p>
    <w:p w14:paraId="08CB333C" w14:textId="20E2D9E9" w:rsidR="007D5E8B" w:rsidRPr="00B82655" w:rsidRDefault="007D5E8B" w:rsidP="00B82655">
      <w:r>
        <w:t xml:space="preserve">Several models for tritium release have been developed by qualified personnel. See Section </w:t>
      </w:r>
      <w:r w:rsidR="002E06D6">
        <w:t>16 of report</w:t>
      </w:r>
      <w:r>
        <w:t>.</w:t>
      </w:r>
      <w:r w:rsidR="007F0039">
        <w:t xml:space="preserve"> Models have been independently verified by JLAB RadCon (see TBD ???)</w:t>
      </w:r>
    </w:p>
    <w:p w14:paraId="7679404A" w14:textId="77777777" w:rsidR="00B82655" w:rsidRPr="002E06D6" w:rsidRDefault="00B82655" w:rsidP="00B82655">
      <w:pPr>
        <w:pStyle w:val="Heading3"/>
        <w:rPr>
          <w:highlight w:val="yellow"/>
        </w:rPr>
      </w:pPr>
      <w:bookmarkStart w:id="205" w:name="_Toc429448549"/>
      <w:r w:rsidRPr="002E06D6">
        <w:rPr>
          <w:highlight w:val="yellow"/>
        </w:rPr>
        <w:t>Task 4</w:t>
      </w:r>
      <w:bookmarkEnd w:id="205"/>
      <w:r w:rsidR="002E06D6" w:rsidRPr="002E06D6">
        <w:rPr>
          <w:highlight w:val="yellow"/>
        </w:rPr>
        <w:t>:  Complete</w:t>
      </w:r>
    </w:p>
    <w:p w14:paraId="24A45042" w14:textId="77777777" w:rsidR="00B82655" w:rsidRDefault="00B82655" w:rsidP="00B82655">
      <w:r>
        <w:t>A more detailed assessment of impact of target loss on Hall A should be performed by qualified personn</w:t>
      </w:r>
      <w:r w:rsidR="007D5E8B">
        <w:t>el.</w:t>
      </w:r>
    </w:p>
    <w:p w14:paraId="4EA7C892" w14:textId="32BF6827" w:rsidR="007D5E8B" w:rsidRPr="00B82655" w:rsidRDefault="007D5E8B" w:rsidP="00B82655">
      <w:r>
        <w:t xml:space="preserve">Several models for tritium release have been developed by qualified personnel. See Section </w:t>
      </w:r>
      <w:r w:rsidR="002E06D6">
        <w:t>16 of report</w:t>
      </w:r>
      <w:r>
        <w:t>.</w:t>
      </w:r>
      <w:r w:rsidR="007F0039">
        <w:t xml:space="preserve"> Models have been independently verified by JLAB RadCon (see TBD ???)</w:t>
      </w:r>
    </w:p>
    <w:p w14:paraId="15C665A7" w14:textId="77777777" w:rsidR="00B82655" w:rsidRPr="002E06D6" w:rsidRDefault="00B82655" w:rsidP="00B82655">
      <w:pPr>
        <w:pStyle w:val="Heading3"/>
        <w:rPr>
          <w:highlight w:val="yellow"/>
        </w:rPr>
      </w:pPr>
      <w:bookmarkStart w:id="206" w:name="_Toc429448550"/>
      <w:r w:rsidRPr="002E06D6">
        <w:rPr>
          <w:highlight w:val="yellow"/>
        </w:rPr>
        <w:t>Task 5</w:t>
      </w:r>
      <w:bookmarkEnd w:id="206"/>
      <w:r w:rsidR="002E06D6" w:rsidRPr="002E06D6">
        <w:rPr>
          <w:highlight w:val="yellow"/>
        </w:rPr>
        <w:t>:  Complete</w:t>
      </w:r>
    </w:p>
    <w:p w14:paraId="77367E9F" w14:textId="77777777" w:rsidR="00B82655" w:rsidRDefault="00B82655" w:rsidP="00B82655">
      <w:r>
        <w:t>A more detailed assessment of impact of target loss on Hall A should be performed by qualified personnel.</w:t>
      </w:r>
    </w:p>
    <w:p w14:paraId="00A49A7E" w14:textId="77295256" w:rsidR="007D5E8B" w:rsidRPr="00B82655" w:rsidRDefault="007D5E8B" w:rsidP="00B82655">
      <w:r>
        <w:t xml:space="preserve">Several models for tritium release have been developed by qualified personnel. See Section </w:t>
      </w:r>
      <w:r w:rsidR="002E06D6">
        <w:t>16 of report</w:t>
      </w:r>
      <w:r>
        <w:t>.</w:t>
      </w:r>
      <w:r w:rsidR="007F0039">
        <w:t xml:space="preserve"> Models have been independently verified by JLAB RadCon (see TBD ???)</w:t>
      </w:r>
    </w:p>
    <w:p w14:paraId="45C789A6" w14:textId="77777777" w:rsidR="00B82655" w:rsidRPr="002E06D6" w:rsidRDefault="00B82655" w:rsidP="00B82655">
      <w:pPr>
        <w:pStyle w:val="Heading3"/>
        <w:rPr>
          <w:highlight w:val="yellow"/>
        </w:rPr>
      </w:pPr>
      <w:bookmarkStart w:id="207" w:name="_Toc429448551"/>
      <w:r w:rsidRPr="002E06D6">
        <w:rPr>
          <w:highlight w:val="yellow"/>
        </w:rPr>
        <w:t>Task 6</w:t>
      </w:r>
      <w:bookmarkEnd w:id="207"/>
      <w:r w:rsidR="002E06D6" w:rsidRPr="002E06D6">
        <w:rPr>
          <w:highlight w:val="yellow"/>
        </w:rPr>
        <w:t>:  Complete</w:t>
      </w:r>
    </w:p>
    <w:p w14:paraId="12F86FCA" w14:textId="77777777" w:rsidR="00B82655" w:rsidRDefault="00B82655" w:rsidP="00B82655">
      <w:r>
        <w:t>Use the ICRP-68 dose coefficient of 1.8E-11 Sv/Bq reference for exposure evaluations</w:t>
      </w:r>
      <w:r w:rsidR="007D5E8B">
        <w:t>.</w:t>
      </w:r>
    </w:p>
    <w:p w14:paraId="5FE54616" w14:textId="5C862F5A" w:rsidR="007D5E8B" w:rsidRPr="00B82655" w:rsidRDefault="007D5E8B" w:rsidP="00B82655">
      <w:r>
        <w:t xml:space="preserve">The requirement that the released tritium is immediately converted to HTO is overly conservative. Many measurements </w:t>
      </w:r>
      <w:r>
        <w:fldChar w:fldCharType="begin" w:fldLock="1"/>
      </w:r>
      <w:r w:rsidR="0076613D">
        <w:instrText>ADDIN CSL_CITATION { "citationItems" : [ { "id" : "ITEM-1", "itemData" : { "author" : [ { "dropping-particle" : "", "family" : "Pan", "given" : "P. Y.", "non-dropping-particle" : "", "parse-names" : false, "suffix" : "" }, { "dropping-particle" : "", "family" : "Rigdon", "given" : "L. D.", "non-dropping-particle" : "", "parse-names" : false, "suffix" : "" } ], "container-title" : "LANL", "id" : "ITEM-1", "issued" : { "date-parts" : [ [ "1996" ] ] }, "title" : "Tritium Oxidation in Atmospheric Transport", "type" : "article-journal" }, "uris" : [ "http://www.mendeley.com/documents/?uuid=36370e5f-6a26-4be4-9644-d9012ac4d603" ] } ], "mendeley" : { "formattedCitation" : "\u00a0[39]", "plainTextFormattedCitation" : "\u00a0[39]", "previouslyFormattedCitation" : "\u00a0[39]" }, "properties" : { "noteIndex" : 0 }, "schema" : "https://github.com/citation-style-language/schema/raw/master/csl-citation.json" }</w:instrText>
      </w:r>
      <w:r>
        <w:fldChar w:fldCharType="separate"/>
      </w:r>
      <w:r w:rsidR="00753230" w:rsidRPr="00753230">
        <w:rPr>
          <w:noProof/>
        </w:rPr>
        <w:t> [39]</w:t>
      </w:r>
      <w:r>
        <w:fldChar w:fldCharType="end"/>
      </w:r>
      <w:r>
        <w:t xml:space="preserve"> indicate that the conversion is typically less than 1% per day. The rate assumed for conversion is 10% in current calculations. Note that several models for tritium release have been developed by qualified personnel. See Section </w:t>
      </w:r>
      <w:r w:rsidR="002E06D6">
        <w:t>16 of report</w:t>
      </w:r>
      <w:r>
        <w:t>.</w:t>
      </w:r>
      <w:r w:rsidR="004807E8">
        <w:t xml:space="preserve"> Models have been independently verified by JLAB RadCon (see TBD ???)</w:t>
      </w:r>
    </w:p>
    <w:p w14:paraId="79BEB28C" w14:textId="77777777" w:rsidR="00B82655" w:rsidRPr="002E06D6" w:rsidRDefault="00B82655" w:rsidP="00B82655">
      <w:pPr>
        <w:pStyle w:val="Heading3"/>
        <w:rPr>
          <w:highlight w:val="yellow"/>
        </w:rPr>
      </w:pPr>
      <w:bookmarkStart w:id="208" w:name="_Toc429448552"/>
      <w:r w:rsidRPr="002E06D6">
        <w:rPr>
          <w:highlight w:val="yellow"/>
        </w:rPr>
        <w:t>Task 7</w:t>
      </w:r>
      <w:bookmarkEnd w:id="208"/>
      <w:r w:rsidR="002E06D6" w:rsidRPr="002E06D6">
        <w:rPr>
          <w:highlight w:val="yellow"/>
        </w:rPr>
        <w:t>:  Complete</w:t>
      </w:r>
    </w:p>
    <w:p w14:paraId="23D4AF07" w14:textId="77777777" w:rsidR="00B82655" w:rsidRDefault="00B82655" w:rsidP="00B82655">
      <w:r>
        <w:t>Use 10 mrem as the maximum allowed site boundary dose</w:t>
      </w:r>
      <w:r w:rsidR="007D5E8B">
        <w:t>.</w:t>
      </w:r>
    </w:p>
    <w:p w14:paraId="314B7749" w14:textId="053625AC"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AF42C9">
        <w:t>18</w:t>
      </w:r>
      <w:r>
        <w:fldChar w:fldCharType="end"/>
      </w:r>
      <w:r>
        <w:t>. The expected dose at the site boundary is less than 1 mrem for a stacked release. For the worst case scenario, the expected dose at the nearest site boundary is slightly above the</w:t>
      </w:r>
      <w:r w:rsidR="004807E8">
        <w:t xml:space="preserve"> 10 mrem</w:t>
      </w:r>
      <w:r>
        <w:t xml:space="preserve"> limit (with the conservative 10% HTO assumption). The expected dose at 300 meters is however less than the 10 mrem limit.</w:t>
      </w:r>
      <w:r w:rsidR="004807E8">
        <w:t xml:space="preserve"> Models have been independently verified by JLAB RadCon (see TBD ???)</w:t>
      </w:r>
    </w:p>
    <w:p w14:paraId="372BF9E5" w14:textId="77777777" w:rsidR="00B82655" w:rsidRPr="002E06D6" w:rsidRDefault="00B82655" w:rsidP="00B82655">
      <w:pPr>
        <w:pStyle w:val="Heading3"/>
        <w:rPr>
          <w:highlight w:val="green"/>
        </w:rPr>
      </w:pPr>
      <w:bookmarkStart w:id="209" w:name="_Toc429448553"/>
      <w:r w:rsidRPr="002E06D6">
        <w:rPr>
          <w:highlight w:val="green"/>
        </w:rPr>
        <w:t>Task 8</w:t>
      </w:r>
      <w:bookmarkEnd w:id="209"/>
      <w:r w:rsidR="002E06D6" w:rsidRPr="002E06D6">
        <w:rPr>
          <w:highlight w:val="green"/>
        </w:rPr>
        <w:t>:  Complete</w:t>
      </w:r>
    </w:p>
    <w:p w14:paraId="2D1E9FE2" w14:textId="77777777" w:rsidR="007D5E8B" w:rsidRDefault="00B82655" w:rsidP="00B82655">
      <w:r>
        <w:t xml:space="preserve">The risk analysis should follow tables 4.2-4.5 of </w:t>
      </w:r>
      <w:r w:rsidR="003901EF">
        <w:t>JLAB</w:t>
      </w:r>
      <w:r>
        <w:t>’s FSAD, rev. 6 and use realistic target failure probabilities</w:t>
      </w:r>
      <w:r w:rsidR="007D5E8B">
        <w:t>.</w:t>
      </w:r>
    </w:p>
    <w:p w14:paraId="0AE864D7" w14:textId="77777777" w:rsidR="007D5E8B" w:rsidRDefault="007D5E8B" w:rsidP="00B82655">
      <w:r>
        <w:lastRenderedPageBreak/>
        <w:t xml:space="preserve">See Ref </w:t>
      </w:r>
      <w:r>
        <w:fldChar w:fldCharType="begin" w:fldLock="1"/>
      </w:r>
      <w:r w:rsidR="0076613D">
        <w:instrText>ADDIN CSL_CITATION { "citationItems" : [ { "id" : "ITEM-1", "itemData" : { "author" : [ { "dropping-particle" : "", "family" : "Beise", "given" : "E.J.", "non-dropping-particle" : "", "parse-names" : false, "suffix" : "" }, { "dropping-particle" : "", "family" : "Brajuskovic", "given" : "B.", "non-dropping-particle" : "", "parse-names" : false, "suffix" : "" }, { "dropping-particle" : "", "family" : "Holt", "given" : "R.J.", "non-dropping-particle" : "", "parse-names" : false, "suffix" : "" }, { "dropping-particle" : "", "family" : "Ktrama", "given" : "A.", "non-dropping-particle" : "", "parse-names" : false, "suffix" : "" }, { "dropping-particle" : "", "family" : "Korsch", "given" : "W.", "non-dropping-particle" : "", "parse-names" : false, "suffix" : "" }, { "dropping-particle" : "", "family" : "O'Conner", "given" : "T.", "non-dropping-particle" : "", "parse-names" : false, "suffix" : "" }, { "dropping-particle" : "", "family" : "Petratos", "given" : "G.G.", "non-dropping-particle" : "", "parse-names" : false, "suffix" : "" }, { "dropping-particle" : "", "family" : "Ransome", "given" : "R.", "non-dropping-particle" : "", "parse-names" : false, "suffix" : "" }, { "dropping-particle" : "", "family" : "Solvignon", "given" : "P.", "non-dropping-particle" : "", "parse-names" : false, "suffix" : "" }, { "dropping-particle" : "", "family" : "Wojtsekhowski", "given" : "B.", "non-dropping-particle" : "", "parse-names" : false, "suffix" : "" } ], "id" : "ITEM-1", "issued" : { "date-parts" : [ [ "2012" ] ] }, "title" : "Tritium Gas Target Hazard Analysis for Jefferson Lab", "type" : "report" }, "uris" : [ "http://www.mendeley.com/documents/?uuid=70b4dc72-70e2-419c-8486-c5a399d49ec2" ] } ], "mendeley" : { "formattedCitation" : "\u00a0[40]", "plainTextFormattedCitation" : "\u00a0[40]", "previouslyFormattedCitation" : "\u00a0[40]" }, "properties" : { "noteIndex" : 0 }, "schema" : "https://github.com/citation-style-language/schema/raw/master/csl-citation.json" }</w:instrText>
      </w:r>
      <w:r>
        <w:fldChar w:fldCharType="separate"/>
      </w:r>
      <w:r w:rsidR="00753230" w:rsidRPr="00753230">
        <w:rPr>
          <w:noProof/>
        </w:rPr>
        <w:t> [40]</w:t>
      </w:r>
      <w:r>
        <w:fldChar w:fldCharType="end"/>
      </w:r>
      <w:r>
        <w:t xml:space="preserve"> and Section </w:t>
      </w:r>
      <w:r w:rsidR="002E06D6">
        <w:t>20 of report</w:t>
      </w:r>
      <w:r>
        <w:t>.</w:t>
      </w:r>
    </w:p>
    <w:p w14:paraId="31CB43F9" w14:textId="0494FC5E" w:rsidR="004807E8" w:rsidRDefault="00AF304D" w:rsidP="004807E8">
      <w:pPr>
        <w:pStyle w:val="Heading1"/>
      </w:pPr>
      <w:r>
        <w:lastRenderedPageBreak/>
        <w:t xml:space="preserve"> </w:t>
      </w:r>
      <w:r w:rsidR="004807E8">
        <w:t>Response to Committee Report 15 September 2015</w:t>
      </w:r>
    </w:p>
    <w:p w14:paraId="7180E98E" w14:textId="77777777" w:rsidR="004807E8" w:rsidRDefault="004807E8" w:rsidP="004807E8">
      <w:r>
        <w:t>A review of the tritium target was performed on 15 September 2015. The committee presented a report with their conclusions. This document is a summary of the action items given in the report. The action items are sorted into the following categories:</w:t>
      </w:r>
    </w:p>
    <w:p w14:paraId="798CDACD" w14:textId="0787B305" w:rsidR="004807E8" w:rsidRDefault="004807E8" w:rsidP="005D4BE3">
      <w:pPr>
        <w:pStyle w:val="ListParagraph"/>
        <w:widowControl/>
        <w:numPr>
          <w:ilvl w:val="0"/>
          <w:numId w:val="35"/>
        </w:numPr>
      </w:pPr>
      <w:r>
        <w:t>Administrative</w:t>
      </w:r>
      <w:r w:rsidR="00AF304D">
        <w:t xml:space="preserve"> Tasks</w:t>
      </w:r>
    </w:p>
    <w:p w14:paraId="708BCD34" w14:textId="030C5773" w:rsidR="00B66BC8" w:rsidRDefault="00B66BC8" w:rsidP="00B66BC8">
      <w:pPr>
        <w:pStyle w:val="ListParagraph"/>
        <w:widowControl/>
        <w:numPr>
          <w:ilvl w:val="0"/>
          <w:numId w:val="35"/>
        </w:numPr>
      </w:pPr>
      <w:r>
        <w:t>EHS Tasks</w:t>
      </w:r>
    </w:p>
    <w:p w14:paraId="2BB2F22B" w14:textId="14EA5379" w:rsidR="004807E8" w:rsidRDefault="004807E8" w:rsidP="005D4BE3">
      <w:pPr>
        <w:pStyle w:val="ListParagraph"/>
        <w:widowControl/>
        <w:numPr>
          <w:ilvl w:val="0"/>
          <w:numId w:val="35"/>
        </w:numPr>
      </w:pPr>
      <w:r>
        <w:t>Equipment</w:t>
      </w:r>
      <w:r w:rsidR="00AF304D">
        <w:t xml:space="preserve"> Related Tasks</w:t>
      </w:r>
    </w:p>
    <w:p w14:paraId="3FA236E8" w14:textId="4D213CF2" w:rsidR="000313BD" w:rsidRDefault="000313BD" w:rsidP="005D4BE3">
      <w:pPr>
        <w:pStyle w:val="ListParagraph"/>
        <w:widowControl/>
        <w:numPr>
          <w:ilvl w:val="0"/>
          <w:numId w:val="35"/>
        </w:numPr>
      </w:pPr>
      <w:r>
        <w:t>Shipping/Handling</w:t>
      </w:r>
    </w:p>
    <w:p w14:paraId="0B0133AA" w14:textId="7C90F563" w:rsidR="004807E8" w:rsidRDefault="004807E8" w:rsidP="005D4BE3">
      <w:pPr>
        <w:pStyle w:val="ListParagraph"/>
        <w:widowControl/>
        <w:numPr>
          <w:ilvl w:val="0"/>
          <w:numId w:val="35"/>
        </w:numPr>
      </w:pPr>
      <w:r>
        <w:t>Procedural/Training</w:t>
      </w:r>
      <w:r w:rsidR="00AF304D">
        <w:t xml:space="preserve"> Tasks</w:t>
      </w:r>
    </w:p>
    <w:p w14:paraId="5E188752" w14:textId="77777777" w:rsidR="00AF304D" w:rsidRDefault="00AF304D" w:rsidP="00AF304D">
      <w:r w:rsidRPr="0058087B">
        <w:rPr>
          <w:highlight w:val="green"/>
        </w:rPr>
        <w:t>Green</w:t>
      </w:r>
      <w:r>
        <w:t xml:space="preserve"> highlighted tasks are fully complete.</w:t>
      </w:r>
    </w:p>
    <w:p w14:paraId="6E0C4D45" w14:textId="44AB29A0" w:rsidR="00AF304D" w:rsidRDefault="00AF304D" w:rsidP="00AF304D">
      <w:r w:rsidRPr="0058087B">
        <w:rPr>
          <w:highlight w:val="yellow"/>
        </w:rPr>
        <w:t>Yellow</w:t>
      </w:r>
      <w:r>
        <w:t xml:space="preserve"> highlighted tasks </w:t>
      </w:r>
      <w:r w:rsidR="002874B4">
        <w:t>have a working status.</w:t>
      </w:r>
    </w:p>
    <w:p w14:paraId="3FE8B946" w14:textId="1A695BAB" w:rsidR="00AF304D" w:rsidRDefault="00AF304D" w:rsidP="00AF304D">
      <w:pPr>
        <w:widowControl/>
      </w:pPr>
      <w:r w:rsidRPr="0058087B">
        <w:rPr>
          <w:b/>
          <w:color w:val="FF0000"/>
          <w:u w:val="single"/>
        </w:rPr>
        <w:t>Red</w:t>
      </w:r>
      <w:r w:rsidRPr="0058087B">
        <w:rPr>
          <w:color w:val="FF0000"/>
        </w:rPr>
        <w:t xml:space="preserve"> </w:t>
      </w:r>
      <w:r w:rsidR="00332F16">
        <w:t xml:space="preserve">tasks have not been addressed </w:t>
      </w:r>
      <w:r w:rsidR="00D86E9C">
        <w:t>or have issues with completion.</w:t>
      </w:r>
    </w:p>
    <w:p w14:paraId="38AFB726" w14:textId="2AC063BB" w:rsidR="004807E8" w:rsidRDefault="004807E8" w:rsidP="004807E8">
      <w:pPr>
        <w:pStyle w:val="Heading2"/>
      </w:pPr>
      <w:r>
        <w:t>Administrative Tasks</w:t>
      </w:r>
    </w:p>
    <w:p w14:paraId="12A88D66" w14:textId="3CD18E3F" w:rsidR="00AF304D" w:rsidRDefault="00AF304D" w:rsidP="00AF304D">
      <w:pPr>
        <w:pStyle w:val="Heading3"/>
      </w:pPr>
      <w:r w:rsidRPr="002874B4">
        <w:rPr>
          <w:highlight w:val="green"/>
        </w:rPr>
        <w:t xml:space="preserve">Task </w:t>
      </w:r>
      <w:r w:rsidR="002874B4" w:rsidRPr="002874B4">
        <w:rPr>
          <w:highlight w:val="green"/>
        </w:rPr>
        <w:t>1 Complete</w:t>
      </w:r>
    </w:p>
    <w:p w14:paraId="417F7F3B" w14:textId="0502E716" w:rsidR="00AF304D" w:rsidRPr="00DD4A9F" w:rsidRDefault="00AF304D" w:rsidP="00AF304D">
      <w:pPr>
        <w:rPr>
          <w:i/>
        </w:rPr>
      </w:pPr>
      <w:r w:rsidRPr="00DD4A9F">
        <w:rPr>
          <w:i/>
        </w:rPr>
        <w:t>Hall A and Hut are considered “Confinement”, not “</w:t>
      </w:r>
      <w:r w:rsidR="00F3206E">
        <w:rPr>
          <w:i/>
        </w:rPr>
        <w:t>Containment/confinement</w:t>
      </w:r>
      <w:r w:rsidRPr="00DD4A9F">
        <w:rPr>
          <w:i/>
        </w:rPr>
        <w:t>” per DOE Handbook on Tritium Handling and Safe Storage.</w:t>
      </w:r>
    </w:p>
    <w:p w14:paraId="31FED14E" w14:textId="36B231A1" w:rsidR="00AF304D" w:rsidRDefault="00AF304D" w:rsidP="00AF304D">
      <w:r>
        <w:t>Documentation has been changed to be consistent with this definition</w:t>
      </w:r>
      <w:r w:rsidR="005174F8">
        <w:t>.</w:t>
      </w:r>
    </w:p>
    <w:p w14:paraId="668AC3E9" w14:textId="1C8435EB" w:rsidR="00AF304D" w:rsidRDefault="00AF304D" w:rsidP="00AF304D">
      <w:pPr>
        <w:pStyle w:val="Heading3"/>
      </w:pPr>
      <w:r w:rsidRPr="002874B4">
        <w:rPr>
          <w:highlight w:val="yellow"/>
        </w:rPr>
        <w:t>Task 2</w:t>
      </w:r>
      <w:r w:rsidR="002874B4" w:rsidRPr="002874B4">
        <w:rPr>
          <w:highlight w:val="yellow"/>
        </w:rPr>
        <w:t xml:space="preserve"> Working</w:t>
      </w:r>
    </w:p>
    <w:p w14:paraId="101FEF17" w14:textId="6CF64D44" w:rsidR="00AF304D" w:rsidRPr="00DD4A9F" w:rsidRDefault="00AF304D" w:rsidP="00AF304D">
      <w:pPr>
        <w:rPr>
          <w:i/>
        </w:rPr>
      </w:pPr>
      <w:r w:rsidRPr="00DD4A9F">
        <w:rPr>
          <w:i/>
        </w:rPr>
        <w:t>Safety controls must be considered in the Facility Safety Assessment Document</w:t>
      </w:r>
      <w:r w:rsidR="002874B4" w:rsidRPr="00DD4A9F">
        <w:rPr>
          <w:i/>
        </w:rPr>
        <w:t xml:space="preserve"> (FSAD)</w:t>
      </w:r>
      <w:r w:rsidRPr="00DD4A9F">
        <w:rPr>
          <w:i/>
        </w:rPr>
        <w:t>.</w:t>
      </w:r>
    </w:p>
    <w:p w14:paraId="07F2F86B" w14:textId="77777777" w:rsidR="005D68ED" w:rsidRDefault="002874B4" w:rsidP="005D68ED">
      <w:r>
        <w:t>The tritium target is considered an USI. This is addressed in the FSAD update. R. May is responsible for completing this task.</w:t>
      </w:r>
    </w:p>
    <w:p w14:paraId="36483F2B" w14:textId="6BC6017C" w:rsidR="000313BD" w:rsidRPr="00332F16" w:rsidRDefault="005174F8" w:rsidP="005D68ED">
      <w:pPr>
        <w:pStyle w:val="Heading3"/>
      </w:pPr>
      <w:r w:rsidRPr="00332F16">
        <w:rPr>
          <w:highlight w:val="green"/>
        </w:rPr>
        <w:t>Task 3</w:t>
      </w:r>
      <w:r w:rsidR="005C35F9" w:rsidRPr="00332F16">
        <w:rPr>
          <w:highlight w:val="green"/>
        </w:rPr>
        <w:t xml:space="preserve"> Complete</w:t>
      </w:r>
    </w:p>
    <w:p w14:paraId="1178C6E5" w14:textId="23CF9C76" w:rsidR="009573BB" w:rsidRDefault="009573BB" w:rsidP="009573BB">
      <w:r w:rsidRPr="00DD4A9F">
        <w:rPr>
          <w:i/>
        </w:rPr>
        <w:t>Explore using OTR from the Be window as a beam diagnostic</w:t>
      </w:r>
      <w:r w:rsidRPr="009573BB">
        <w:t>.</w:t>
      </w:r>
    </w:p>
    <w:p w14:paraId="3692BEE5" w14:textId="08637D2E" w:rsidR="005174F8" w:rsidRPr="009573BB" w:rsidRDefault="005C35F9" w:rsidP="009573BB">
      <w:r>
        <w:t>The possibility of using the Be window for an OTR has been investigated. The principle has advantages however due to close proximity of the window to the target face, the Be window is not visible from downstream. Unfortunately this window will also be difficult to see from the upstream side as well due to the narrow collimator installed. Therefore, using OTR on the Be window as a beam diagnostic has been determined to be not practical.</w:t>
      </w:r>
    </w:p>
    <w:p w14:paraId="72A4DF74" w14:textId="3EB82E9A" w:rsidR="000313BD" w:rsidRDefault="005174F8" w:rsidP="000313BD">
      <w:pPr>
        <w:pStyle w:val="Heading3"/>
      </w:pPr>
      <w:r w:rsidRPr="005174F8">
        <w:rPr>
          <w:highlight w:val="yellow"/>
        </w:rPr>
        <w:t>Task 4 Working</w:t>
      </w:r>
    </w:p>
    <w:p w14:paraId="0C670C37" w14:textId="7B00C82D" w:rsidR="005174F8" w:rsidRPr="00DD4A9F" w:rsidRDefault="009573BB" w:rsidP="009573BB">
      <w:pPr>
        <w:rPr>
          <w:i/>
        </w:rPr>
      </w:pPr>
      <w:r w:rsidRPr="00DD4A9F">
        <w:rPr>
          <w:i/>
        </w:rPr>
        <w:t>Develop/Implement public information campaign for employees and public (Lab Leadership) on science case and engineered safety controls.  Have contextual inform</w:t>
      </w:r>
      <w:r w:rsidR="005174F8" w:rsidRPr="00DD4A9F">
        <w:rPr>
          <w:i/>
        </w:rPr>
        <w:t>ation ready in case of incident. Publish article discussing tritium target issues.</w:t>
      </w:r>
    </w:p>
    <w:p w14:paraId="0240621E" w14:textId="24D72B1F" w:rsidR="005174F8" w:rsidRPr="009573BB" w:rsidRDefault="005174F8" w:rsidP="009573BB">
      <w:r>
        <w:t>This process has been started. Upper Management</w:t>
      </w:r>
      <w:r w:rsidR="00591B18">
        <w:t>, RadCon,</w:t>
      </w:r>
      <w:r>
        <w:t xml:space="preserve"> and JLAB Public Affairs are responsible for completing this task.</w:t>
      </w:r>
    </w:p>
    <w:p w14:paraId="3A1D5BD4" w14:textId="7CCF4134" w:rsidR="000313BD" w:rsidRDefault="005D68ED" w:rsidP="000313BD">
      <w:pPr>
        <w:pStyle w:val="Heading3"/>
      </w:pPr>
      <w:r>
        <w:rPr>
          <w:highlight w:val="yellow"/>
        </w:rPr>
        <w:lastRenderedPageBreak/>
        <w:t>Task 5</w:t>
      </w:r>
      <w:r w:rsidR="005174F8" w:rsidRPr="005174F8">
        <w:rPr>
          <w:highlight w:val="yellow"/>
        </w:rPr>
        <w:t xml:space="preserve"> Working</w:t>
      </w:r>
    </w:p>
    <w:p w14:paraId="05676F67" w14:textId="00143113" w:rsidR="009573BB" w:rsidRPr="00DD4A9F" w:rsidRDefault="009573BB" w:rsidP="009573BB">
      <w:pPr>
        <w:rPr>
          <w:i/>
        </w:rPr>
      </w:pPr>
      <w:r w:rsidRPr="00DD4A9F">
        <w:rPr>
          <w:i/>
        </w:rPr>
        <w:t>Educate NNFD on the hazards of Tritium so as to assist them in preparing to respond to an emergency event (Emergency Manager).</w:t>
      </w:r>
    </w:p>
    <w:p w14:paraId="5F4D0F14" w14:textId="25E752D9" w:rsidR="009573BB" w:rsidRPr="009573BB" w:rsidRDefault="009573BB" w:rsidP="009573BB">
      <w:r>
        <w:t>Meeting</w:t>
      </w:r>
      <w:r w:rsidR="005174F8">
        <w:t xml:space="preserve"> is</w:t>
      </w:r>
      <w:r>
        <w:t xml:space="preserve"> planned with NNFD. </w:t>
      </w:r>
      <w:r w:rsidR="00F5467D">
        <w:t>Minimal to no additional</w:t>
      </w:r>
      <w:r>
        <w:t xml:space="preserve"> </w:t>
      </w:r>
      <w:r w:rsidR="005174F8">
        <w:t>requirements for emergency response are anticipated. K. Welch is lead for addressing this issue.</w:t>
      </w:r>
    </w:p>
    <w:p w14:paraId="1358A311" w14:textId="048A9FD0" w:rsidR="000313BD" w:rsidRDefault="00B66BC8" w:rsidP="000313BD">
      <w:pPr>
        <w:pStyle w:val="Heading3"/>
      </w:pPr>
      <w:r>
        <w:rPr>
          <w:highlight w:val="green"/>
        </w:rPr>
        <w:t>Task 6</w:t>
      </w:r>
      <w:r w:rsidR="009573BB" w:rsidRPr="009573BB">
        <w:rPr>
          <w:highlight w:val="green"/>
        </w:rPr>
        <w:t xml:space="preserve"> Complete</w:t>
      </w:r>
    </w:p>
    <w:p w14:paraId="334F9BAE" w14:textId="4BEA839C" w:rsidR="000313BD" w:rsidRPr="00DD4A9F" w:rsidRDefault="009573BB" w:rsidP="009573BB">
      <w:pPr>
        <w:rPr>
          <w:i/>
        </w:rPr>
      </w:pPr>
      <w:r w:rsidRPr="00DD4A9F">
        <w:rPr>
          <w:i/>
        </w:rPr>
        <w:t>Institute CANS for access control, evaluate for the Green Door.</w:t>
      </w:r>
    </w:p>
    <w:p w14:paraId="0BE6F4C1" w14:textId="36621A83" w:rsidR="000313BD" w:rsidRPr="00AF304D" w:rsidRDefault="009573BB" w:rsidP="00AF304D">
      <w:r>
        <w:t>A CANS access point has been installed on this door. Additionally, another CANS access point is scheduled for installation at the top of the Hall A truck ramp to activate the rollup door. This access point shall only be available from the inside of the ramp.</w:t>
      </w:r>
      <w:r w:rsidR="00F5467D">
        <w:t xml:space="preserve">  FML is completing the final installation in Spring 2016.</w:t>
      </w:r>
    </w:p>
    <w:p w14:paraId="6FF54AEB" w14:textId="013C7BDD" w:rsidR="004807E8" w:rsidRDefault="004807E8" w:rsidP="004807E8">
      <w:pPr>
        <w:pStyle w:val="Heading2"/>
      </w:pPr>
      <w:r>
        <w:t>EHS Tasks</w:t>
      </w:r>
    </w:p>
    <w:p w14:paraId="36528253" w14:textId="34370D4D" w:rsidR="00AF304D" w:rsidRDefault="00AF304D" w:rsidP="00AF304D">
      <w:pPr>
        <w:pStyle w:val="Heading3"/>
      </w:pPr>
      <w:r w:rsidRPr="00DD4A9F">
        <w:rPr>
          <w:highlight w:val="green"/>
        </w:rPr>
        <w:t>Task 1</w:t>
      </w:r>
      <w:r w:rsidR="000313BD" w:rsidRPr="00DD4A9F">
        <w:rPr>
          <w:highlight w:val="green"/>
        </w:rPr>
        <w:t xml:space="preserve"> Complete</w:t>
      </w:r>
    </w:p>
    <w:p w14:paraId="7BAFB1DE" w14:textId="15B78D5F" w:rsidR="00843944" w:rsidRPr="00DD4A9F" w:rsidRDefault="00843944" w:rsidP="00843944">
      <w:pPr>
        <w:rPr>
          <w:i/>
        </w:rPr>
      </w:pPr>
      <w:r w:rsidRPr="00DD4A9F">
        <w:rPr>
          <w:i/>
        </w:rPr>
        <w:t>Re-do/check certain aspects of atmospheric dispersion at site boundary, evaluate building wake turbulence (Rad/Con).</w:t>
      </w:r>
    </w:p>
    <w:p w14:paraId="275EFF11" w14:textId="003CA980" w:rsidR="009658A6" w:rsidRDefault="00843944" w:rsidP="00843944">
      <w:r>
        <w:t>Keith Welch completed a separate calculation summarized in the TBD</w:t>
      </w:r>
      <w:r w:rsidR="009658A6">
        <w:t>:</w:t>
      </w:r>
    </w:p>
    <w:p w14:paraId="3B10A335" w14:textId="31F6C97C" w:rsidR="009658A6" w:rsidRDefault="009658A6" w:rsidP="00843944">
      <w:r>
        <w:t>Title:  </w:t>
      </w:r>
      <w:r w:rsidRPr="009658A6">
        <w:t>Technical Basis for Stack Height to Meet Design Goals for Public Doses in the Event of a Release from a Proposed Tritium Target</w:t>
      </w:r>
      <w:r w:rsidRPr="009658A6">
        <w:br/>
        <w:t>Author: K. Welch    </w:t>
      </w:r>
      <w:r w:rsidRPr="009658A6">
        <w:br/>
        <w:t>Reviewer: R. May</w:t>
      </w:r>
      <w:r w:rsidRPr="009658A6">
        <w:br/>
        <w:t>Date approved: 2/24/16</w:t>
      </w:r>
      <w:r w:rsidRPr="009658A6">
        <w:br/>
        <w:t>Approved by: V. Vylet</w:t>
      </w:r>
    </w:p>
    <w:p w14:paraId="09058F86" w14:textId="77777777" w:rsidR="005D68ED" w:rsidRDefault="00DD4A9F" w:rsidP="005D68ED">
      <w:r>
        <w:t xml:space="preserve"> Recheck has confirmed original results.</w:t>
      </w:r>
    </w:p>
    <w:p w14:paraId="7429824D" w14:textId="355FC4E6" w:rsidR="000313BD" w:rsidRDefault="00DD4A9F" w:rsidP="005D68ED">
      <w:pPr>
        <w:pStyle w:val="Heading3"/>
      </w:pPr>
      <w:r w:rsidRPr="00DD4A9F">
        <w:rPr>
          <w:highlight w:val="green"/>
        </w:rPr>
        <w:t>Task 2 Complete</w:t>
      </w:r>
    </w:p>
    <w:p w14:paraId="0AF43C30" w14:textId="44D75B76" w:rsidR="000313BD" w:rsidRPr="00DD4A9F" w:rsidRDefault="000313BD" w:rsidP="000313BD">
      <w:pPr>
        <w:rPr>
          <w:i/>
        </w:rPr>
      </w:pPr>
      <w:r w:rsidRPr="00DD4A9F">
        <w:rPr>
          <w:i/>
        </w:rPr>
        <w:t>Savannah River will provide advice on bioassay, emergency response.</w:t>
      </w:r>
    </w:p>
    <w:p w14:paraId="00B341BC" w14:textId="6C9FE419" w:rsidR="00DD4A9F" w:rsidRPr="000313BD" w:rsidRDefault="00DD4A9F" w:rsidP="000313BD">
      <w:r>
        <w:t xml:space="preserve">SRTE (T. Edwards) has been in communication with JLAB RadCon on this issue. </w:t>
      </w:r>
      <w:r w:rsidR="00F5467D">
        <w:t>M. Keller is lead on this issue.</w:t>
      </w:r>
    </w:p>
    <w:p w14:paraId="664F56A5" w14:textId="64E56E3C" w:rsidR="000313BD" w:rsidRDefault="005D68ED" w:rsidP="000313BD">
      <w:pPr>
        <w:pStyle w:val="Heading3"/>
      </w:pPr>
      <w:r w:rsidRPr="005D68ED">
        <w:rPr>
          <w:highlight w:val="yellow"/>
        </w:rPr>
        <w:t>Task 3 Working</w:t>
      </w:r>
    </w:p>
    <w:p w14:paraId="0B165E3A" w14:textId="24401386" w:rsidR="000313BD" w:rsidRPr="00DD4A9F" w:rsidRDefault="009573BB" w:rsidP="00843944">
      <w:pPr>
        <w:rPr>
          <w:i/>
        </w:rPr>
      </w:pPr>
      <w:r w:rsidRPr="00DD4A9F">
        <w:rPr>
          <w:i/>
        </w:rPr>
        <w:t>Define radiological controls, includin</w:t>
      </w:r>
      <w:r w:rsidR="00DD4A9F" w:rsidRPr="00DD4A9F">
        <w:rPr>
          <w:i/>
        </w:rPr>
        <w:t>g bioassay requirements.</w:t>
      </w:r>
    </w:p>
    <w:p w14:paraId="148DF015" w14:textId="566240E9" w:rsidR="00DD4A9F" w:rsidRDefault="00DD4A9F" w:rsidP="00843944">
      <w:r>
        <w:t>JLAB RadCon is working with S</w:t>
      </w:r>
      <w:r w:rsidR="004167C8">
        <w:t>RTE (T. Edwards) to develop program</w:t>
      </w:r>
      <w:r>
        <w:t xml:space="preserve">. </w:t>
      </w:r>
      <w:r w:rsidR="00332F15">
        <w:t>Note that this program will be mor</w:t>
      </w:r>
      <w:r w:rsidR="004167C8">
        <w:t>e accurately described as a bioassay screening</w:t>
      </w:r>
      <w:r w:rsidR="00332F15">
        <w:t xml:space="preserve"> program. </w:t>
      </w:r>
      <w:r>
        <w:t xml:space="preserve">M. Keller is </w:t>
      </w:r>
      <w:r w:rsidR="009658A6">
        <w:t>lead for completing this task.</w:t>
      </w:r>
    </w:p>
    <w:p w14:paraId="3A592A8F" w14:textId="3F021811" w:rsidR="00D86E9C" w:rsidRPr="00332F15" w:rsidRDefault="00D86E9C" w:rsidP="00D86E9C">
      <w:pPr>
        <w:pStyle w:val="Heading3"/>
        <w:rPr>
          <w:highlight w:val="green"/>
        </w:rPr>
      </w:pPr>
      <w:r w:rsidRPr="00332F15">
        <w:rPr>
          <w:highlight w:val="green"/>
        </w:rPr>
        <w:t>Task 4 Complete</w:t>
      </w:r>
    </w:p>
    <w:p w14:paraId="5D3B1784" w14:textId="4E621A58" w:rsidR="00D86E9C" w:rsidRDefault="00D86E9C" w:rsidP="00D86E9C">
      <w:pPr>
        <w:rPr>
          <w:i/>
        </w:rPr>
      </w:pPr>
      <w:r w:rsidRPr="00D86E9C">
        <w:rPr>
          <w:i/>
        </w:rPr>
        <w:t>The control of Hall access during "restricted" access needs to address the issue with the door between the accelerator and the Hall.</w:t>
      </w:r>
    </w:p>
    <w:p w14:paraId="7C85C824" w14:textId="335BFA79" w:rsidR="00332F15" w:rsidRPr="00332F15" w:rsidRDefault="00332F15" w:rsidP="00D86E9C">
      <w:r>
        <w:t>This has been addressed by adding a CANS access point to this door.</w:t>
      </w:r>
    </w:p>
    <w:p w14:paraId="31BED6A0" w14:textId="2D4B7D10" w:rsidR="004807E8" w:rsidRDefault="004807E8" w:rsidP="004807E8">
      <w:pPr>
        <w:pStyle w:val="Heading2"/>
      </w:pPr>
      <w:r>
        <w:lastRenderedPageBreak/>
        <w:t>Equipment Tasks</w:t>
      </w:r>
    </w:p>
    <w:p w14:paraId="436D73C6" w14:textId="24997777" w:rsidR="00AF304D" w:rsidRDefault="00AF304D" w:rsidP="00AF304D">
      <w:pPr>
        <w:pStyle w:val="Heading3"/>
      </w:pPr>
      <w:r w:rsidRPr="00D86E9C">
        <w:rPr>
          <w:color w:val="auto"/>
          <w:highlight w:val="yellow"/>
        </w:rPr>
        <w:t>Task 1</w:t>
      </w:r>
      <w:r w:rsidR="00D86E9C" w:rsidRPr="00D86E9C">
        <w:rPr>
          <w:color w:val="auto"/>
          <w:highlight w:val="yellow"/>
        </w:rPr>
        <w:t xml:space="preserve"> Working</w:t>
      </w:r>
    </w:p>
    <w:p w14:paraId="23B477BF" w14:textId="77777777" w:rsidR="00AF304D" w:rsidRPr="00DD4A9F" w:rsidRDefault="00AF304D" w:rsidP="00AF304D">
      <w:pPr>
        <w:rPr>
          <w:i/>
        </w:rPr>
      </w:pPr>
      <w:r w:rsidRPr="00DD4A9F">
        <w:rPr>
          <w:i/>
        </w:rPr>
        <w:t>We agree with “freezing” the design of the target and not allowing changes without an AD-level review/approval.</w:t>
      </w:r>
    </w:p>
    <w:p w14:paraId="32B0E12E" w14:textId="64883B2F" w:rsidR="00AF304D" w:rsidRDefault="00AF304D" w:rsidP="00AF304D">
      <w:r>
        <w:t xml:space="preserve">Target design has been modified slightly. This was necessary for the cell assembly to fit into the BTSP. The alteration of the design affected the end shipping cover and the valve subassembly and did not affect the cell entrance window or main body. </w:t>
      </w:r>
      <w:r w:rsidR="005D68ED">
        <w:t xml:space="preserve"> Physics AD approval of this change is pending the review of the design by R. Wines and T. Whitlatch.</w:t>
      </w:r>
    </w:p>
    <w:p w14:paraId="58EDB7CC" w14:textId="7FEE3C38" w:rsidR="00AF304D" w:rsidRPr="00AF304D" w:rsidRDefault="002874B4" w:rsidP="002874B4">
      <w:pPr>
        <w:pStyle w:val="Heading3"/>
      </w:pPr>
      <w:r w:rsidRPr="00DD4A9F">
        <w:rPr>
          <w:highlight w:val="green"/>
        </w:rPr>
        <w:t>Task 2</w:t>
      </w:r>
      <w:r w:rsidR="00DD4A9F" w:rsidRPr="00DD4A9F">
        <w:rPr>
          <w:highlight w:val="green"/>
        </w:rPr>
        <w:t xml:space="preserve"> Complete</w:t>
      </w:r>
    </w:p>
    <w:p w14:paraId="5D629C06" w14:textId="77777777" w:rsidR="00AF304D" w:rsidRPr="00DD4A9F" w:rsidRDefault="00AF304D" w:rsidP="002874B4">
      <w:pPr>
        <w:rPr>
          <w:i/>
        </w:rPr>
      </w:pPr>
      <w:r w:rsidRPr="00DD4A9F">
        <w:rPr>
          <w:i/>
        </w:rPr>
        <w:t>We support the goal that the final target ladder configuration be finalized by March 1, 2016.</w:t>
      </w:r>
    </w:p>
    <w:p w14:paraId="4E348AFF" w14:textId="0174FBD8" w:rsidR="00DD4A9F" w:rsidRDefault="00DD4A9F" w:rsidP="002874B4">
      <w:r>
        <w:t>The target ladder including gas targets, solid targets, and optics/dummy targets has been finalized.</w:t>
      </w:r>
    </w:p>
    <w:p w14:paraId="340EA4C2" w14:textId="03E7BDE3" w:rsidR="002874B4" w:rsidRPr="002874B4" w:rsidRDefault="002874B4" w:rsidP="002874B4">
      <w:pPr>
        <w:pStyle w:val="Heading3"/>
      </w:pPr>
      <w:r w:rsidRPr="00DD4A9F">
        <w:rPr>
          <w:highlight w:val="green"/>
        </w:rPr>
        <w:t>Task 3</w:t>
      </w:r>
      <w:r w:rsidR="00DD4A9F" w:rsidRPr="00DD4A9F">
        <w:rPr>
          <w:highlight w:val="green"/>
        </w:rPr>
        <w:t xml:space="preserve"> Complete</w:t>
      </w:r>
    </w:p>
    <w:p w14:paraId="2B087084" w14:textId="77777777" w:rsidR="00AF304D" w:rsidRPr="00DD4A9F" w:rsidRDefault="00AF304D" w:rsidP="009573BB">
      <w:pPr>
        <w:rPr>
          <w:i/>
        </w:rPr>
      </w:pPr>
      <w:r w:rsidRPr="00DD4A9F">
        <w:rPr>
          <w:i/>
        </w:rPr>
        <w:t>No changes to the target ladder shall be allowed during the running of the four experiments.</w:t>
      </w:r>
    </w:p>
    <w:p w14:paraId="71893DBB" w14:textId="70D3AED9" w:rsidR="00DD4A9F" w:rsidRPr="002874B4" w:rsidRDefault="00DD4A9F" w:rsidP="009573BB">
      <w:r>
        <w:t>Agreed. No changes are planned or required for the ladder during the experiment.</w:t>
      </w:r>
    </w:p>
    <w:p w14:paraId="2584B83F" w14:textId="5EB8113F" w:rsidR="002874B4" w:rsidRPr="002874B4" w:rsidRDefault="00B66BC8" w:rsidP="002874B4">
      <w:pPr>
        <w:pStyle w:val="Heading3"/>
      </w:pPr>
      <w:r>
        <w:rPr>
          <w:highlight w:val="yellow"/>
        </w:rPr>
        <w:t>Task 4</w:t>
      </w:r>
      <w:r w:rsidR="005D68ED" w:rsidRPr="005D68ED">
        <w:rPr>
          <w:highlight w:val="yellow"/>
        </w:rPr>
        <w:t xml:space="preserve"> Working</w:t>
      </w:r>
    </w:p>
    <w:p w14:paraId="1793FF43" w14:textId="606CDF3D" w:rsidR="00AF304D" w:rsidRPr="0071768D" w:rsidRDefault="00AF304D" w:rsidP="00AF304D">
      <w:pPr>
        <w:rPr>
          <w:rFonts w:ascii="Times New Roman" w:hAnsi="Times New Roman" w:cs="Times New Roman"/>
          <w:i/>
          <w:sz w:val="24"/>
          <w:szCs w:val="24"/>
        </w:rPr>
      </w:pPr>
      <w:r w:rsidRPr="0071768D">
        <w:rPr>
          <w:rFonts w:ascii="Times New Roman" w:hAnsi="Times New Roman" w:cs="Times New Roman"/>
          <w:i/>
          <w:sz w:val="24"/>
          <w:szCs w:val="24"/>
        </w:rPr>
        <w:t>All pressure system analyses provided during the review need to be reviewed and approved prior to February 1, 2016.</w:t>
      </w:r>
    </w:p>
    <w:p w14:paraId="7A164D91" w14:textId="6D0EE672" w:rsidR="002874B4" w:rsidRDefault="002874B4" w:rsidP="00AF304D">
      <w:pPr>
        <w:rPr>
          <w:rFonts w:ascii="Times New Roman" w:hAnsi="Times New Roman" w:cs="Times New Roman"/>
          <w:sz w:val="24"/>
          <w:szCs w:val="24"/>
        </w:rPr>
      </w:pPr>
      <w:r>
        <w:rPr>
          <w:rFonts w:ascii="Times New Roman" w:hAnsi="Times New Roman" w:cs="Times New Roman"/>
          <w:sz w:val="24"/>
          <w:szCs w:val="24"/>
        </w:rPr>
        <w:t xml:space="preserve">Review of the pressure system analysis is currently underway. Alterations of the design required by shipping/packaging constraints resulted in a short delay in this process. Anticipated completion date for this review to be completed is </w:t>
      </w:r>
      <w:r w:rsidR="0071768D">
        <w:rPr>
          <w:rFonts w:ascii="Times New Roman" w:hAnsi="Times New Roman" w:cs="Times New Roman"/>
          <w:sz w:val="24"/>
          <w:szCs w:val="24"/>
        </w:rPr>
        <w:t>15 April 2016.</w:t>
      </w:r>
      <w:r w:rsidR="005D68ED">
        <w:rPr>
          <w:rFonts w:ascii="Times New Roman" w:hAnsi="Times New Roman" w:cs="Times New Roman"/>
          <w:sz w:val="24"/>
          <w:szCs w:val="24"/>
        </w:rPr>
        <w:t xml:space="preserve"> R. Wines and T. Whitlatch are performing review. Review shall be documented using JLAB Document Repository.</w:t>
      </w:r>
    </w:p>
    <w:p w14:paraId="4A0D0ADA" w14:textId="33332D89" w:rsidR="000313BD" w:rsidRPr="000F15D3" w:rsidRDefault="00B66BC8" w:rsidP="000313BD">
      <w:pPr>
        <w:pStyle w:val="Heading3"/>
        <w:rPr>
          <w:highlight w:val="yellow"/>
        </w:rPr>
      </w:pPr>
      <w:r>
        <w:rPr>
          <w:highlight w:val="yellow"/>
        </w:rPr>
        <w:t>Task 5</w:t>
      </w:r>
      <w:r w:rsidR="00263FCD" w:rsidRPr="000F15D3">
        <w:rPr>
          <w:highlight w:val="yellow"/>
        </w:rPr>
        <w:t xml:space="preserve"> Working</w:t>
      </w:r>
    </w:p>
    <w:p w14:paraId="4E769053" w14:textId="77777777" w:rsidR="005D68ED" w:rsidRDefault="000313BD" w:rsidP="005D68ED">
      <w:pPr>
        <w:rPr>
          <w:i/>
        </w:rPr>
      </w:pPr>
      <w:r w:rsidRPr="0071768D">
        <w:rPr>
          <w:i/>
        </w:rPr>
        <w:t>It is important that detailed schematics of vacuum systems and exhaust systems presented today be checked or certified for functionality of what they are intended for. The as-built systems need to be simulated/tested before tritium target cell arrival from SRTE.</w:t>
      </w:r>
    </w:p>
    <w:p w14:paraId="3FB93FF0" w14:textId="22A865C8" w:rsidR="008377E4" w:rsidRDefault="008377E4" w:rsidP="005D68ED">
      <w:r>
        <w:t>The details of the vacuum and exhaust schematics are formally given on the system P&amp;ID JLAB drawing TGT-103-1001-0000. This drawing is filed in the JLAB Document Repository. The following approvals (indicated by e-sign) shall be required:</w:t>
      </w:r>
    </w:p>
    <w:p w14:paraId="16D27392" w14:textId="6A89AE18" w:rsidR="008377E4" w:rsidRDefault="008377E4" w:rsidP="008377E4">
      <w:pPr>
        <w:pStyle w:val="ListParagraph"/>
        <w:numPr>
          <w:ilvl w:val="0"/>
          <w:numId w:val="38"/>
        </w:numPr>
      </w:pPr>
      <w:r>
        <w:t>C. Jones FML</w:t>
      </w:r>
    </w:p>
    <w:p w14:paraId="7DB02BB5" w14:textId="4CFE86C5" w:rsidR="008377E4" w:rsidRDefault="008377E4" w:rsidP="008377E4">
      <w:pPr>
        <w:pStyle w:val="ListParagraph"/>
        <w:numPr>
          <w:ilvl w:val="0"/>
          <w:numId w:val="38"/>
        </w:numPr>
      </w:pPr>
      <w:r>
        <w:t>JLAB Fire Protection Engineer</w:t>
      </w:r>
      <w:r w:rsidR="00F5467D">
        <w:t xml:space="preserve"> (Ed Douberly)</w:t>
      </w:r>
    </w:p>
    <w:p w14:paraId="3EE8CBED" w14:textId="0AF91E1A" w:rsidR="008377E4" w:rsidRDefault="008377E4" w:rsidP="008377E4">
      <w:pPr>
        <w:pStyle w:val="ListParagraph"/>
        <w:numPr>
          <w:ilvl w:val="0"/>
          <w:numId w:val="38"/>
        </w:numPr>
      </w:pPr>
      <w:r>
        <w:t>Target Group Lead C. Keith</w:t>
      </w:r>
    </w:p>
    <w:p w14:paraId="5E76B48B" w14:textId="4E0CF71D" w:rsidR="008377E4" w:rsidRDefault="008377E4" w:rsidP="008377E4">
      <w:pPr>
        <w:pStyle w:val="ListParagraph"/>
        <w:numPr>
          <w:ilvl w:val="0"/>
          <w:numId w:val="38"/>
        </w:numPr>
      </w:pPr>
      <w:r>
        <w:t>JLAB DA D. Meekins (Author)</w:t>
      </w:r>
    </w:p>
    <w:p w14:paraId="12048A9D" w14:textId="22941EEF" w:rsidR="008377E4" w:rsidRDefault="008377E4" w:rsidP="008377E4">
      <w:pPr>
        <w:pStyle w:val="ListParagraph"/>
        <w:numPr>
          <w:ilvl w:val="0"/>
          <w:numId w:val="38"/>
        </w:numPr>
      </w:pPr>
      <w:r>
        <w:t>JLAB RadCon K. Welch</w:t>
      </w:r>
    </w:p>
    <w:p w14:paraId="6270F5D7" w14:textId="16A44564" w:rsidR="008377E4" w:rsidRDefault="008377E4" w:rsidP="008377E4">
      <w:pPr>
        <w:pStyle w:val="ListParagraph"/>
        <w:numPr>
          <w:ilvl w:val="0"/>
          <w:numId w:val="38"/>
        </w:numPr>
      </w:pPr>
      <w:r>
        <w:t>Hall Engineering R. Wines</w:t>
      </w:r>
    </w:p>
    <w:p w14:paraId="7C01B031" w14:textId="4998B25F" w:rsidR="00AF42C9" w:rsidRDefault="00AF42C9" w:rsidP="008377E4">
      <w:pPr>
        <w:pStyle w:val="ListParagraph"/>
        <w:numPr>
          <w:ilvl w:val="0"/>
          <w:numId w:val="38"/>
        </w:numPr>
      </w:pPr>
      <w:r>
        <w:t xml:space="preserve">Industrial Hygiene J. Williams </w:t>
      </w:r>
    </w:p>
    <w:p w14:paraId="27738AE5" w14:textId="1A9DBF4F" w:rsidR="008377E4" w:rsidRDefault="008377E4" w:rsidP="008377E4">
      <w:pPr>
        <w:pStyle w:val="ListParagraph"/>
        <w:numPr>
          <w:ilvl w:val="0"/>
          <w:numId w:val="38"/>
        </w:numPr>
      </w:pPr>
      <w:r>
        <w:t>Physics Division DSO E. Folts</w:t>
      </w:r>
    </w:p>
    <w:p w14:paraId="3706CAC5" w14:textId="5DD93917" w:rsidR="008377E4" w:rsidRDefault="008377E4" w:rsidP="008377E4">
      <w:r>
        <w:lastRenderedPageBreak/>
        <w:t>The vacuum system shall be certified by formal leak testing performed by a qualified JLAB vacuum leak test technician (P. Hood). The results of the leak test shall be documented and filed in the appropriate pressure system folder.</w:t>
      </w:r>
    </w:p>
    <w:p w14:paraId="57226713" w14:textId="0B5C52A0" w:rsidR="008377E4" w:rsidRDefault="008377E4" w:rsidP="008377E4">
      <w:r>
        <w:t>The exhaust system shall be certified for two cases:</w:t>
      </w:r>
    </w:p>
    <w:p w14:paraId="3CB51E68" w14:textId="04FE6080" w:rsidR="008377E4" w:rsidRDefault="008377E4" w:rsidP="008377E4">
      <w:pPr>
        <w:pStyle w:val="ListParagraph"/>
        <w:numPr>
          <w:ilvl w:val="0"/>
          <w:numId w:val="39"/>
        </w:numPr>
      </w:pPr>
      <w:r>
        <w:t>Case 1:  L</w:t>
      </w:r>
      <w:r w:rsidR="00263FCD">
        <w:t>ow flow for Hut</w:t>
      </w:r>
    </w:p>
    <w:p w14:paraId="359A8C1F" w14:textId="72B958F0" w:rsidR="00263FCD" w:rsidRDefault="00263FCD" w:rsidP="00263FCD">
      <w:pPr>
        <w:pStyle w:val="ListParagraph"/>
        <w:numPr>
          <w:ilvl w:val="1"/>
          <w:numId w:val="39"/>
        </w:numPr>
      </w:pPr>
      <w:r>
        <w:t>SRTE Engineer will perform and teach JLAB DA to certify flow through Hut using calibrated ADM</w:t>
      </w:r>
      <w:r w:rsidR="000F15D3">
        <w:t xml:space="preserve"> for initial certification</w:t>
      </w:r>
      <w:r>
        <w:t>.</w:t>
      </w:r>
    </w:p>
    <w:p w14:paraId="4B95D611" w14:textId="4E421853" w:rsidR="000F15D3" w:rsidRDefault="000F15D3" w:rsidP="00263FCD">
      <w:pPr>
        <w:pStyle w:val="ListParagraph"/>
        <w:numPr>
          <w:ilvl w:val="1"/>
          <w:numId w:val="39"/>
        </w:numPr>
      </w:pPr>
      <w:r>
        <w:t>Later certification checks shall be performed by JLAB and documented. Documentation shall be filed in appropriate pressure system folder.</w:t>
      </w:r>
    </w:p>
    <w:p w14:paraId="2DC8BCCF" w14:textId="4820B77E" w:rsidR="00263FCD" w:rsidRDefault="00263FCD" w:rsidP="00263FCD">
      <w:pPr>
        <w:pStyle w:val="ListParagraph"/>
        <w:numPr>
          <w:ilvl w:val="0"/>
          <w:numId w:val="39"/>
        </w:numPr>
      </w:pPr>
      <w:r>
        <w:t>Case 2:  High flow</w:t>
      </w:r>
    </w:p>
    <w:p w14:paraId="6235E1B5" w14:textId="38A46C65" w:rsidR="00263FCD" w:rsidRDefault="00263FCD" w:rsidP="00263FCD">
      <w:pPr>
        <w:pStyle w:val="ListParagraph"/>
        <w:numPr>
          <w:ilvl w:val="1"/>
          <w:numId w:val="39"/>
        </w:numPr>
      </w:pPr>
      <w:r>
        <w:t>SRTE Engineer will perform and teach JLAB DA to certify fl</w:t>
      </w:r>
      <w:r w:rsidR="000F15D3">
        <w:t>ow through exhaust system stack using ADM for initial certification.</w:t>
      </w:r>
    </w:p>
    <w:p w14:paraId="5C6D4112" w14:textId="6666300B" w:rsidR="000F15D3" w:rsidRDefault="000F15D3" w:rsidP="00263FCD">
      <w:pPr>
        <w:pStyle w:val="ListParagraph"/>
        <w:numPr>
          <w:ilvl w:val="1"/>
          <w:numId w:val="39"/>
        </w:numPr>
      </w:pPr>
      <w:r>
        <w:t>Later certification checks shall be performed by JLAB and documented. Documentation shall be filed in appropriate pressure system folder.</w:t>
      </w:r>
    </w:p>
    <w:p w14:paraId="2A2C3557" w14:textId="6ACBE98B" w:rsidR="00263FCD" w:rsidRPr="008377E4" w:rsidRDefault="00263FCD" w:rsidP="00263FCD">
      <w:r>
        <w:t xml:space="preserve">In both cases a report giving results of certifications shall be forwarded to FML, JLAB FPE, and RadCon. These reports </w:t>
      </w:r>
      <w:r w:rsidR="000F15D3">
        <w:t>shall be filed in the appropriate pressure system folder.</w:t>
      </w:r>
    </w:p>
    <w:p w14:paraId="7A4F9262" w14:textId="5172E9AC" w:rsidR="000313BD" w:rsidRPr="00975EDC" w:rsidRDefault="00975EDC" w:rsidP="005D68ED">
      <w:pPr>
        <w:pStyle w:val="Heading3"/>
        <w:rPr>
          <w:i/>
        </w:rPr>
      </w:pPr>
      <w:r w:rsidRPr="00975EDC">
        <w:rPr>
          <w:highlight w:val="green"/>
        </w:rPr>
        <w:t>Task 6</w:t>
      </w:r>
      <w:r w:rsidR="000F15D3" w:rsidRPr="00975EDC">
        <w:rPr>
          <w:highlight w:val="green"/>
        </w:rPr>
        <w:t xml:space="preserve"> Complete</w:t>
      </w:r>
    </w:p>
    <w:p w14:paraId="63CF5613" w14:textId="26EFB663" w:rsidR="009573BB" w:rsidRDefault="009573BB" w:rsidP="009573BB">
      <w:pPr>
        <w:rPr>
          <w:i/>
        </w:rPr>
      </w:pPr>
      <w:r w:rsidRPr="00F55B96">
        <w:rPr>
          <w:i/>
        </w:rPr>
        <w:t>Consider adding unique identifiers (aka color/names) to the target gas cells.</w:t>
      </w:r>
    </w:p>
    <w:p w14:paraId="5C289945" w14:textId="531615DD" w:rsidR="00F55B96" w:rsidRPr="00F55B96" w:rsidRDefault="00F55B96" w:rsidP="009573BB">
      <w:r>
        <w:t>While not explicitly specified in Rev 0 of this document</w:t>
      </w:r>
      <w:r w:rsidR="000F15D3">
        <w:t xml:space="preserve"> it is standard procedure to uniquely and permanently label all components in target cell assemblies. This provides traceability for dimensional, material, welding, fabrication, and assembly examinations. Each component shall be scribed with a unique JLAB serial number. Each cell assembly shall be examined using procedure TGT-PROC-15-002. The procedure also includes an examination form detailing requirements, tolerances, thickness measurements, torque specifications and checks, etc. Using the cell filling procedure (TGT-PROC-15-003), the cell fluid is recorded and permanently documented. This provides full traceability for the target cell and fill fluid.</w:t>
      </w:r>
      <w:r w:rsidR="002010C9">
        <w:t xml:space="preserve"> Note tritium cell assemblies shall be labeled JLAB-T2-01 , -02 etc.</w:t>
      </w:r>
    </w:p>
    <w:p w14:paraId="34F1545D" w14:textId="56D133C9" w:rsidR="000313BD" w:rsidRDefault="00975EDC" w:rsidP="000313BD">
      <w:pPr>
        <w:pStyle w:val="Heading3"/>
      </w:pPr>
      <w:r>
        <w:rPr>
          <w:highlight w:val="green"/>
        </w:rPr>
        <w:t>Task 7</w:t>
      </w:r>
      <w:r w:rsidR="00395BDD" w:rsidRPr="00395BDD">
        <w:rPr>
          <w:highlight w:val="green"/>
        </w:rPr>
        <w:t xml:space="preserve"> Complete</w:t>
      </w:r>
    </w:p>
    <w:p w14:paraId="742D925D" w14:textId="0E4028CF" w:rsidR="009573BB" w:rsidRPr="00C609AE" w:rsidRDefault="009573BB" w:rsidP="009573BB">
      <w:pPr>
        <w:rPr>
          <w:i/>
        </w:rPr>
      </w:pPr>
      <w:r w:rsidRPr="00C609AE">
        <w:rPr>
          <w:i/>
        </w:rPr>
        <w:t>Consider the collateral damage if the adjacent cell has a catastrophic failure.</w:t>
      </w:r>
    </w:p>
    <w:p w14:paraId="01FFCC0B" w14:textId="6E52D913" w:rsidR="00AF42C9" w:rsidRPr="009573BB" w:rsidRDefault="00395BDD" w:rsidP="009573BB">
      <w:r>
        <w:t xml:space="preserve">Note that the mechanical and chemical stored energy contained in each of the cells is extremely low. </w:t>
      </w:r>
      <w:r w:rsidR="00AF42C9">
        <w:t xml:space="preserve">There are no credible sources of overpressure other than application of external heating. The only credible source of external heat affecting a single cell (e.g. not fire) is that of beam heating. Numerous safeguards exist </w:t>
      </w:r>
      <w:r>
        <w:t>that mitigate the risk of excessive beam heating. However, should beam heating provide such an extreme source of unremoved heat, the cell will fail in a ductile mode meaning the debris from a failure would not exit. Regardless of the above argument, any debris from a non-ductile failure would be directed out away from other cells in the stack which would remain unaffected.</w:t>
      </w:r>
    </w:p>
    <w:p w14:paraId="293E40BD" w14:textId="05B29EE4" w:rsidR="000313BD" w:rsidRDefault="00975EDC" w:rsidP="000313BD">
      <w:pPr>
        <w:pStyle w:val="Heading3"/>
      </w:pPr>
      <w:r>
        <w:rPr>
          <w:highlight w:val="green"/>
        </w:rPr>
        <w:t>Task 8</w:t>
      </w:r>
      <w:r w:rsidR="00395BDD" w:rsidRPr="00C643A7">
        <w:rPr>
          <w:highlight w:val="green"/>
        </w:rPr>
        <w:t xml:space="preserve"> </w:t>
      </w:r>
      <w:r w:rsidR="00C643A7" w:rsidRPr="00C643A7">
        <w:rPr>
          <w:highlight w:val="green"/>
        </w:rPr>
        <w:t>Complete</w:t>
      </w:r>
    </w:p>
    <w:p w14:paraId="23224E8A" w14:textId="762BB9EE" w:rsidR="00C643A7" w:rsidRPr="00C609AE" w:rsidRDefault="009573BB" w:rsidP="009573BB">
      <w:pPr>
        <w:rPr>
          <w:i/>
        </w:rPr>
      </w:pPr>
      <w:r w:rsidRPr="00C609AE">
        <w:rPr>
          <w:i/>
        </w:rPr>
        <w:t>Consider physical keys on the target cells/ladder to ensure that each target cell can only be mounted at one location.</w:t>
      </w:r>
    </w:p>
    <w:p w14:paraId="0688C957" w14:textId="0E61EABB" w:rsidR="00C643A7" w:rsidRPr="009573BB" w:rsidRDefault="00C643A7" w:rsidP="009573BB">
      <w:r>
        <w:lastRenderedPageBreak/>
        <w:t>Each target cell is uniquely labeled with full documented traceability. The use of unique keys would require at least one full set of spares. It is the opinion of the DA that such a standardization is the better choice in this case.</w:t>
      </w:r>
    </w:p>
    <w:p w14:paraId="54465B0A" w14:textId="01A397C3" w:rsidR="000313BD" w:rsidRDefault="00975EDC" w:rsidP="000313BD">
      <w:pPr>
        <w:pStyle w:val="Heading3"/>
      </w:pPr>
      <w:r>
        <w:rPr>
          <w:highlight w:val="green"/>
        </w:rPr>
        <w:t>Task 9</w:t>
      </w:r>
      <w:r w:rsidR="00C609AE" w:rsidRPr="00C609AE">
        <w:rPr>
          <w:highlight w:val="green"/>
        </w:rPr>
        <w:t xml:space="preserve"> Complete</w:t>
      </w:r>
    </w:p>
    <w:p w14:paraId="10797B45" w14:textId="060DC410" w:rsidR="009573BB" w:rsidRPr="00C609AE" w:rsidRDefault="009573BB" w:rsidP="009573BB">
      <w:pPr>
        <w:rPr>
          <w:i/>
        </w:rPr>
      </w:pPr>
      <w:r w:rsidRPr="00C609AE">
        <w:rPr>
          <w:i/>
        </w:rPr>
        <w:t>Determine the maximum thickness and location for an exit window that does not negatively impact the physics program</w:t>
      </w:r>
      <w:r w:rsidR="00C609AE">
        <w:rPr>
          <w:i/>
        </w:rPr>
        <w:t>.</w:t>
      </w:r>
    </w:p>
    <w:p w14:paraId="327B94BA" w14:textId="04D7ECCC" w:rsidR="00C643A7" w:rsidRPr="009573BB" w:rsidRDefault="00C643A7" w:rsidP="009573BB">
      <w:r>
        <w:t>It is clear that a Be window located about 50cm downstream from the target would negatively impact the physics from a data collection standpoint. This would however increase the dose for anyone working at or near the target/pivot. The relatively low tritium exposure to the exit pipe is unlikely to affect future work on this component due to current contamination.</w:t>
      </w:r>
      <w:r w:rsidR="00C609AE">
        <w:t xml:space="preserve"> The cost of replacing this component is also not prohibitive. Tin summary, a 0.015 inch thick window would not negatively impact the physics but, would likely result in higher doses to personnel working near the pivot. Note that collimator and sieve slit changes are planned.</w:t>
      </w:r>
    </w:p>
    <w:p w14:paraId="2A1F7A4E" w14:textId="6D59284D" w:rsidR="000313BD" w:rsidRDefault="000313BD" w:rsidP="000313BD">
      <w:pPr>
        <w:pStyle w:val="Heading3"/>
      </w:pPr>
      <w:r w:rsidRPr="00C609AE">
        <w:rPr>
          <w:highlight w:val="yellow"/>
        </w:rPr>
        <w:t>Task 1</w:t>
      </w:r>
      <w:r w:rsidR="00975EDC">
        <w:rPr>
          <w:highlight w:val="yellow"/>
        </w:rPr>
        <w:t>0</w:t>
      </w:r>
      <w:r w:rsidR="00C609AE" w:rsidRPr="00C609AE">
        <w:rPr>
          <w:highlight w:val="yellow"/>
        </w:rPr>
        <w:t xml:space="preserve"> Working</w:t>
      </w:r>
    </w:p>
    <w:p w14:paraId="68527872" w14:textId="6896AC62" w:rsidR="000313BD" w:rsidRDefault="009573BB" w:rsidP="000313BD">
      <w:pPr>
        <w:rPr>
          <w:i/>
        </w:rPr>
      </w:pPr>
      <w:r w:rsidRPr="00C609AE">
        <w:rPr>
          <w:i/>
        </w:rPr>
        <w:t>Stress corrosion testing of pre-cracked Aluminum samples should be evaluated after 4, 8 and 12 months as planned and information should be utilized to determine the range of safe life-cycles of target cells.</w:t>
      </w:r>
    </w:p>
    <w:p w14:paraId="1D55795E" w14:textId="19A74469" w:rsidR="00C609AE" w:rsidRPr="000313BD" w:rsidRDefault="00C609AE" w:rsidP="000313BD">
      <w:r>
        <w:t>Testing is currently underway. Results are not yet available. These results shall be formalized and reported to Physics DSO.</w:t>
      </w:r>
    </w:p>
    <w:p w14:paraId="0F2BE184" w14:textId="74A0126F" w:rsidR="000313BD" w:rsidRDefault="000313BD" w:rsidP="004807E8">
      <w:pPr>
        <w:pStyle w:val="Heading2"/>
      </w:pPr>
      <w:r>
        <w:t>Shipping</w:t>
      </w:r>
    </w:p>
    <w:p w14:paraId="21773103" w14:textId="31C12D20" w:rsidR="000313BD" w:rsidRDefault="000313BD" w:rsidP="000313BD">
      <w:pPr>
        <w:pStyle w:val="Heading3"/>
      </w:pPr>
      <w:r w:rsidRPr="00231A62">
        <w:rPr>
          <w:highlight w:val="green"/>
        </w:rPr>
        <w:t>Task 1</w:t>
      </w:r>
      <w:r w:rsidR="00231A62" w:rsidRPr="00231A62">
        <w:rPr>
          <w:highlight w:val="green"/>
        </w:rPr>
        <w:t xml:space="preserve"> Complete</w:t>
      </w:r>
    </w:p>
    <w:p w14:paraId="761482C6" w14:textId="743C3E90" w:rsidR="000313BD" w:rsidRDefault="000313BD" w:rsidP="000313BD">
      <w:pPr>
        <w:rPr>
          <w:i/>
        </w:rPr>
      </w:pPr>
      <w:r w:rsidRPr="00231A62">
        <w:rPr>
          <w:i/>
        </w:rPr>
        <w:t>The transportation requirements for shipping the container must be fully understood and implemented with respect to flammable gas and radi</w:t>
      </w:r>
      <w:r w:rsidR="00C609AE" w:rsidRPr="00231A62">
        <w:rPr>
          <w:i/>
        </w:rPr>
        <w:t>oactive material requirements.</w:t>
      </w:r>
    </w:p>
    <w:p w14:paraId="5AECE4D6" w14:textId="1AE0A5CA" w:rsidR="00231A62" w:rsidRPr="00231A62" w:rsidRDefault="00231A62" w:rsidP="000313BD">
      <w:r>
        <w:t>The tritium cell will contain a type A quantity of tritium inside a user specified container. The Bulk Tritium Shipping Package has been approved for use at SRS. The BTSP is certified to ship type B quantities contained in a user specified package. The BTSP is fully acceptable for use as the shipping con</w:t>
      </w:r>
      <w:r w:rsidR="00CE7C64">
        <w:t>tainer for the tritium cell. The BTSP</w:t>
      </w:r>
      <w:bookmarkStart w:id="210" w:name="_GoBack"/>
      <w:bookmarkEnd w:id="210"/>
      <w:r>
        <w:t xml:space="preserve"> exceeds the requirements for shipping hazardous material, type A quantities of Radioactive materials, and this quantity of flammable gas.</w:t>
      </w:r>
    </w:p>
    <w:p w14:paraId="2E709BC6" w14:textId="31DA8968" w:rsidR="000313BD" w:rsidRDefault="005D68ED" w:rsidP="000313BD">
      <w:pPr>
        <w:pStyle w:val="Heading3"/>
      </w:pPr>
      <w:r w:rsidRPr="00231A62">
        <w:rPr>
          <w:color w:val="FF0000"/>
        </w:rPr>
        <w:t>Task 2</w:t>
      </w:r>
      <w:r w:rsidR="00231A62" w:rsidRPr="00231A62">
        <w:rPr>
          <w:color w:val="FF0000"/>
        </w:rPr>
        <w:t xml:space="preserve"> Issues</w:t>
      </w:r>
    </w:p>
    <w:p w14:paraId="7C7A2A5F" w14:textId="0C986743" w:rsidR="000313BD" w:rsidRDefault="000313BD" w:rsidP="000313BD">
      <w:pPr>
        <w:rPr>
          <w:i/>
        </w:rPr>
      </w:pPr>
      <w:r w:rsidRPr="00231A62">
        <w:rPr>
          <w:i/>
        </w:rPr>
        <w:t>Arrange for just-in-time delivery of the cell to minimize the potential for outgassing within the shipping container.</w:t>
      </w:r>
    </w:p>
    <w:p w14:paraId="2AED5C6F" w14:textId="0ED26BE9" w:rsidR="00231A62" w:rsidRPr="00231A62" w:rsidRDefault="00231A62" w:rsidP="000313BD">
      <w:r>
        <w:t xml:space="preserve">The complexity of scheduling, filling, leak testing, packaging and shipping at SRTE will </w:t>
      </w:r>
      <w:r w:rsidR="00263836">
        <w:t>not allow for</w:t>
      </w:r>
      <w:r>
        <w:t xml:space="preserve"> just-in-time delivery of the tritium cell. </w:t>
      </w:r>
      <w:r w:rsidR="00263836">
        <w:t>Therefore two options exist. 1)  JLAB intentionally delays filling/shipping until the run is expected to start. 2)  The tritium cell is shipped near the run start date and will be received in the Hall. The cell will remain in the Hall inside the BTSP until it is installed.</w:t>
      </w:r>
    </w:p>
    <w:p w14:paraId="04399D83" w14:textId="0055A61A" w:rsidR="000313BD" w:rsidRDefault="005D68ED" w:rsidP="000313BD">
      <w:pPr>
        <w:pStyle w:val="Heading3"/>
      </w:pPr>
      <w:r w:rsidRPr="0000348B">
        <w:rPr>
          <w:highlight w:val="yellow"/>
        </w:rPr>
        <w:t>Task 3</w:t>
      </w:r>
      <w:r w:rsidR="00C609AE" w:rsidRPr="0000348B">
        <w:rPr>
          <w:highlight w:val="yellow"/>
        </w:rPr>
        <w:t xml:space="preserve"> </w:t>
      </w:r>
      <w:r w:rsidR="0000348B" w:rsidRPr="0000348B">
        <w:rPr>
          <w:highlight w:val="yellow"/>
        </w:rPr>
        <w:t>Working</w:t>
      </w:r>
    </w:p>
    <w:p w14:paraId="68187AFD" w14:textId="517E2287" w:rsidR="000313BD" w:rsidRDefault="000313BD" w:rsidP="000313BD">
      <w:pPr>
        <w:rPr>
          <w:i/>
        </w:rPr>
      </w:pPr>
      <w:r w:rsidRPr="00231A62">
        <w:rPr>
          <w:i/>
        </w:rPr>
        <w:t>Perform a dry-run with helium to validate design of packaging methodology.  Consider dry-running forklift and installation operations as well.</w:t>
      </w:r>
    </w:p>
    <w:p w14:paraId="4E5353E5" w14:textId="7AA13735" w:rsidR="00CE18B9" w:rsidRDefault="00CE18B9" w:rsidP="000313BD">
      <w:r>
        <w:lastRenderedPageBreak/>
        <w:t>Each target cell shall undergo substantial leak testing which is summarized below:</w:t>
      </w:r>
    </w:p>
    <w:p w14:paraId="15CFD887" w14:textId="15A8D427" w:rsidR="00CE18B9" w:rsidRDefault="00CE18B9" w:rsidP="006B2AD4">
      <w:pPr>
        <w:pStyle w:val="ListParagraph"/>
        <w:numPr>
          <w:ilvl w:val="0"/>
          <w:numId w:val="46"/>
        </w:numPr>
      </w:pPr>
      <w:r>
        <w:t>Leak test with He in reverse mode 500 psi internal pressure no covers installed.</w:t>
      </w:r>
    </w:p>
    <w:p w14:paraId="2744CE3D" w14:textId="0473D4A9" w:rsidR="00CE18B9" w:rsidRDefault="00CE18B9" w:rsidP="006B2AD4">
      <w:pPr>
        <w:pStyle w:val="ListParagraph"/>
        <w:numPr>
          <w:ilvl w:val="0"/>
          <w:numId w:val="46"/>
        </w:numPr>
      </w:pPr>
      <w:r>
        <w:t>Leak test with He in reverse mode 1000 psi internal pressure with covers installed.</w:t>
      </w:r>
    </w:p>
    <w:p w14:paraId="08DF956B" w14:textId="494E0369" w:rsidR="00CE18B9" w:rsidRDefault="00CE18B9" w:rsidP="006B2AD4">
      <w:pPr>
        <w:pStyle w:val="ListParagraph"/>
        <w:numPr>
          <w:ilvl w:val="0"/>
          <w:numId w:val="46"/>
        </w:numPr>
      </w:pPr>
      <w:r>
        <w:t>Leak test on valve stem He in normal mode at 500 psi internal pressure</w:t>
      </w:r>
    </w:p>
    <w:p w14:paraId="6AB20001" w14:textId="0FB93C8F" w:rsidR="00CE18B9" w:rsidRDefault="00CE18B9" w:rsidP="006B2AD4">
      <w:pPr>
        <w:pStyle w:val="ListParagraph"/>
        <w:numPr>
          <w:ilvl w:val="1"/>
          <w:numId w:val="46"/>
        </w:numPr>
      </w:pPr>
      <w:r>
        <w:t>No covers installed.</w:t>
      </w:r>
    </w:p>
    <w:p w14:paraId="0F24BED2" w14:textId="5FBE0E5D" w:rsidR="00CE18B9" w:rsidRDefault="00CE18B9" w:rsidP="006B2AD4">
      <w:pPr>
        <w:pStyle w:val="ListParagraph"/>
        <w:numPr>
          <w:ilvl w:val="1"/>
          <w:numId w:val="46"/>
        </w:numPr>
      </w:pPr>
      <w:r>
        <w:t>Valve torqued to required setting</w:t>
      </w:r>
    </w:p>
    <w:p w14:paraId="4F17D11C" w14:textId="5F752A11" w:rsidR="00CE18B9" w:rsidRDefault="00CE18B9" w:rsidP="006B2AD4">
      <w:pPr>
        <w:pStyle w:val="ListParagraph"/>
        <w:numPr>
          <w:ilvl w:val="1"/>
          <w:numId w:val="46"/>
        </w:numPr>
      </w:pPr>
      <w:r>
        <w:t>Measures valve leak through</w:t>
      </w:r>
    </w:p>
    <w:p w14:paraId="1939F4E8" w14:textId="048C9351" w:rsidR="00CE18B9" w:rsidRDefault="00CE18B9" w:rsidP="006B2AD4">
      <w:pPr>
        <w:pStyle w:val="ListParagraph"/>
        <w:numPr>
          <w:ilvl w:val="0"/>
          <w:numId w:val="46"/>
        </w:numPr>
      </w:pPr>
      <w:r>
        <w:t>Each leak test is documented and filed with pressure system documentation.</w:t>
      </w:r>
    </w:p>
    <w:p w14:paraId="2CDBBA73" w14:textId="285BB590" w:rsidR="00CE18B9" w:rsidRDefault="00CE18B9" w:rsidP="006B2AD4">
      <w:pPr>
        <w:pStyle w:val="ListParagraph"/>
        <w:numPr>
          <w:ilvl w:val="1"/>
          <w:numId w:val="46"/>
        </w:numPr>
      </w:pPr>
      <w:r>
        <w:t>Leak test is done on each cell.</w:t>
      </w:r>
    </w:p>
    <w:p w14:paraId="1FFC2D1F" w14:textId="7D15BBB0" w:rsidR="00CE18B9" w:rsidRDefault="00CE18B9" w:rsidP="006B2AD4">
      <w:pPr>
        <w:pStyle w:val="ListParagraph"/>
        <w:numPr>
          <w:ilvl w:val="1"/>
          <w:numId w:val="46"/>
        </w:numPr>
      </w:pPr>
      <w:r>
        <w:t>Traceable with serial numbers</w:t>
      </w:r>
    </w:p>
    <w:p w14:paraId="61510ABC" w14:textId="60731169" w:rsidR="00CE18B9" w:rsidRPr="00CE18B9" w:rsidRDefault="00CE18B9" w:rsidP="00CE18B9">
      <w:r>
        <w:t>Note that there is no need to certify the BTSP which has undergone extensive testing and analysis. The MTV shall be secured inside the BTSP. Cell assembly mounted in MTV shall undergo drop testing at approved testing lab (Applied Testing Services).</w:t>
      </w:r>
      <w:r w:rsidR="000F143C">
        <w:t xml:space="preserve"> There are no plans to perform dry runs with forklift.</w:t>
      </w:r>
    </w:p>
    <w:p w14:paraId="422F45B7" w14:textId="4639078F" w:rsidR="000313BD" w:rsidRDefault="005D68ED" w:rsidP="000313BD">
      <w:pPr>
        <w:pStyle w:val="Heading3"/>
      </w:pPr>
      <w:r w:rsidRPr="00C609AE">
        <w:rPr>
          <w:highlight w:val="yellow"/>
        </w:rPr>
        <w:t>Task 4</w:t>
      </w:r>
      <w:r w:rsidR="00C609AE" w:rsidRPr="00C609AE">
        <w:rPr>
          <w:highlight w:val="yellow"/>
        </w:rPr>
        <w:t xml:space="preserve"> Working</w:t>
      </w:r>
    </w:p>
    <w:p w14:paraId="07D4C17A" w14:textId="080F2C0E" w:rsidR="000313BD" w:rsidRDefault="000313BD" w:rsidP="000313BD">
      <w:pPr>
        <w:rPr>
          <w:i/>
        </w:rPr>
      </w:pPr>
      <w:r w:rsidRPr="00C609AE">
        <w:rPr>
          <w:i/>
        </w:rPr>
        <w:t>Receiving should be done directly by the RadCon department. Inspection requirements will be defined with respect to acceptable limit of tritium contamination/outgassing.</w:t>
      </w:r>
    </w:p>
    <w:p w14:paraId="49D12934" w14:textId="6F3D7818" w:rsidR="001A503C" w:rsidRPr="001A503C" w:rsidRDefault="009877FA" w:rsidP="000313BD">
      <w:r>
        <w:t>Receiving shall be performed by JLAB RadCon in collaboration with JLAB Target Group DA. The following procedure for receipt of the BTSP/cell is under development: TGT-PROC-16-004. JLAB RadCon and DA are working with SRNL to develop the procedure and determine acceptable limits for observed tritium outgassing.</w:t>
      </w:r>
    </w:p>
    <w:p w14:paraId="2A9255BF" w14:textId="5401A752" w:rsidR="000313BD" w:rsidRDefault="005D68ED" w:rsidP="000313BD">
      <w:pPr>
        <w:pStyle w:val="Heading3"/>
      </w:pPr>
      <w:r w:rsidRPr="001A503C">
        <w:rPr>
          <w:highlight w:val="yellow"/>
        </w:rPr>
        <w:t>Task 5</w:t>
      </w:r>
      <w:r w:rsidR="001A503C" w:rsidRPr="001A503C">
        <w:rPr>
          <w:highlight w:val="yellow"/>
        </w:rPr>
        <w:t xml:space="preserve"> Working</w:t>
      </w:r>
    </w:p>
    <w:p w14:paraId="1516E8CA" w14:textId="1F30605A" w:rsidR="00231A62" w:rsidRDefault="000313BD" w:rsidP="000313BD">
      <w:pPr>
        <w:rPr>
          <w:rFonts w:ascii="Times New Roman" w:hAnsi="Times New Roman" w:cs="Times New Roman"/>
          <w:i/>
          <w:color w:val="000000" w:themeColor="text1"/>
          <w:sz w:val="24"/>
          <w:szCs w:val="24"/>
        </w:rPr>
      </w:pPr>
      <w:r w:rsidRPr="00231A62">
        <w:rPr>
          <w:rFonts w:ascii="Times New Roman" w:hAnsi="Times New Roman" w:cs="Times New Roman"/>
          <w:i/>
          <w:color w:val="000000" w:themeColor="text1"/>
          <w:sz w:val="24"/>
          <w:szCs w:val="24"/>
        </w:rPr>
        <w:t>Keep shipping container staged nearby for potential storage needs.  Evaluate need for alternate storage location.</w:t>
      </w:r>
    </w:p>
    <w:p w14:paraId="1DED303E" w14:textId="34B4C95D" w:rsidR="004167C8" w:rsidRPr="004167C8" w:rsidRDefault="00EC58B7" w:rsidP="000313B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Agreed. The BTSP, when not containing the tritium cell, shall be stored in the Target Group Rad Area (note this is not a radiation area). The BTSP shall be used to store the cell when it is removed from the scattering chamber. The use of a locked and sealed storage box for the BTSP </w:t>
      </w:r>
      <w:r w:rsidR="00AF54B9">
        <w:rPr>
          <w:rFonts w:ascii="Times New Roman" w:hAnsi="Times New Roman" w:cs="Times New Roman"/>
          <w:color w:val="000000" w:themeColor="text1"/>
          <w:sz w:val="24"/>
          <w:szCs w:val="24"/>
        </w:rPr>
        <w:t xml:space="preserve">(containing the tritium cell) </w:t>
      </w:r>
      <w:r>
        <w:rPr>
          <w:rFonts w:ascii="Times New Roman" w:hAnsi="Times New Roman" w:cs="Times New Roman"/>
          <w:color w:val="000000" w:themeColor="text1"/>
          <w:sz w:val="24"/>
          <w:szCs w:val="24"/>
        </w:rPr>
        <w:t>is being investigated.</w:t>
      </w:r>
      <w:r w:rsidR="00AF54B9">
        <w:rPr>
          <w:rFonts w:ascii="Times New Roman" w:hAnsi="Times New Roman" w:cs="Times New Roman"/>
          <w:color w:val="000000" w:themeColor="text1"/>
          <w:sz w:val="24"/>
          <w:szCs w:val="24"/>
        </w:rPr>
        <w:t xml:space="preserve"> The storage location shall be in Hall A.</w:t>
      </w:r>
    </w:p>
    <w:p w14:paraId="0868888F" w14:textId="4242E8A5" w:rsidR="004807E8" w:rsidRDefault="004807E8" w:rsidP="004807E8">
      <w:pPr>
        <w:pStyle w:val="Heading2"/>
      </w:pPr>
      <w:r>
        <w:t>Procedural</w:t>
      </w:r>
    </w:p>
    <w:p w14:paraId="536AC7AC" w14:textId="0246C839" w:rsidR="00AF304D" w:rsidRDefault="00AF304D" w:rsidP="00AF304D">
      <w:pPr>
        <w:pStyle w:val="Heading3"/>
      </w:pPr>
      <w:r w:rsidRPr="001A503C">
        <w:rPr>
          <w:highlight w:val="yellow"/>
        </w:rPr>
        <w:t>Task 1</w:t>
      </w:r>
      <w:r w:rsidR="00AB1A7F" w:rsidRPr="001A503C">
        <w:rPr>
          <w:highlight w:val="yellow"/>
        </w:rPr>
        <w:t xml:space="preserve"> Working</w:t>
      </w:r>
    </w:p>
    <w:p w14:paraId="417F9DE4" w14:textId="3E5DB152" w:rsidR="00D86E9C" w:rsidRDefault="000313BD" w:rsidP="00D86E9C">
      <w:pPr>
        <w:rPr>
          <w:i/>
        </w:rPr>
      </w:pPr>
      <w:r w:rsidRPr="00D86E9C">
        <w:rPr>
          <w:i/>
        </w:rPr>
        <w:t>The anticipated release dose relies on proper functioning of systems and correctly following of applicable procedures established for each release scenario. In the worst case scenario when no procedure is followed and all safety systems failed, a modest dose rate of 1.5 rem is anticipated. It is important that operational procedures are well established and followed by all personnel.</w:t>
      </w:r>
    </w:p>
    <w:p w14:paraId="153E7747" w14:textId="4B6D18DA" w:rsidR="002A624E" w:rsidRPr="002A624E" w:rsidRDefault="002A624E" w:rsidP="00D86E9C">
      <w:r>
        <w:t xml:space="preserve">Agreed. All personnel entering Hall A while the tritium target is located therein, shall receive training (Tritium I). Escorting personnel without this training shall not be allowed. </w:t>
      </w:r>
      <w:r w:rsidR="00050BD3">
        <w:t xml:space="preserve">This does not apply to SRS personnel involved in packaging/shipping the BTSP. </w:t>
      </w:r>
      <w:r>
        <w:t xml:space="preserve">Standardized procedures for general access and work in Hall A are under development. Detailed procedures for specific target tasks, beamline tasks and tasks near the pivot </w:t>
      </w:r>
      <w:r w:rsidR="00AB1A7F">
        <w:t xml:space="preserve">shall be numbered, rev’ed, and stored in the JLAB Document Repository. These </w:t>
      </w:r>
      <w:r w:rsidR="00AB1A7F">
        <w:lastRenderedPageBreak/>
        <w:t>procedures shall only be performed by trained and qualified personnel. Note that Tritium II training shall be required for all personnel working near the tritium cell.</w:t>
      </w:r>
    </w:p>
    <w:p w14:paraId="68C36521" w14:textId="5DD57841" w:rsidR="009573BB" w:rsidRDefault="00D86E9C" w:rsidP="009573BB">
      <w:pPr>
        <w:pStyle w:val="Heading3"/>
      </w:pPr>
      <w:r w:rsidRPr="00AB1A7F">
        <w:rPr>
          <w:highlight w:val="yellow"/>
        </w:rPr>
        <w:t>Task 2</w:t>
      </w:r>
      <w:r w:rsidR="00AB1A7F" w:rsidRPr="00AB1A7F">
        <w:rPr>
          <w:highlight w:val="yellow"/>
        </w:rPr>
        <w:t xml:space="preserve"> Working</w:t>
      </w:r>
    </w:p>
    <w:p w14:paraId="7C9E2A9D" w14:textId="0420E7B2" w:rsidR="009573BB" w:rsidRDefault="009573BB" w:rsidP="009573BB">
      <w:pPr>
        <w:rPr>
          <w:i/>
        </w:rPr>
      </w:pPr>
      <w:r w:rsidRPr="00D86E9C">
        <w:rPr>
          <w:i/>
        </w:rPr>
        <w:t>The large number of administrative elements involved in maintaining the required beam size, beam current, target cell locations will require establishing detailed procedures and comprehensive training of relevant staff.</w:t>
      </w:r>
    </w:p>
    <w:p w14:paraId="37AEFC1C" w14:textId="1405D242" w:rsidR="004167C8" w:rsidRDefault="00B023FB" w:rsidP="009573BB">
      <w:r>
        <w:t xml:space="preserve">Agreed. The following training shall be required for all personnel working in Hall A during the tritium run period. </w:t>
      </w:r>
    </w:p>
    <w:p w14:paraId="12611066" w14:textId="675BA874" w:rsidR="004167C8" w:rsidRDefault="004167C8" w:rsidP="006B2AD4">
      <w:pPr>
        <w:pStyle w:val="ListParagraph"/>
        <w:numPr>
          <w:ilvl w:val="0"/>
          <w:numId w:val="41"/>
        </w:numPr>
      </w:pPr>
      <w:r>
        <w:t>Tritium I:  for general access and work in Hall A.</w:t>
      </w:r>
    </w:p>
    <w:p w14:paraId="5913CAE5" w14:textId="022965CE" w:rsidR="004167C8" w:rsidRDefault="004167C8" w:rsidP="006B2AD4">
      <w:pPr>
        <w:pStyle w:val="ListParagraph"/>
        <w:numPr>
          <w:ilvl w:val="0"/>
          <w:numId w:val="41"/>
        </w:numPr>
      </w:pPr>
      <w:r>
        <w:t xml:space="preserve">Tritium II:  for work near the </w:t>
      </w:r>
      <w:r w:rsidR="00B023FB">
        <w:t>tritium target or vacuum system while target is installed.</w:t>
      </w:r>
      <w:r>
        <w:t xml:space="preserve"> </w:t>
      </w:r>
    </w:p>
    <w:p w14:paraId="51F0CE1E" w14:textId="77777777" w:rsidR="00C35EE9" w:rsidRPr="00050BD3" w:rsidRDefault="006B2AD4" w:rsidP="006B2AD4">
      <w:pPr>
        <w:pStyle w:val="ListParagraph"/>
        <w:numPr>
          <w:ilvl w:val="0"/>
          <w:numId w:val="41"/>
        </w:numPr>
      </w:pPr>
      <w:r w:rsidRPr="00050BD3">
        <w:t>Tritium I:  General Hall A Access</w:t>
      </w:r>
    </w:p>
    <w:p w14:paraId="1E204405" w14:textId="77777777" w:rsidR="00C35EE9" w:rsidRPr="00050BD3" w:rsidRDefault="006B2AD4" w:rsidP="006B2AD4">
      <w:pPr>
        <w:pStyle w:val="ListParagraph"/>
        <w:numPr>
          <w:ilvl w:val="1"/>
          <w:numId w:val="41"/>
        </w:numPr>
      </w:pPr>
      <w:r w:rsidRPr="00050BD3">
        <w:t>Web based RadCon training to be developed by M. Keller</w:t>
      </w:r>
    </w:p>
    <w:p w14:paraId="56DE359A" w14:textId="77777777" w:rsidR="00C35EE9" w:rsidRPr="00050BD3" w:rsidRDefault="006B2AD4" w:rsidP="006B2AD4">
      <w:pPr>
        <w:pStyle w:val="ListParagraph"/>
        <w:numPr>
          <w:ilvl w:val="1"/>
          <w:numId w:val="41"/>
        </w:numPr>
      </w:pPr>
      <w:r w:rsidRPr="00050BD3">
        <w:t xml:space="preserve">Work in Hall A but outside Tritium Zone </w:t>
      </w:r>
    </w:p>
    <w:p w14:paraId="25BB4138" w14:textId="77777777" w:rsidR="00C35EE9" w:rsidRPr="00050BD3" w:rsidRDefault="006B2AD4" w:rsidP="006B2AD4">
      <w:pPr>
        <w:pStyle w:val="ListParagraph"/>
        <w:numPr>
          <w:ilvl w:val="1"/>
          <w:numId w:val="41"/>
        </w:numPr>
      </w:pPr>
      <w:r w:rsidRPr="00050BD3">
        <w:t>All Hall A shift workers/ARMS</w:t>
      </w:r>
    </w:p>
    <w:p w14:paraId="1BC1C6E1" w14:textId="77777777" w:rsidR="00C35EE9" w:rsidRPr="00050BD3" w:rsidRDefault="006B2AD4" w:rsidP="006B2AD4">
      <w:pPr>
        <w:pStyle w:val="ListParagraph"/>
        <w:numPr>
          <w:ilvl w:val="0"/>
          <w:numId w:val="41"/>
        </w:numPr>
      </w:pPr>
      <w:r w:rsidRPr="00050BD3">
        <w:t xml:space="preserve">Tritium II:  </w:t>
      </w:r>
    </w:p>
    <w:p w14:paraId="73F76ECA" w14:textId="77777777" w:rsidR="00C35EE9" w:rsidRPr="00050BD3" w:rsidRDefault="006B2AD4" w:rsidP="006B2AD4">
      <w:pPr>
        <w:pStyle w:val="ListParagraph"/>
        <w:numPr>
          <w:ilvl w:val="1"/>
          <w:numId w:val="41"/>
        </w:numPr>
      </w:pPr>
      <w:r w:rsidRPr="00050BD3">
        <w:t>Classroom RadCon training for work inside Tritium Zone to be developed by M. Keller</w:t>
      </w:r>
    </w:p>
    <w:p w14:paraId="76623F67" w14:textId="77777777" w:rsidR="00C35EE9" w:rsidRPr="00050BD3" w:rsidRDefault="006B2AD4" w:rsidP="006B2AD4">
      <w:pPr>
        <w:pStyle w:val="ListParagraph"/>
        <w:numPr>
          <w:ilvl w:val="0"/>
          <w:numId w:val="41"/>
        </w:numPr>
      </w:pPr>
      <w:r w:rsidRPr="00050BD3">
        <w:t>Tritium target operator training:  Analogous to Hall A cryotarget training.</w:t>
      </w:r>
    </w:p>
    <w:p w14:paraId="322754B8" w14:textId="77777777" w:rsidR="00C35EE9" w:rsidRPr="00050BD3" w:rsidRDefault="006B2AD4" w:rsidP="006B2AD4">
      <w:pPr>
        <w:pStyle w:val="ListParagraph"/>
        <w:numPr>
          <w:ilvl w:val="0"/>
          <w:numId w:val="41"/>
        </w:numPr>
      </w:pPr>
      <w:r w:rsidRPr="00050BD3">
        <w:t>BTSP:  Training required for sealing and shipping BTSP</w:t>
      </w:r>
    </w:p>
    <w:p w14:paraId="29E9EBE4" w14:textId="77777777" w:rsidR="00C35EE9" w:rsidRPr="00050BD3" w:rsidRDefault="006B2AD4" w:rsidP="006B2AD4">
      <w:pPr>
        <w:pStyle w:val="ListParagraph"/>
        <w:numPr>
          <w:ilvl w:val="1"/>
          <w:numId w:val="41"/>
        </w:numPr>
      </w:pPr>
      <w:r w:rsidRPr="00050BD3">
        <w:t>Only required by SRS personnel performing these functions. JLAB personnel shall not perform these functions</w:t>
      </w:r>
    </w:p>
    <w:p w14:paraId="0E0B4387" w14:textId="77777777" w:rsidR="00C35EE9" w:rsidRPr="00050BD3" w:rsidRDefault="006B2AD4" w:rsidP="006B2AD4">
      <w:pPr>
        <w:pStyle w:val="ListParagraph"/>
        <w:numPr>
          <w:ilvl w:val="1"/>
          <w:numId w:val="41"/>
        </w:numPr>
      </w:pPr>
      <w:r w:rsidRPr="00050BD3">
        <w:t>SRS personnel not required to take Tritium I and II.</w:t>
      </w:r>
    </w:p>
    <w:p w14:paraId="612A4046" w14:textId="77777777" w:rsidR="00C35EE9" w:rsidRPr="00050BD3" w:rsidRDefault="006B2AD4" w:rsidP="006B2AD4">
      <w:pPr>
        <w:pStyle w:val="ListParagraph"/>
        <w:numPr>
          <w:ilvl w:val="0"/>
          <w:numId w:val="41"/>
        </w:numPr>
      </w:pPr>
      <w:r w:rsidRPr="00050BD3">
        <w:t>Standard Hall A training</w:t>
      </w:r>
    </w:p>
    <w:p w14:paraId="68FA2553" w14:textId="2CF09A0B" w:rsidR="00050BD3" w:rsidRPr="004167C8" w:rsidRDefault="00050BD3" w:rsidP="006B2AD4">
      <w:pPr>
        <w:pStyle w:val="ListParagraph"/>
        <w:numPr>
          <w:ilvl w:val="0"/>
          <w:numId w:val="41"/>
        </w:numPr>
      </w:pPr>
      <w:r w:rsidRPr="00050BD3">
        <w:t>Other training as required by JLAB ES&amp;H Manual</w:t>
      </w:r>
    </w:p>
    <w:p w14:paraId="1E3B74B2" w14:textId="61733824" w:rsidR="009573BB" w:rsidRDefault="00D86E9C" w:rsidP="009573BB">
      <w:pPr>
        <w:pStyle w:val="Heading3"/>
      </w:pPr>
      <w:r w:rsidRPr="00AB1A7F">
        <w:rPr>
          <w:highlight w:val="yellow"/>
        </w:rPr>
        <w:t>Task 3</w:t>
      </w:r>
      <w:r w:rsidR="00AB1A7F" w:rsidRPr="00AB1A7F">
        <w:rPr>
          <w:highlight w:val="yellow"/>
        </w:rPr>
        <w:t xml:space="preserve"> Working</w:t>
      </w:r>
    </w:p>
    <w:p w14:paraId="6DA6EDE8" w14:textId="77777777" w:rsidR="009573BB" w:rsidRPr="00D86E9C" w:rsidRDefault="009573BB" w:rsidP="00D86E9C">
      <w:pPr>
        <w:rPr>
          <w:i/>
        </w:rPr>
      </w:pPr>
      <w:r w:rsidRPr="00D86E9C">
        <w:rPr>
          <w:i/>
        </w:rPr>
        <w:t>Define restrictions/requirements during installation, changeover of equipment and post installation</w:t>
      </w:r>
    </w:p>
    <w:p w14:paraId="3801D8D7"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 xml:space="preserve">Staffing levels </w:t>
      </w:r>
    </w:p>
    <w:p w14:paraId="39E877D0"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 xml:space="preserve">Access controls/CANS </w:t>
      </w:r>
    </w:p>
    <w:p w14:paraId="264939E2"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Training requirements</w:t>
      </w:r>
    </w:p>
    <w:p w14:paraId="623E6C57"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Crane usage</w:t>
      </w:r>
    </w:p>
    <w:p w14:paraId="0FCF2C43"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Local emergency response</w:t>
      </w:r>
    </w:p>
    <w:p w14:paraId="19E1B3F9" w14:textId="77777777" w:rsidR="009573BB" w:rsidRPr="00D86E9C" w:rsidRDefault="009573BB" w:rsidP="005D4BE3">
      <w:pPr>
        <w:pStyle w:val="ListParagraph"/>
        <w:widowControl/>
        <w:numPr>
          <w:ilvl w:val="1"/>
          <w:numId w:val="36"/>
        </w:numPr>
        <w:spacing w:after="200" w:line="276" w:lineRule="auto"/>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Et Cetera</w:t>
      </w:r>
    </w:p>
    <w:p w14:paraId="69F88D34" w14:textId="02C222B0" w:rsidR="009573BB" w:rsidRDefault="009573BB" w:rsidP="009573BB">
      <w:pPr>
        <w:rPr>
          <w:rFonts w:ascii="Times New Roman" w:hAnsi="Times New Roman" w:cs="Times New Roman"/>
          <w:i/>
          <w:color w:val="000000" w:themeColor="text1"/>
          <w:sz w:val="24"/>
          <w:szCs w:val="24"/>
        </w:rPr>
      </w:pPr>
      <w:r w:rsidRPr="00D86E9C">
        <w:rPr>
          <w:rFonts w:ascii="Times New Roman" w:hAnsi="Times New Roman" w:cs="Times New Roman"/>
          <w:i/>
          <w:color w:val="000000" w:themeColor="text1"/>
          <w:sz w:val="24"/>
          <w:szCs w:val="24"/>
        </w:rPr>
        <w:t>and present at the equipment-related readiness review.</w:t>
      </w:r>
    </w:p>
    <w:p w14:paraId="3E7A9F1D" w14:textId="0136E62B" w:rsidR="00250404" w:rsidRDefault="00250404" w:rsidP="002504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following staffing levels shall be required:</w:t>
      </w:r>
    </w:p>
    <w:p w14:paraId="33E3C3E7" w14:textId="77777777" w:rsidR="00C35EE9" w:rsidRPr="00250404" w:rsidRDefault="006B2AD4" w:rsidP="006B2AD4">
      <w:pPr>
        <w:pStyle w:val="ListParagraph"/>
        <w:numPr>
          <w:ilvl w:val="0"/>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Normal staffing levels are expected for standard operations</w:t>
      </w:r>
    </w:p>
    <w:p w14:paraId="43DF5653" w14:textId="77777777" w:rsidR="00C35EE9" w:rsidRPr="00250404" w:rsidRDefault="006B2AD4" w:rsidP="006B2AD4">
      <w:pPr>
        <w:pStyle w:val="ListParagraph"/>
        <w:numPr>
          <w:ilvl w:val="0"/>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Limited staff and controlled access for special conditions</w:t>
      </w:r>
    </w:p>
    <w:p w14:paraId="69FF8D16" w14:textId="77777777" w:rsidR="00C35EE9" w:rsidRPr="00250404" w:rsidRDefault="006B2AD4" w:rsidP="006B2AD4">
      <w:pPr>
        <w:pStyle w:val="ListParagraph"/>
        <w:numPr>
          <w:ilvl w:val="1"/>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Target cell installation/removal</w:t>
      </w:r>
    </w:p>
    <w:p w14:paraId="0BD46428" w14:textId="77777777" w:rsidR="00C35EE9" w:rsidRPr="00250404" w:rsidRDefault="006B2AD4" w:rsidP="006B2AD4">
      <w:pPr>
        <w:pStyle w:val="ListParagraph"/>
        <w:numPr>
          <w:ilvl w:val="1"/>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Material handling inside Tritium Zone</w:t>
      </w:r>
    </w:p>
    <w:p w14:paraId="6E12F9DE" w14:textId="77777777" w:rsidR="00C35EE9" w:rsidRPr="00250404" w:rsidRDefault="006B2AD4" w:rsidP="006B2AD4">
      <w:pPr>
        <w:pStyle w:val="ListParagraph"/>
        <w:numPr>
          <w:ilvl w:val="1"/>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Unforeseen issues (all governed by TOSP/OSP)</w:t>
      </w:r>
    </w:p>
    <w:p w14:paraId="6908A159" w14:textId="77777777" w:rsidR="00C35EE9" w:rsidRPr="00250404" w:rsidRDefault="006B2AD4" w:rsidP="006B2AD4">
      <w:pPr>
        <w:pStyle w:val="ListParagraph"/>
        <w:numPr>
          <w:ilvl w:val="1"/>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lastRenderedPageBreak/>
        <w:t>Staffing limited to personnel required to perform the work safely (RadCon, Hall A Tech Staff, Target Group).</w:t>
      </w:r>
    </w:p>
    <w:p w14:paraId="0B22BC29" w14:textId="77777777" w:rsidR="00C35EE9" w:rsidRPr="00250404" w:rsidRDefault="006B2AD4" w:rsidP="006B2AD4">
      <w:pPr>
        <w:pStyle w:val="ListParagraph"/>
        <w:numPr>
          <w:ilvl w:val="1"/>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Staffing will be determined by TOSP/OSP and RWP</w:t>
      </w:r>
    </w:p>
    <w:p w14:paraId="4E9928CA" w14:textId="77777777" w:rsidR="00C35EE9" w:rsidRPr="00250404" w:rsidRDefault="006B2AD4" w:rsidP="006B2AD4">
      <w:pPr>
        <w:pStyle w:val="ListParagraph"/>
        <w:numPr>
          <w:ilvl w:val="0"/>
          <w:numId w:val="42"/>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Access to Hall under special conditions shall be determined by Hall A work coordinator.</w:t>
      </w:r>
    </w:p>
    <w:p w14:paraId="4F724692" w14:textId="3FD4847F" w:rsidR="00250404" w:rsidRDefault="00250404" w:rsidP="009573B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following access controls shall be followed:</w:t>
      </w:r>
    </w:p>
    <w:p w14:paraId="45E1D885" w14:textId="77777777" w:rsidR="00C35EE9" w:rsidRPr="00250404" w:rsidRDefault="006B2AD4" w:rsidP="006B2AD4">
      <w:pPr>
        <w:pStyle w:val="ListParagraph"/>
        <w:numPr>
          <w:ilvl w:val="0"/>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CANS on ALL access points</w:t>
      </w:r>
    </w:p>
    <w:p w14:paraId="043C4927"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Tritium I is required for all personnel doors to be opened.</w:t>
      </w:r>
    </w:p>
    <w:p w14:paraId="17CF00B0"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All doors shall be posted with tritium signage.</w:t>
      </w:r>
    </w:p>
    <w:p w14:paraId="7B5A1728" w14:textId="77777777" w:rsidR="00C35EE9" w:rsidRPr="00250404" w:rsidRDefault="006B2AD4" w:rsidP="006B2AD4">
      <w:pPr>
        <w:pStyle w:val="ListParagraph"/>
        <w:numPr>
          <w:ilvl w:val="0"/>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Truck ramp doors controlled by CANS</w:t>
      </w:r>
    </w:p>
    <w:p w14:paraId="4A3754B7"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Limited to Hall A Technical Staff and Target Group Lead</w:t>
      </w:r>
    </w:p>
    <w:p w14:paraId="47B9BBA2"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Tritium II is required to activate as well as being on limited list</w:t>
      </w:r>
    </w:p>
    <w:p w14:paraId="3B6016CF" w14:textId="77777777" w:rsidR="00C35EE9" w:rsidRPr="00250404" w:rsidRDefault="006B2AD4" w:rsidP="006B2AD4">
      <w:pPr>
        <w:pStyle w:val="ListParagraph"/>
        <w:numPr>
          <w:ilvl w:val="0"/>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No limits on staffing in Hall A are foreseen with exception of work near target/pivot and during critical operations</w:t>
      </w:r>
    </w:p>
    <w:p w14:paraId="7057DEAF" w14:textId="77777777" w:rsidR="00C35EE9" w:rsidRPr="00250404" w:rsidRDefault="006B2AD4" w:rsidP="006B2AD4">
      <w:pPr>
        <w:pStyle w:val="ListParagraph"/>
        <w:numPr>
          <w:ilvl w:val="0"/>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Controlled access protocols shall be in use during installation, removal, and other critical material handling operations on or near the target when it is in place.</w:t>
      </w:r>
    </w:p>
    <w:p w14:paraId="7606D775"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Access shall be limited to essential personnel</w:t>
      </w:r>
    </w:p>
    <w:p w14:paraId="7F849551" w14:textId="77777777" w:rsidR="00C35EE9" w:rsidRPr="00250404" w:rsidRDefault="006B2AD4" w:rsidP="006B2AD4">
      <w:pPr>
        <w:pStyle w:val="ListParagraph"/>
        <w:numPr>
          <w:ilvl w:val="1"/>
          <w:numId w:val="43"/>
        </w:numPr>
        <w:rPr>
          <w:rFonts w:ascii="Times New Roman" w:hAnsi="Times New Roman" w:cs="Times New Roman"/>
          <w:color w:val="000000" w:themeColor="text1"/>
          <w:sz w:val="24"/>
          <w:szCs w:val="24"/>
        </w:rPr>
      </w:pPr>
      <w:r w:rsidRPr="00250404">
        <w:rPr>
          <w:rFonts w:ascii="Times New Roman" w:hAnsi="Times New Roman" w:cs="Times New Roman"/>
          <w:color w:val="000000" w:themeColor="text1"/>
          <w:sz w:val="24"/>
          <w:szCs w:val="24"/>
        </w:rPr>
        <w:t>Work shall be governed by OSP/TOSP and RWP as applicable</w:t>
      </w:r>
    </w:p>
    <w:p w14:paraId="63A158B2" w14:textId="4288A4F4" w:rsidR="00250404" w:rsidRDefault="00250404" w:rsidP="009573B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following training is required:</w:t>
      </w:r>
    </w:p>
    <w:p w14:paraId="3AC03EF0" w14:textId="77777777" w:rsidR="00250404" w:rsidRDefault="00250404" w:rsidP="006B2AD4">
      <w:pPr>
        <w:pStyle w:val="ListParagraph"/>
        <w:numPr>
          <w:ilvl w:val="0"/>
          <w:numId w:val="41"/>
        </w:numPr>
      </w:pPr>
      <w:r>
        <w:t>Tritium I:  for general access and work in Hall A.</w:t>
      </w:r>
    </w:p>
    <w:p w14:paraId="7C3B5719" w14:textId="77777777" w:rsidR="00250404" w:rsidRDefault="00250404" w:rsidP="006B2AD4">
      <w:pPr>
        <w:pStyle w:val="ListParagraph"/>
        <w:numPr>
          <w:ilvl w:val="0"/>
          <w:numId w:val="41"/>
        </w:numPr>
      </w:pPr>
      <w:r>
        <w:t xml:space="preserve">Tritium II:  for work near the tritium target or vacuum system while target is installed. </w:t>
      </w:r>
    </w:p>
    <w:p w14:paraId="0B895917" w14:textId="77777777" w:rsidR="00250404" w:rsidRPr="00050BD3" w:rsidRDefault="00250404" w:rsidP="006B2AD4">
      <w:pPr>
        <w:pStyle w:val="ListParagraph"/>
        <w:numPr>
          <w:ilvl w:val="0"/>
          <w:numId w:val="41"/>
        </w:numPr>
      </w:pPr>
      <w:r w:rsidRPr="00050BD3">
        <w:t>Tritium I:  General Hall A Access</w:t>
      </w:r>
    </w:p>
    <w:p w14:paraId="2F2B7656" w14:textId="77777777" w:rsidR="00250404" w:rsidRPr="00050BD3" w:rsidRDefault="00250404" w:rsidP="006B2AD4">
      <w:pPr>
        <w:pStyle w:val="ListParagraph"/>
        <w:numPr>
          <w:ilvl w:val="1"/>
          <w:numId w:val="41"/>
        </w:numPr>
      </w:pPr>
      <w:r w:rsidRPr="00050BD3">
        <w:t>Web based RadCon training to be developed by M. Keller</w:t>
      </w:r>
    </w:p>
    <w:p w14:paraId="316796D0" w14:textId="77777777" w:rsidR="00250404" w:rsidRPr="00050BD3" w:rsidRDefault="00250404" w:rsidP="006B2AD4">
      <w:pPr>
        <w:pStyle w:val="ListParagraph"/>
        <w:numPr>
          <w:ilvl w:val="1"/>
          <w:numId w:val="41"/>
        </w:numPr>
      </w:pPr>
      <w:r w:rsidRPr="00050BD3">
        <w:t xml:space="preserve">Work in Hall A but outside Tritium Zone </w:t>
      </w:r>
    </w:p>
    <w:p w14:paraId="6E116DAB" w14:textId="77777777" w:rsidR="00250404" w:rsidRPr="00050BD3" w:rsidRDefault="00250404" w:rsidP="006B2AD4">
      <w:pPr>
        <w:pStyle w:val="ListParagraph"/>
        <w:numPr>
          <w:ilvl w:val="1"/>
          <w:numId w:val="41"/>
        </w:numPr>
      </w:pPr>
      <w:r w:rsidRPr="00050BD3">
        <w:t>All Hall A shift workers/ARMS</w:t>
      </w:r>
    </w:p>
    <w:p w14:paraId="2DA93D99" w14:textId="77777777" w:rsidR="00250404" w:rsidRPr="00050BD3" w:rsidRDefault="00250404" w:rsidP="006B2AD4">
      <w:pPr>
        <w:pStyle w:val="ListParagraph"/>
        <w:numPr>
          <w:ilvl w:val="0"/>
          <w:numId w:val="41"/>
        </w:numPr>
      </w:pPr>
      <w:r w:rsidRPr="00050BD3">
        <w:t xml:space="preserve">Tritium II:  </w:t>
      </w:r>
    </w:p>
    <w:p w14:paraId="50ACCF74" w14:textId="77777777" w:rsidR="00250404" w:rsidRPr="00050BD3" w:rsidRDefault="00250404" w:rsidP="006B2AD4">
      <w:pPr>
        <w:pStyle w:val="ListParagraph"/>
        <w:numPr>
          <w:ilvl w:val="1"/>
          <w:numId w:val="41"/>
        </w:numPr>
      </w:pPr>
      <w:r w:rsidRPr="00050BD3">
        <w:t>Classroom RadCon training for work inside Tritium Zone to be developed by M. Keller</w:t>
      </w:r>
    </w:p>
    <w:p w14:paraId="109F69D0" w14:textId="77777777" w:rsidR="00250404" w:rsidRPr="00050BD3" w:rsidRDefault="00250404" w:rsidP="006B2AD4">
      <w:pPr>
        <w:pStyle w:val="ListParagraph"/>
        <w:numPr>
          <w:ilvl w:val="0"/>
          <w:numId w:val="41"/>
        </w:numPr>
      </w:pPr>
      <w:r w:rsidRPr="00050BD3">
        <w:t>Tritium target operator training:  Analogous to Hall A cryotarget training.</w:t>
      </w:r>
    </w:p>
    <w:p w14:paraId="4EAB0DC7" w14:textId="77777777" w:rsidR="00250404" w:rsidRPr="00050BD3" w:rsidRDefault="00250404" w:rsidP="006B2AD4">
      <w:pPr>
        <w:pStyle w:val="ListParagraph"/>
        <w:numPr>
          <w:ilvl w:val="0"/>
          <w:numId w:val="41"/>
        </w:numPr>
      </w:pPr>
      <w:r w:rsidRPr="00050BD3">
        <w:t>BTSP:  Training required for sealing and shipping BTSP</w:t>
      </w:r>
    </w:p>
    <w:p w14:paraId="133C747F" w14:textId="77777777" w:rsidR="00250404" w:rsidRPr="00050BD3" w:rsidRDefault="00250404" w:rsidP="006B2AD4">
      <w:pPr>
        <w:pStyle w:val="ListParagraph"/>
        <w:numPr>
          <w:ilvl w:val="1"/>
          <w:numId w:val="41"/>
        </w:numPr>
      </w:pPr>
      <w:r w:rsidRPr="00050BD3">
        <w:t>Only required by SRS personnel performing these functions. JLAB personnel shall not perform these functions</w:t>
      </w:r>
    </w:p>
    <w:p w14:paraId="114DE084" w14:textId="77777777" w:rsidR="00250404" w:rsidRPr="00050BD3" w:rsidRDefault="00250404" w:rsidP="006B2AD4">
      <w:pPr>
        <w:pStyle w:val="ListParagraph"/>
        <w:numPr>
          <w:ilvl w:val="1"/>
          <w:numId w:val="41"/>
        </w:numPr>
      </w:pPr>
      <w:r w:rsidRPr="00050BD3">
        <w:t>SRS personnel not required to take Tritium I and II.</w:t>
      </w:r>
    </w:p>
    <w:p w14:paraId="1631551B" w14:textId="77777777" w:rsidR="00250404" w:rsidRDefault="00250404" w:rsidP="006B2AD4">
      <w:pPr>
        <w:pStyle w:val="ListParagraph"/>
        <w:numPr>
          <w:ilvl w:val="0"/>
          <w:numId w:val="41"/>
        </w:numPr>
      </w:pPr>
      <w:r w:rsidRPr="00050BD3">
        <w:t>Standard Hall A training</w:t>
      </w:r>
    </w:p>
    <w:p w14:paraId="69001092" w14:textId="7D9AA261" w:rsidR="00250404" w:rsidRDefault="00250404" w:rsidP="006B2AD4">
      <w:pPr>
        <w:pStyle w:val="ListParagraph"/>
        <w:numPr>
          <w:ilvl w:val="0"/>
          <w:numId w:val="41"/>
        </w:numPr>
      </w:pPr>
      <w:r w:rsidRPr="00050BD3">
        <w:t>Other training as required by JLAB ES&amp;H Manual</w:t>
      </w:r>
    </w:p>
    <w:p w14:paraId="2FBCE048" w14:textId="4C8A537B" w:rsidR="00250404" w:rsidRDefault="00250404" w:rsidP="00250404">
      <w:r>
        <w:t>The following material handling requirements shall be met:</w:t>
      </w:r>
    </w:p>
    <w:p w14:paraId="720E2032" w14:textId="77777777" w:rsidR="00C35EE9" w:rsidRPr="00250404" w:rsidRDefault="006B2AD4" w:rsidP="006B2AD4">
      <w:pPr>
        <w:pStyle w:val="ListParagraph"/>
        <w:numPr>
          <w:ilvl w:val="0"/>
          <w:numId w:val="44"/>
        </w:numPr>
      </w:pPr>
      <w:r w:rsidRPr="00250404">
        <w:t>Two cases:</w:t>
      </w:r>
    </w:p>
    <w:p w14:paraId="22F61347" w14:textId="77777777" w:rsidR="00C35EE9" w:rsidRPr="00250404" w:rsidRDefault="006B2AD4" w:rsidP="006B2AD4">
      <w:pPr>
        <w:pStyle w:val="ListParagraph"/>
        <w:numPr>
          <w:ilvl w:val="1"/>
          <w:numId w:val="44"/>
        </w:numPr>
      </w:pPr>
      <w:r w:rsidRPr="00250404">
        <w:t>Lifts outside of Tritium Zone</w:t>
      </w:r>
    </w:p>
    <w:p w14:paraId="554E6109" w14:textId="77777777" w:rsidR="00C35EE9" w:rsidRPr="00250404" w:rsidRDefault="006B2AD4" w:rsidP="006B2AD4">
      <w:pPr>
        <w:pStyle w:val="ListParagraph"/>
        <w:numPr>
          <w:ilvl w:val="1"/>
          <w:numId w:val="44"/>
        </w:numPr>
      </w:pPr>
      <w:r w:rsidRPr="00250404">
        <w:t>Lifts inside Tritium Zone</w:t>
      </w:r>
    </w:p>
    <w:p w14:paraId="3AED72BB" w14:textId="77777777" w:rsidR="00C35EE9" w:rsidRPr="00250404" w:rsidRDefault="006B2AD4" w:rsidP="006B2AD4">
      <w:pPr>
        <w:pStyle w:val="ListParagraph"/>
        <w:numPr>
          <w:ilvl w:val="1"/>
          <w:numId w:val="44"/>
        </w:numPr>
      </w:pPr>
      <w:r w:rsidRPr="00250404">
        <w:t>Normal ESH requirements shall be met</w:t>
      </w:r>
    </w:p>
    <w:p w14:paraId="42574F51" w14:textId="77777777" w:rsidR="00C35EE9" w:rsidRPr="00250404" w:rsidRDefault="006B2AD4" w:rsidP="006B2AD4">
      <w:pPr>
        <w:pStyle w:val="ListParagraph"/>
        <w:numPr>
          <w:ilvl w:val="0"/>
          <w:numId w:val="44"/>
        </w:numPr>
      </w:pPr>
      <w:r w:rsidRPr="00250404">
        <w:t>Lifts/handling inside Zone:</w:t>
      </w:r>
    </w:p>
    <w:p w14:paraId="2A8AB908" w14:textId="77777777" w:rsidR="00C35EE9" w:rsidRPr="00250404" w:rsidRDefault="006B2AD4" w:rsidP="006B2AD4">
      <w:pPr>
        <w:pStyle w:val="ListParagraph"/>
        <w:numPr>
          <w:ilvl w:val="1"/>
          <w:numId w:val="44"/>
        </w:numPr>
      </w:pPr>
      <w:r w:rsidRPr="00250404">
        <w:t>TOSP required</w:t>
      </w:r>
    </w:p>
    <w:p w14:paraId="26E9433F" w14:textId="77777777" w:rsidR="00C35EE9" w:rsidRPr="00250404" w:rsidRDefault="006B2AD4" w:rsidP="006B2AD4">
      <w:pPr>
        <w:pStyle w:val="ListParagraph"/>
        <w:numPr>
          <w:ilvl w:val="1"/>
          <w:numId w:val="44"/>
        </w:numPr>
      </w:pPr>
      <w:r w:rsidRPr="00250404">
        <w:lastRenderedPageBreak/>
        <w:t>Tritium II Training required</w:t>
      </w:r>
    </w:p>
    <w:p w14:paraId="5DC58B78" w14:textId="77777777" w:rsidR="00C35EE9" w:rsidRPr="00250404" w:rsidRDefault="006B2AD4" w:rsidP="006B2AD4">
      <w:pPr>
        <w:pStyle w:val="ListParagraph"/>
        <w:numPr>
          <w:ilvl w:val="1"/>
          <w:numId w:val="44"/>
        </w:numPr>
      </w:pPr>
      <w:r w:rsidRPr="00250404">
        <w:t>Lift plan required</w:t>
      </w:r>
    </w:p>
    <w:p w14:paraId="7E8474A6" w14:textId="77777777" w:rsidR="00C35EE9" w:rsidRPr="00250404" w:rsidRDefault="006B2AD4" w:rsidP="006B2AD4">
      <w:pPr>
        <w:pStyle w:val="ListParagraph"/>
        <w:numPr>
          <w:ilvl w:val="1"/>
          <w:numId w:val="44"/>
        </w:numPr>
      </w:pPr>
      <w:r w:rsidRPr="00250404">
        <w:t>RWP/RadCon approval of TOSP required</w:t>
      </w:r>
    </w:p>
    <w:p w14:paraId="3A7C0063" w14:textId="77777777" w:rsidR="00C35EE9" w:rsidRPr="00250404" w:rsidRDefault="006B2AD4" w:rsidP="006B2AD4">
      <w:pPr>
        <w:pStyle w:val="ListParagraph"/>
        <w:numPr>
          <w:ilvl w:val="0"/>
          <w:numId w:val="44"/>
        </w:numPr>
      </w:pPr>
      <w:r w:rsidRPr="00250404">
        <w:t>Lifts/handling outside zone:</w:t>
      </w:r>
    </w:p>
    <w:p w14:paraId="4227A803" w14:textId="77777777" w:rsidR="00C35EE9" w:rsidRPr="00250404" w:rsidRDefault="006B2AD4" w:rsidP="006B2AD4">
      <w:pPr>
        <w:pStyle w:val="ListParagraph"/>
        <w:numPr>
          <w:ilvl w:val="1"/>
          <w:numId w:val="44"/>
        </w:numPr>
      </w:pPr>
      <w:r w:rsidRPr="00250404">
        <w:t>No special requirements</w:t>
      </w:r>
    </w:p>
    <w:p w14:paraId="066550F6" w14:textId="77777777" w:rsidR="00C35EE9" w:rsidRPr="00250404" w:rsidRDefault="006B2AD4" w:rsidP="006B2AD4">
      <w:pPr>
        <w:pStyle w:val="ListParagraph"/>
        <w:numPr>
          <w:ilvl w:val="1"/>
          <w:numId w:val="44"/>
        </w:numPr>
      </w:pPr>
      <w:r w:rsidRPr="00250404">
        <w:t>Normal ES&amp;H requirements</w:t>
      </w:r>
    </w:p>
    <w:p w14:paraId="77DFA6FC" w14:textId="77777777" w:rsidR="00C35EE9" w:rsidRDefault="006B2AD4" w:rsidP="006B2AD4">
      <w:pPr>
        <w:pStyle w:val="ListParagraph"/>
        <w:numPr>
          <w:ilvl w:val="0"/>
          <w:numId w:val="44"/>
        </w:numPr>
      </w:pPr>
      <w:r w:rsidRPr="00250404">
        <w:t>Truck ramp access has special procedure</w:t>
      </w:r>
    </w:p>
    <w:p w14:paraId="362A7179" w14:textId="2015FBE3" w:rsidR="00250404" w:rsidRDefault="00250404" w:rsidP="00250404">
      <w:r>
        <w:t>Local emergency response is not expected to be impacted by the tritium target. The following outline for emergency response:</w:t>
      </w:r>
    </w:p>
    <w:p w14:paraId="5029D437" w14:textId="77777777" w:rsidR="00C35EE9" w:rsidRPr="00250404" w:rsidRDefault="006B2AD4" w:rsidP="006B2AD4">
      <w:pPr>
        <w:pStyle w:val="ListParagraph"/>
        <w:numPr>
          <w:ilvl w:val="0"/>
          <w:numId w:val="45"/>
        </w:numPr>
      </w:pPr>
      <w:r w:rsidRPr="00250404">
        <w:t>Emergency response governed by Emergency Responder’s Guidebook.</w:t>
      </w:r>
    </w:p>
    <w:p w14:paraId="6FBF2F13" w14:textId="77777777" w:rsidR="00C35EE9" w:rsidRPr="00250404" w:rsidRDefault="006B2AD4" w:rsidP="006B2AD4">
      <w:pPr>
        <w:pStyle w:val="ListParagraph"/>
        <w:numPr>
          <w:ilvl w:val="0"/>
          <w:numId w:val="45"/>
        </w:numPr>
      </w:pPr>
      <w:r w:rsidRPr="00250404">
        <w:t>RadCon TBD to address minor edits</w:t>
      </w:r>
    </w:p>
    <w:p w14:paraId="147DD7BA" w14:textId="77777777" w:rsidR="00C35EE9" w:rsidRPr="00250404" w:rsidRDefault="006B2AD4" w:rsidP="006B2AD4">
      <w:pPr>
        <w:pStyle w:val="ListParagraph"/>
        <w:numPr>
          <w:ilvl w:val="0"/>
          <w:numId w:val="45"/>
        </w:numPr>
      </w:pPr>
      <w:r w:rsidRPr="00250404">
        <w:t>Only minor changes are expected</w:t>
      </w:r>
    </w:p>
    <w:p w14:paraId="1DBB9CEB" w14:textId="1CDE8906" w:rsidR="00D86E9C" w:rsidRPr="00A2109D" w:rsidRDefault="006B2AD4" w:rsidP="009573BB">
      <w:r w:rsidRPr="00250404">
        <w:t xml:space="preserve">K. Welch is responsible for </w:t>
      </w:r>
      <w:r w:rsidR="00250404">
        <w:t xml:space="preserve">addressing </w:t>
      </w:r>
      <w:r w:rsidRPr="00250404">
        <w:t>issue</w:t>
      </w:r>
    </w:p>
    <w:p w14:paraId="07C557F1" w14:textId="637C0638" w:rsidR="009573BB" w:rsidRDefault="00FF26DD" w:rsidP="009573BB">
      <w:pPr>
        <w:pStyle w:val="Heading3"/>
      </w:pPr>
      <w:r>
        <w:rPr>
          <w:highlight w:val="yellow"/>
        </w:rPr>
        <w:t>Task 4</w:t>
      </w:r>
      <w:r w:rsidR="00231A62" w:rsidRPr="00231A62">
        <w:rPr>
          <w:highlight w:val="yellow"/>
        </w:rPr>
        <w:t xml:space="preserve"> Working</w:t>
      </w:r>
    </w:p>
    <w:p w14:paraId="38CB5F70" w14:textId="748392F5" w:rsidR="009573BB" w:rsidRPr="00E87AFA" w:rsidRDefault="009573BB" w:rsidP="009573BB">
      <w:pPr>
        <w:rPr>
          <w:i/>
        </w:rPr>
      </w:pPr>
      <w:r w:rsidRPr="00E87AFA">
        <w:rPr>
          <w:i/>
        </w:rPr>
        <w:t>Develop Hot Checkout Tool for Tritium Target with 2 layers of “hands-on” verification.</w:t>
      </w:r>
    </w:p>
    <w:p w14:paraId="0D1333B9" w14:textId="06C16E46" w:rsidR="00E87AFA" w:rsidRDefault="00E87AFA" w:rsidP="009573BB">
      <w:r>
        <w:t xml:space="preserve">A “Hot Checkout” list using a model similar to the Hall D Hot Checkout is under development. </w:t>
      </w:r>
      <w:r w:rsidR="00AB1A7F">
        <w:t>This system requires the following:</w:t>
      </w:r>
    </w:p>
    <w:p w14:paraId="1C3DB7D0" w14:textId="461E3875" w:rsidR="00AB1A7F" w:rsidRDefault="00AB1A7F" w:rsidP="00AB1A7F">
      <w:pPr>
        <w:pStyle w:val="ListParagraph"/>
        <w:numPr>
          <w:ilvl w:val="0"/>
          <w:numId w:val="40"/>
        </w:numPr>
      </w:pPr>
      <w:r>
        <w:t>Component level checklists performed by individuals</w:t>
      </w:r>
    </w:p>
    <w:p w14:paraId="62AF5AFE" w14:textId="1C2FD444" w:rsidR="00246654" w:rsidRDefault="00246654" w:rsidP="00246654">
      <w:pPr>
        <w:pStyle w:val="ListParagraph"/>
        <w:numPr>
          <w:ilvl w:val="1"/>
          <w:numId w:val="40"/>
        </w:numPr>
      </w:pPr>
      <w:r>
        <w:t>Checklists shall be logged in HALOG/TargetLog</w:t>
      </w:r>
    </w:p>
    <w:p w14:paraId="71EEEBB3" w14:textId="75D5184D" w:rsidR="00246654" w:rsidRDefault="00246654" w:rsidP="00246654">
      <w:pPr>
        <w:pStyle w:val="ListParagraph"/>
        <w:numPr>
          <w:ilvl w:val="1"/>
          <w:numId w:val="40"/>
        </w:numPr>
      </w:pPr>
      <w:r>
        <w:t>Two signatures shall be required for checklist to be accepted.</w:t>
      </w:r>
    </w:p>
    <w:p w14:paraId="1E809699" w14:textId="1F5DEFB6" w:rsidR="00AB1A7F" w:rsidRDefault="00246654" w:rsidP="00AB1A7F">
      <w:pPr>
        <w:pStyle w:val="ListParagraph"/>
        <w:numPr>
          <w:ilvl w:val="0"/>
          <w:numId w:val="40"/>
        </w:numPr>
      </w:pPr>
      <w:r>
        <w:t>Subsystem level signoff by approved individuals</w:t>
      </w:r>
    </w:p>
    <w:p w14:paraId="1595655A" w14:textId="32F81336" w:rsidR="00246654" w:rsidRDefault="00246654" w:rsidP="00AB1A7F">
      <w:pPr>
        <w:pStyle w:val="ListParagraph"/>
        <w:numPr>
          <w:ilvl w:val="0"/>
          <w:numId w:val="40"/>
        </w:numPr>
      </w:pPr>
      <w:r>
        <w:t>System level signoff by approved individuals</w:t>
      </w:r>
    </w:p>
    <w:p w14:paraId="71C1CD90" w14:textId="5C4ED87A" w:rsidR="00246654" w:rsidRDefault="00246654" w:rsidP="00AB1A7F">
      <w:pPr>
        <w:pStyle w:val="ListParagraph"/>
        <w:numPr>
          <w:ilvl w:val="0"/>
          <w:numId w:val="40"/>
        </w:numPr>
      </w:pPr>
      <w:r>
        <w:t>Final readiness signoff (by Hall leader or Physics DSO)</w:t>
      </w:r>
    </w:p>
    <w:p w14:paraId="203B76A2" w14:textId="1F9CCFF6" w:rsidR="00A2109D" w:rsidRDefault="00A2109D" w:rsidP="00AB1A7F">
      <w:pPr>
        <w:pStyle w:val="ListParagraph"/>
        <w:numPr>
          <w:ilvl w:val="0"/>
          <w:numId w:val="40"/>
        </w:numPr>
      </w:pPr>
      <w:r>
        <w:t>Tool is und</w:t>
      </w:r>
      <w:r w:rsidR="00B2257D">
        <w:t>er development by Hall A staff</w:t>
      </w:r>
    </w:p>
    <w:p w14:paraId="31185944" w14:textId="77777777" w:rsidR="0083061D" w:rsidRDefault="0083061D" w:rsidP="0083061D"/>
    <w:p w14:paraId="311A35ED" w14:textId="77777777" w:rsidR="004807E8" w:rsidRPr="004807E8" w:rsidRDefault="004807E8" w:rsidP="004807E8"/>
    <w:p w14:paraId="10714761" w14:textId="77777777" w:rsidR="009F15CC" w:rsidRDefault="009F15CC" w:rsidP="009F15CC">
      <w:pPr>
        <w:ind w:left="360"/>
      </w:pPr>
    </w:p>
    <w:p w14:paraId="64CBFB59" w14:textId="77777777" w:rsidR="0016227F" w:rsidRPr="0016227F" w:rsidRDefault="0016227F" w:rsidP="0016227F"/>
    <w:p w14:paraId="00767E7F" w14:textId="77777777" w:rsidR="0016227F" w:rsidRPr="0016227F" w:rsidRDefault="0016227F" w:rsidP="0016227F"/>
    <w:p w14:paraId="5CDF7699" w14:textId="5236B886" w:rsidR="003536C9" w:rsidRDefault="00943E16" w:rsidP="00306DE1">
      <w:pPr>
        <w:pStyle w:val="Heading1"/>
      </w:pPr>
      <w:bookmarkStart w:id="211" w:name="_Toc429448554"/>
      <w:r>
        <w:lastRenderedPageBreak/>
        <w:t xml:space="preserve"> </w:t>
      </w:r>
      <w:r w:rsidR="003536C9">
        <w:t>Summary of Calculations</w:t>
      </w:r>
      <w:bookmarkEnd w:id="211"/>
    </w:p>
    <w:p w14:paraId="03D5A8B9" w14:textId="77777777" w:rsidR="000930CB" w:rsidRPr="000930CB" w:rsidRDefault="000930CB" w:rsidP="000930CB">
      <w:r>
        <w:t>Below is a list of calculations supporting some of the data used in this document.</w:t>
      </w:r>
    </w:p>
    <w:bookmarkStart w:id="212" w:name="_MON_1502537402"/>
    <w:bookmarkEnd w:id="212"/>
    <w:p w14:paraId="36B677AE" w14:textId="312E19B7" w:rsidR="00FA2C8E" w:rsidRDefault="00246654" w:rsidP="00BE11B5">
      <w:pPr>
        <w:pStyle w:val="Caption"/>
      </w:pPr>
      <w:r>
        <w:object w:dxaOrig="12538" w:dyaOrig="6692" w14:anchorId="4918F32E">
          <v:shape id="_x0000_i1039" type="#_x0000_t75" style="width:496.5pt;height:331.5pt" o:ole="">
            <v:imagedata r:id="rId58" o:title=""/>
          </v:shape>
          <o:OLEObject Type="Embed" ProgID="Excel.Sheet.12" ShapeID="_x0000_i1039" DrawAspect="Content" ObjectID="_1519308773" r:id="rId59"/>
        </w:object>
      </w:r>
    </w:p>
    <w:p w14:paraId="2348DD76" w14:textId="77777777" w:rsidR="00D906B1" w:rsidRDefault="00D906B1" w:rsidP="00D906B1"/>
    <w:p w14:paraId="3D64C365" w14:textId="77777777" w:rsidR="00D906B1" w:rsidRPr="00D906B1" w:rsidRDefault="00D906B1" w:rsidP="00D906B1"/>
    <w:bookmarkEnd w:id="142"/>
    <w:p w14:paraId="12BDA155" w14:textId="1851CD7D" w:rsidR="0076613D" w:rsidRPr="0076613D" w:rsidRDefault="00943E16" w:rsidP="0076613D">
      <w:pPr>
        <w:pStyle w:val="Heading1"/>
      </w:pPr>
      <w:r>
        <w:lastRenderedPageBreak/>
        <w:t xml:space="preserve"> </w:t>
      </w:r>
      <w:r w:rsidR="0076613D">
        <w:t>References</w:t>
      </w:r>
    </w:p>
    <w:p w14:paraId="0FE2F347" w14:textId="77777777" w:rsidR="00A74475" w:rsidRPr="00A74475" w:rsidRDefault="0076613D">
      <w:pPr>
        <w:pStyle w:val="NormalWeb"/>
        <w:ind w:left="640" w:hanging="640"/>
        <w:divId w:val="98718747"/>
        <w:rPr>
          <w:rFonts w:ascii="Calibri" w:hAnsi="Calibri"/>
          <w:noProof/>
          <w:sz w:val="22"/>
        </w:rPr>
      </w:pPr>
      <w:r>
        <w:fldChar w:fldCharType="begin" w:fldLock="1"/>
      </w:r>
      <w:r>
        <w:instrText xml:space="preserve">ADDIN Mendeley Bibliography CSL_BIBLIOGRAPHY </w:instrText>
      </w:r>
      <w:r>
        <w:fldChar w:fldCharType="separate"/>
      </w:r>
      <w:r w:rsidR="00A74475" w:rsidRPr="00A74475">
        <w:rPr>
          <w:rFonts w:ascii="Calibri" w:hAnsi="Calibri"/>
          <w:noProof/>
          <w:sz w:val="22"/>
        </w:rPr>
        <w:t>[1]</w:t>
      </w:r>
      <w:r w:rsidR="00A74475" w:rsidRPr="00A74475">
        <w:rPr>
          <w:rFonts w:ascii="Calibri" w:hAnsi="Calibri"/>
          <w:noProof/>
          <w:sz w:val="22"/>
        </w:rPr>
        <w:tab/>
        <w:t>J. Arrington, D. F. Geesaman, K. Hafidi, R. J. Holt, D. Potterveld, P. Reimer, J. Rubin, J. Singh, X. Zhan, K. A. Aniol, D. J. Margaziotis, M. B. Epstein, G. Fanourakis, J. Annand, D. Ireland, R. Kaiser, G. Rosner, E. Cisbani, F. Cussano, S. Frullani, F. Garibaldi, M. Iodice, L. Lagamba, R. De Leo, E. Pace, G. M. Urciuoli, E. Chudakov, J. Gomez, D. W. Higinbotham, C. W. De Jager, J. Lerose, D. Meekins, W. Melnitchouk, R. Michaels, S. K. Nanda, B. Sawatsky, P. Solvignon, A. Saha, B. Wojtsekhowski, B. D. Anderson, A. T. Katramatou, D. M. Manley, S. Margetis, G. G. Petratos, W. Korsch, X. Jiang, A. Puckett, E. Beise, J. R. Calarco, K. Slifer, and S. Scopetta, 1 (2010).</w:t>
      </w:r>
    </w:p>
    <w:p w14:paraId="109BA384"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w:t>
      </w:r>
      <w:r w:rsidRPr="00A74475">
        <w:rPr>
          <w:rFonts w:ascii="Calibri" w:hAnsi="Calibri"/>
          <w:noProof/>
          <w:sz w:val="22"/>
        </w:rPr>
        <w:tab/>
        <w:t xml:space="preserve">C. Hyde, S. E. Kuhn, L. B. Weinstein, I. Korover, J. Lichtenstadt, E. Piasetzky, I. Yaron, T. Aviv, and J. W. Watson, </w:t>
      </w:r>
      <w:r w:rsidRPr="00A74475">
        <w:rPr>
          <w:rFonts w:ascii="Calibri" w:hAnsi="Calibri"/>
          <w:i/>
          <w:iCs/>
          <w:noProof/>
          <w:sz w:val="22"/>
        </w:rPr>
        <w:t>PR12-14-011 Proton and Neutron Momentum Distributions in A = 3 Asymmetric Nuclei A Hall A Collaboration Experiment Proposal PR12-13-012 to Jefferson Lab PAC 42 , July 2014</w:t>
      </w:r>
      <w:r w:rsidRPr="00A74475">
        <w:rPr>
          <w:rFonts w:ascii="Calibri" w:hAnsi="Calibri"/>
          <w:noProof/>
          <w:sz w:val="22"/>
        </w:rPr>
        <w:t xml:space="preserve"> (2014).</w:t>
      </w:r>
    </w:p>
    <w:p w14:paraId="3DDCC5B0"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w:t>
      </w:r>
      <w:r w:rsidRPr="00A74475">
        <w:rPr>
          <w:rFonts w:ascii="Calibri" w:hAnsi="Calibri"/>
          <w:noProof/>
          <w:sz w:val="22"/>
        </w:rPr>
        <w:tab/>
        <w:t xml:space="preserve">L. S. Myers, D. W. Higinbotham, and J. R. Arrington, </w:t>
      </w:r>
      <w:r w:rsidRPr="00A74475">
        <w:rPr>
          <w:rFonts w:ascii="Calibri" w:hAnsi="Calibri"/>
          <w:i/>
          <w:iCs/>
          <w:noProof/>
          <w:sz w:val="22"/>
        </w:rPr>
        <w:t>Ratio of the Electric Form Factor in the Mirror Nuclei He-3 and H-3</w:t>
      </w:r>
      <w:r w:rsidRPr="00A74475">
        <w:rPr>
          <w:rFonts w:ascii="Calibri" w:hAnsi="Calibri"/>
          <w:noProof/>
          <w:sz w:val="22"/>
        </w:rPr>
        <w:t xml:space="preserve"> (2014).</w:t>
      </w:r>
    </w:p>
    <w:p w14:paraId="5998B665"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w:t>
      </w:r>
      <w:r w:rsidRPr="00A74475">
        <w:rPr>
          <w:rFonts w:ascii="Calibri" w:hAnsi="Calibri"/>
          <w:noProof/>
          <w:sz w:val="22"/>
        </w:rPr>
        <w:tab/>
        <w:t xml:space="preserve">P. Solvignon and E. Al., </w:t>
      </w:r>
      <w:r w:rsidRPr="00A74475">
        <w:rPr>
          <w:rFonts w:ascii="Calibri" w:hAnsi="Calibri"/>
          <w:i/>
          <w:iCs/>
          <w:noProof/>
          <w:sz w:val="22"/>
        </w:rPr>
        <w:t>Precision Measurement of the Isospin Dependence in the 2N and 3N Short Range Correlation Region</w:t>
      </w:r>
      <w:r w:rsidRPr="00A74475">
        <w:rPr>
          <w:rFonts w:ascii="Calibri" w:hAnsi="Calibri"/>
          <w:noProof/>
          <w:sz w:val="22"/>
        </w:rPr>
        <w:t xml:space="preserve"> (n.d.).</w:t>
      </w:r>
    </w:p>
    <w:p w14:paraId="529A2924"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[5]</w:t>
      </w:r>
      <w:r w:rsidRPr="00A74475">
        <w:rPr>
          <w:rFonts w:ascii="Calibri" w:hAnsi="Calibri"/>
          <w:noProof/>
          <w:sz w:val="22"/>
        </w:rPr>
        <w:tab/>
        <w:t xml:space="preserve">D. Meekins, </w:t>
      </w:r>
      <w:r w:rsidRPr="00A74475">
        <w:rPr>
          <w:rFonts w:ascii="Calibri" w:hAnsi="Calibri"/>
          <w:i/>
          <w:iCs/>
          <w:noProof/>
          <w:sz w:val="22"/>
        </w:rPr>
        <w:t>Estimated Tritium Pressure, Solubility, and Permeation in Cell</w:t>
      </w:r>
      <w:r w:rsidRPr="00A74475">
        <w:rPr>
          <w:rFonts w:ascii="Calibri" w:hAnsi="Calibri"/>
          <w:noProof/>
          <w:sz w:val="22"/>
        </w:rPr>
        <w:t xml:space="preserve"> (2015).</w:t>
      </w:r>
    </w:p>
    <w:p w14:paraId="7F292BDB"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[6]</w:t>
      </w:r>
      <w:r w:rsidRPr="00A74475">
        <w:rPr>
          <w:rFonts w:ascii="Calibri" w:hAnsi="Calibri"/>
          <w:noProof/>
          <w:sz w:val="22"/>
        </w:rPr>
        <w:tab/>
        <w:t>Swagelok, 1 (n.d.).</w:t>
      </w:r>
    </w:p>
    <w:p w14:paraId="69847255"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[7]</w:t>
      </w:r>
      <w:r w:rsidRPr="00A74475">
        <w:rPr>
          <w:rFonts w:ascii="Calibri" w:hAnsi="Calibri"/>
          <w:noProof/>
          <w:sz w:val="22"/>
        </w:rPr>
        <w:tab/>
        <w:t xml:space="preserve">D. Meekins and et. al., </w:t>
      </w:r>
      <w:r w:rsidRPr="00A74475">
        <w:rPr>
          <w:rFonts w:ascii="Calibri" w:hAnsi="Calibri"/>
          <w:i/>
          <w:iCs/>
          <w:noProof/>
          <w:sz w:val="22"/>
        </w:rPr>
        <w:t>Policy for Fracture Toughness Testing Requirements for Pressure Systems and Components at Low Cryogenic Temperatures</w:t>
      </w:r>
      <w:r w:rsidRPr="00A74475">
        <w:rPr>
          <w:rFonts w:ascii="Calibri" w:hAnsi="Calibri"/>
          <w:noProof/>
          <w:sz w:val="22"/>
        </w:rPr>
        <w:t xml:space="preserve"> (2010).</w:t>
      </w:r>
    </w:p>
    <w:p w14:paraId="192317CC"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[8]</w:t>
      </w:r>
      <w:r w:rsidRPr="00A74475">
        <w:rPr>
          <w:rFonts w:ascii="Calibri" w:hAnsi="Calibri"/>
          <w:noProof/>
          <w:sz w:val="22"/>
        </w:rPr>
        <w:tab/>
        <w:t xml:space="preserve">ASME, </w:t>
      </w:r>
      <w:r w:rsidRPr="00A74475">
        <w:rPr>
          <w:rFonts w:ascii="Calibri" w:hAnsi="Calibri"/>
          <w:i/>
          <w:iCs/>
          <w:noProof/>
          <w:sz w:val="22"/>
        </w:rPr>
        <w:t>ASME Boiler and Pressure Vessel Code.</w:t>
      </w:r>
      <w:r w:rsidRPr="00A74475">
        <w:rPr>
          <w:rFonts w:ascii="Calibri" w:hAnsi="Calibri"/>
          <w:noProof/>
          <w:sz w:val="22"/>
        </w:rPr>
        <w:t xml:space="preserve"> (2013).</w:t>
      </w:r>
    </w:p>
    <w:p w14:paraId="7254BCAE"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[9]</w:t>
      </w:r>
      <w:r w:rsidRPr="00A74475">
        <w:rPr>
          <w:rFonts w:ascii="Calibri" w:hAnsi="Calibri"/>
          <w:noProof/>
          <w:sz w:val="22"/>
        </w:rPr>
        <w:tab/>
        <w:t xml:space="preserve">D. Meekins, </w:t>
      </w:r>
      <w:r w:rsidRPr="00A74475">
        <w:rPr>
          <w:rFonts w:ascii="Calibri" w:hAnsi="Calibri"/>
          <w:i/>
          <w:iCs/>
          <w:noProof/>
          <w:sz w:val="22"/>
        </w:rPr>
        <w:t>Tritium Target General Target Cell Calculations (Code)</w:t>
      </w:r>
      <w:r w:rsidRPr="00A74475">
        <w:rPr>
          <w:rFonts w:ascii="Calibri" w:hAnsi="Calibri"/>
          <w:noProof/>
          <w:sz w:val="22"/>
        </w:rPr>
        <w:t xml:space="preserve"> (2015).</w:t>
      </w:r>
    </w:p>
    <w:p w14:paraId="37D75BAB"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[10]</w:t>
      </w:r>
      <w:r w:rsidRPr="00A74475">
        <w:rPr>
          <w:rFonts w:ascii="Calibri" w:hAnsi="Calibri"/>
          <w:noProof/>
          <w:sz w:val="22"/>
        </w:rPr>
        <w:tab/>
        <w:t xml:space="preserve">R. J. Holt, R. E. Ricker, and D. Meekins, </w:t>
      </w:r>
      <w:r w:rsidRPr="00A74475">
        <w:rPr>
          <w:rFonts w:ascii="Calibri" w:hAnsi="Calibri"/>
          <w:i/>
          <w:iCs/>
          <w:noProof/>
          <w:sz w:val="22"/>
        </w:rPr>
        <w:t>Tritium Permeability of the Al Target Cell</w:t>
      </w:r>
      <w:r w:rsidRPr="00A74475">
        <w:rPr>
          <w:rFonts w:ascii="Calibri" w:hAnsi="Calibri"/>
          <w:noProof/>
          <w:sz w:val="22"/>
        </w:rPr>
        <w:t xml:space="preserve"> (2012).</w:t>
      </w:r>
    </w:p>
    <w:p w14:paraId="5BE47DB8"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[11]</w:t>
      </w:r>
      <w:r w:rsidRPr="00A74475">
        <w:rPr>
          <w:rFonts w:ascii="Calibri" w:hAnsi="Calibri"/>
          <w:noProof/>
          <w:sz w:val="22"/>
        </w:rPr>
        <w:tab/>
        <w:t xml:space="preserve">E. Cussler, </w:t>
      </w:r>
      <w:r w:rsidRPr="00A74475">
        <w:rPr>
          <w:rFonts w:ascii="Calibri" w:hAnsi="Calibri"/>
          <w:i/>
          <w:iCs/>
          <w:noProof/>
          <w:sz w:val="22"/>
        </w:rPr>
        <w:t>Diffusion: Mass Transfer in Fluid Systems</w:t>
      </w:r>
      <w:r w:rsidRPr="00A74475">
        <w:rPr>
          <w:rFonts w:ascii="Calibri" w:hAnsi="Calibri"/>
          <w:noProof/>
          <w:sz w:val="22"/>
        </w:rPr>
        <w:t xml:space="preserve"> (2009).</w:t>
      </w:r>
    </w:p>
    <w:p w14:paraId="67B7EA70"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[12]</w:t>
      </w:r>
      <w:r w:rsidRPr="00A74475">
        <w:rPr>
          <w:rFonts w:ascii="Calibri" w:hAnsi="Calibri"/>
          <w:noProof/>
          <w:sz w:val="22"/>
        </w:rPr>
        <w:tab/>
        <w:t xml:space="preserve">J. R. Scully, G. a. Young, and S. W. Smith, Mater. Sci. Forums </w:t>
      </w:r>
      <w:r w:rsidRPr="00A74475">
        <w:rPr>
          <w:rFonts w:ascii="Calibri" w:hAnsi="Calibri"/>
          <w:b/>
          <w:bCs/>
          <w:noProof/>
          <w:sz w:val="22"/>
        </w:rPr>
        <w:t>331-337</w:t>
      </w:r>
      <w:r w:rsidRPr="00A74475">
        <w:rPr>
          <w:rFonts w:ascii="Calibri" w:hAnsi="Calibri"/>
          <w:noProof/>
          <w:sz w:val="22"/>
        </w:rPr>
        <w:t>, 1583 (2008).</w:t>
      </w:r>
    </w:p>
    <w:p w14:paraId="15A9A86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[13]</w:t>
      </w:r>
      <w:r w:rsidRPr="00A74475">
        <w:rPr>
          <w:rFonts w:ascii="Calibri" w:hAnsi="Calibri"/>
          <w:noProof/>
          <w:sz w:val="22"/>
        </w:rPr>
        <w:tab/>
        <w:t>R. Braun, H. Schluter, H. Zuchner, H. Buhl, and A. Turnbull, Inst. Mater., Teddingt. (1994).</w:t>
      </w:r>
    </w:p>
    <w:p w14:paraId="28AF19FE"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[14]</w:t>
      </w:r>
      <w:r w:rsidRPr="00A74475">
        <w:rPr>
          <w:rFonts w:ascii="Calibri" w:hAnsi="Calibri"/>
          <w:noProof/>
          <w:sz w:val="22"/>
        </w:rPr>
        <w:tab/>
        <w:t>R. Lasser, (1989).</w:t>
      </w:r>
    </w:p>
    <w:p w14:paraId="6084E82F"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[15]</w:t>
      </w:r>
      <w:r w:rsidRPr="00A74475">
        <w:rPr>
          <w:rFonts w:ascii="Calibri" w:hAnsi="Calibri"/>
          <w:noProof/>
          <w:sz w:val="22"/>
        </w:rPr>
        <w:tab/>
        <w:t xml:space="preserve">A. Troiano, R. Gibala, and R. Hehemann, </w:t>
      </w:r>
      <w:r w:rsidRPr="00A74475">
        <w:rPr>
          <w:rFonts w:ascii="Calibri" w:hAnsi="Calibri"/>
          <w:i/>
          <w:iCs/>
          <w:noProof/>
          <w:sz w:val="22"/>
        </w:rPr>
        <w:t>Hydrogen Embrittlement and Stress Corrosion Cracking: A Troiano Festschrift</w:t>
      </w:r>
      <w:r w:rsidRPr="00A74475">
        <w:rPr>
          <w:rFonts w:ascii="Calibri" w:hAnsi="Calibri"/>
          <w:noProof/>
          <w:sz w:val="22"/>
        </w:rPr>
        <w:t xml:space="preserve"> (1984).</w:t>
      </w:r>
    </w:p>
    <w:p w14:paraId="65CC34C7"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[16]</w:t>
      </w:r>
      <w:r w:rsidRPr="00A74475">
        <w:rPr>
          <w:rFonts w:ascii="Calibri" w:hAnsi="Calibri"/>
          <w:noProof/>
          <w:sz w:val="22"/>
        </w:rPr>
        <w:tab/>
        <w:t>M. R. Mac Louthan, 31 (2000).</w:t>
      </w:r>
    </w:p>
    <w:p w14:paraId="6611B119"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[17]</w:t>
      </w:r>
      <w:r w:rsidRPr="00A74475">
        <w:rPr>
          <w:rFonts w:ascii="Calibri" w:hAnsi="Calibri"/>
          <w:noProof/>
          <w:sz w:val="22"/>
        </w:rPr>
        <w:tab/>
        <w:t xml:space="preserve">H. M. Flower, Radiat. Eff. </w:t>
      </w:r>
      <w:r w:rsidRPr="00A74475">
        <w:rPr>
          <w:rFonts w:ascii="Calibri" w:hAnsi="Calibri"/>
          <w:b/>
          <w:bCs/>
          <w:noProof/>
          <w:sz w:val="22"/>
        </w:rPr>
        <w:t>33</w:t>
      </w:r>
      <w:r w:rsidRPr="00A74475">
        <w:rPr>
          <w:rFonts w:ascii="Calibri" w:hAnsi="Calibri"/>
          <w:noProof/>
          <w:sz w:val="22"/>
        </w:rPr>
        <w:t>, 173 (1977).</w:t>
      </w:r>
    </w:p>
    <w:p w14:paraId="4FC4011F"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[18]</w:t>
      </w:r>
      <w:r w:rsidRPr="00A74475">
        <w:rPr>
          <w:rFonts w:ascii="Calibri" w:hAnsi="Calibri"/>
          <w:noProof/>
          <w:sz w:val="22"/>
        </w:rPr>
        <w:tab/>
        <w:t xml:space="preserve">R. J. Holt, R. E. Ricker, D. Meekins, and B. Somerday, </w:t>
      </w:r>
      <w:r w:rsidRPr="00A74475">
        <w:rPr>
          <w:rFonts w:ascii="Calibri" w:hAnsi="Calibri"/>
          <w:i/>
          <w:iCs/>
          <w:noProof/>
          <w:sz w:val="22"/>
        </w:rPr>
        <w:t>Beam-Induced and Tritium-Assisted Embrittlement of the Target Cell at Jefferson Lab</w:t>
      </w:r>
      <w:r w:rsidRPr="00A74475">
        <w:rPr>
          <w:rFonts w:ascii="Calibri" w:hAnsi="Calibri"/>
          <w:noProof/>
          <w:sz w:val="22"/>
        </w:rPr>
        <w:t xml:space="preserve"> (2013).</w:t>
      </w:r>
    </w:p>
    <w:p w14:paraId="2D6BD176"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[19]</w:t>
      </w:r>
      <w:r w:rsidRPr="00A74475">
        <w:rPr>
          <w:rFonts w:ascii="Calibri" w:hAnsi="Calibri"/>
          <w:noProof/>
          <w:sz w:val="22"/>
        </w:rPr>
        <w:tab/>
        <w:t xml:space="preserve">M. J. Morgan, H. L. Nigg, and J. D. Novajosky, </w:t>
      </w:r>
      <w:r w:rsidRPr="00A74475">
        <w:rPr>
          <w:rFonts w:ascii="Calibri" w:hAnsi="Calibri"/>
          <w:i/>
          <w:iCs/>
          <w:noProof/>
          <w:sz w:val="22"/>
        </w:rPr>
        <w:t>( U ) FY15 / 16 TJNAF-SRTE Tritium Target Structure Evaluation</w:t>
      </w:r>
      <w:r w:rsidRPr="00A74475">
        <w:rPr>
          <w:rFonts w:ascii="Calibri" w:hAnsi="Calibri"/>
          <w:noProof/>
          <w:sz w:val="22"/>
        </w:rPr>
        <w:t xml:space="preserve"> (2016).</w:t>
      </w:r>
    </w:p>
    <w:p w14:paraId="1C4F757C"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[20]</w:t>
      </w:r>
      <w:r w:rsidRPr="00A74475">
        <w:rPr>
          <w:rFonts w:ascii="Calibri" w:hAnsi="Calibri"/>
          <w:noProof/>
          <w:sz w:val="22"/>
        </w:rPr>
        <w:tab/>
        <w:t xml:space="preserve">M. Seely and D. Meekins, </w:t>
      </w:r>
      <w:r w:rsidRPr="00A74475">
        <w:rPr>
          <w:rFonts w:ascii="Calibri" w:hAnsi="Calibri"/>
          <w:i/>
          <w:iCs/>
          <w:noProof/>
          <w:sz w:val="22"/>
        </w:rPr>
        <w:t>Hydrogen Target Safety Assessment Document</w:t>
      </w:r>
      <w:r w:rsidRPr="00A74475">
        <w:rPr>
          <w:rFonts w:ascii="Calibri" w:hAnsi="Calibri"/>
          <w:noProof/>
          <w:sz w:val="22"/>
        </w:rPr>
        <w:t xml:space="preserve"> (2004).</w:t>
      </w:r>
    </w:p>
    <w:p w14:paraId="2F5AD2D1"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[21]</w:t>
      </w:r>
      <w:r w:rsidRPr="00A74475">
        <w:rPr>
          <w:rFonts w:ascii="Calibri" w:hAnsi="Calibri"/>
          <w:noProof/>
          <w:sz w:val="22"/>
        </w:rPr>
        <w:tab/>
        <w:t xml:space="preserve">D. Meekins, </w:t>
      </w:r>
      <w:r w:rsidRPr="00A74475">
        <w:rPr>
          <w:rFonts w:ascii="Calibri" w:hAnsi="Calibri"/>
          <w:i/>
          <w:iCs/>
          <w:noProof/>
          <w:sz w:val="22"/>
        </w:rPr>
        <w:t>Tritium Target General Release Calculations</w:t>
      </w:r>
      <w:r w:rsidRPr="00A74475">
        <w:rPr>
          <w:rFonts w:ascii="Calibri" w:hAnsi="Calibri"/>
          <w:noProof/>
          <w:sz w:val="22"/>
        </w:rPr>
        <w:t xml:space="preserve"> (2015).</w:t>
      </w:r>
    </w:p>
    <w:p w14:paraId="4A565B51"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[22]</w:t>
      </w:r>
      <w:r w:rsidRPr="00A74475">
        <w:rPr>
          <w:rFonts w:ascii="Calibri" w:hAnsi="Calibri"/>
          <w:noProof/>
          <w:sz w:val="22"/>
        </w:rPr>
        <w:tab/>
        <w:t xml:space="preserve">D. Meekins, </w:t>
      </w:r>
      <w:r w:rsidRPr="00A74475">
        <w:rPr>
          <w:rFonts w:ascii="Calibri" w:hAnsi="Calibri"/>
          <w:i/>
          <w:iCs/>
          <w:noProof/>
          <w:sz w:val="22"/>
        </w:rPr>
        <w:t>HotSpot Analysis of Tritium Release</w:t>
      </w:r>
      <w:r w:rsidRPr="00A74475">
        <w:rPr>
          <w:rFonts w:ascii="Calibri" w:hAnsi="Calibri"/>
          <w:noProof/>
          <w:sz w:val="22"/>
        </w:rPr>
        <w:t xml:space="preserve"> (2015).</w:t>
      </w:r>
    </w:p>
    <w:p w14:paraId="6DF9FF86"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[23]</w:t>
      </w:r>
      <w:r w:rsidRPr="00A74475">
        <w:rPr>
          <w:rFonts w:ascii="Calibri" w:hAnsi="Calibri"/>
          <w:noProof/>
          <w:sz w:val="22"/>
        </w:rPr>
        <w:tab/>
        <w:t xml:space="preserve">G. Kharashvili, </w:t>
      </w:r>
      <w:r w:rsidRPr="00A74475">
        <w:rPr>
          <w:rFonts w:ascii="Calibri" w:hAnsi="Calibri"/>
          <w:i/>
          <w:iCs/>
          <w:noProof/>
          <w:sz w:val="22"/>
        </w:rPr>
        <w:t>Activation of Tritium Target Cell</w:t>
      </w:r>
      <w:r w:rsidRPr="00A74475">
        <w:rPr>
          <w:rFonts w:ascii="Calibri" w:hAnsi="Calibri"/>
          <w:noProof/>
          <w:sz w:val="22"/>
        </w:rPr>
        <w:t xml:space="preserve"> (2014).</w:t>
      </w:r>
    </w:p>
    <w:p w14:paraId="2ACCB45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[24]</w:t>
      </w:r>
      <w:r w:rsidRPr="00A74475">
        <w:rPr>
          <w:rFonts w:ascii="Calibri" w:hAnsi="Calibri"/>
          <w:noProof/>
          <w:sz w:val="22"/>
        </w:rPr>
        <w:tab/>
        <w:t xml:space="preserve">PennBarry, </w:t>
      </w:r>
      <w:r w:rsidRPr="00A74475">
        <w:rPr>
          <w:rFonts w:ascii="Calibri" w:hAnsi="Calibri"/>
          <w:i/>
          <w:iCs/>
          <w:noProof/>
          <w:sz w:val="22"/>
        </w:rPr>
        <w:t>Model : D Class I Centrifugal Fans</w:t>
      </w:r>
      <w:r w:rsidRPr="00A74475">
        <w:rPr>
          <w:rFonts w:ascii="Calibri" w:hAnsi="Calibri"/>
          <w:noProof/>
          <w:sz w:val="22"/>
        </w:rPr>
        <w:t xml:space="preserve"> (n.d.).</w:t>
      </w:r>
    </w:p>
    <w:p w14:paraId="0A3010DB"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[25]</w:t>
      </w:r>
      <w:r w:rsidRPr="00A74475">
        <w:rPr>
          <w:rFonts w:ascii="Calibri" w:hAnsi="Calibri"/>
          <w:noProof/>
          <w:sz w:val="22"/>
        </w:rPr>
        <w:tab/>
        <w:t xml:space="preserve">D. Meekins, </w:t>
      </w:r>
      <w:r w:rsidRPr="00A74475">
        <w:rPr>
          <w:rFonts w:ascii="Calibri" w:hAnsi="Calibri"/>
          <w:i/>
          <w:iCs/>
          <w:noProof/>
          <w:sz w:val="22"/>
        </w:rPr>
        <w:t>Tritium Stack General Calculations for Air Flow</w:t>
      </w:r>
      <w:r w:rsidRPr="00A74475">
        <w:rPr>
          <w:rFonts w:ascii="Calibri" w:hAnsi="Calibri"/>
          <w:noProof/>
          <w:sz w:val="22"/>
        </w:rPr>
        <w:t xml:space="preserve"> (2015).</w:t>
      </w:r>
    </w:p>
    <w:p w14:paraId="71035675"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[26]</w:t>
      </w:r>
      <w:r w:rsidRPr="00A74475">
        <w:rPr>
          <w:rFonts w:ascii="Calibri" w:hAnsi="Calibri"/>
          <w:noProof/>
          <w:sz w:val="22"/>
        </w:rPr>
        <w:tab/>
        <w:t xml:space="preserve">B. Napier and R. J. Holt, </w:t>
      </w:r>
      <w:r w:rsidRPr="00A74475">
        <w:rPr>
          <w:rFonts w:ascii="Calibri" w:hAnsi="Calibri"/>
          <w:i/>
          <w:iCs/>
          <w:noProof/>
          <w:sz w:val="22"/>
        </w:rPr>
        <w:t>Analysis of a Tritium Target Release at Jefferson Lab</w:t>
      </w:r>
      <w:r w:rsidRPr="00A74475">
        <w:rPr>
          <w:rFonts w:ascii="Calibri" w:hAnsi="Calibri"/>
          <w:noProof/>
          <w:sz w:val="22"/>
        </w:rPr>
        <w:t xml:space="preserve"> (2012).</w:t>
      </w:r>
    </w:p>
    <w:p w14:paraId="2818A97C"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[27]</w:t>
      </w:r>
      <w:r w:rsidRPr="00A74475">
        <w:rPr>
          <w:rFonts w:ascii="Calibri" w:hAnsi="Calibri"/>
          <w:noProof/>
          <w:sz w:val="22"/>
        </w:rPr>
        <w:tab/>
        <w:t>S. Homan, (2015).</w:t>
      </w:r>
    </w:p>
    <w:p w14:paraId="552AD1F0"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[28]</w:t>
      </w:r>
      <w:r w:rsidRPr="00A74475">
        <w:rPr>
          <w:rFonts w:ascii="Calibri" w:hAnsi="Calibri"/>
          <w:noProof/>
          <w:sz w:val="22"/>
        </w:rPr>
        <w:tab/>
        <w:t>D. G. Jacobs, ORNL (n.d.).</w:t>
      </w:r>
    </w:p>
    <w:p w14:paraId="66C4C07F"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[29]</w:t>
      </w:r>
      <w:r w:rsidRPr="00A74475">
        <w:rPr>
          <w:rFonts w:ascii="Calibri" w:hAnsi="Calibri"/>
          <w:noProof/>
          <w:sz w:val="22"/>
        </w:rPr>
        <w:tab/>
        <w:t>G. Roemer, JLAB MEMO 1 (2015).</w:t>
      </w:r>
    </w:p>
    <w:p w14:paraId="2519BFF3"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[30]</w:t>
      </w:r>
      <w:r w:rsidRPr="00A74475">
        <w:rPr>
          <w:rFonts w:ascii="Calibri" w:hAnsi="Calibri"/>
          <w:noProof/>
          <w:sz w:val="22"/>
        </w:rPr>
        <w:tab/>
        <w:t xml:space="preserve">D. Meekins, </w:t>
      </w:r>
      <w:r w:rsidRPr="00A74475">
        <w:rPr>
          <w:rFonts w:ascii="Calibri" w:hAnsi="Calibri"/>
          <w:i/>
          <w:iCs/>
          <w:noProof/>
          <w:sz w:val="22"/>
        </w:rPr>
        <w:t>Hall A Tritium Target FMEA</w:t>
      </w:r>
      <w:r w:rsidRPr="00A74475">
        <w:rPr>
          <w:rFonts w:ascii="Calibri" w:hAnsi="Calibri"/>
          <w:noProof/>
          <w:sz w:val="22"/>
        </w:rPr>
        <w:t xml:space="preserve"> (2015).</w:t>
      </w:r>
    </w:p>
    <w:p w14:paraId="67E591C2"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[31]</w:t>
      </w:r>
      <w:r w:rsidRPr="00A74475">
        <w:rPr>
          <w:rFonts w:ascii="Calibri" w:hAnsi="Calibri"/>
          <w:noProof/>
          <w:sz w:val="22"/>
        </w:rPr>
        <w:tab/>
        <w:t xml:space="preserve">D. Stamatis, </w:t>
      </w:r>
      <w:r w:rsidRPr="00A74475">
        <w:rPr>
          <w:rFonts w:ascii="Calibri" w:hAnsi="Calibri"/>
          <w:i/>
          <w:iCs/>
          <w:noProof/>
          <w:sz w:val="22"/>
        </w:rPr>
        <w:t>Failure Mode and Effect Analysis: FMEA from Theory to Execution</w:t>
      </w:r>
      <w:r w:rsidRPr="00A74475">
        <w:rPr>
          <w:rFonts w:ascii="Calibri" w:hAnsi="Calibri"/>
          <w:noProof/>
          <w:sz w:val="22"/>
        </w:rPr>
        <w:t xml:space="preserve"> (2003).</w:t>
      </w:r>
    </w:p>
    <w:p w14:paraId="6D15C06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[32]</w:t>
      </w:r>
      <w:r w:rsidRPr="00A74475">
        <w:rPr>
          <w:rFonts w:ascii="Calibri" w:hAnsi="Calibri"/>
          <w:noProof/>
          <w:sz w:val="22"/>
        </w:rPr>
        <w:tab/>
        <w:t xml:space="preserve">ANSI, </w:t>
      </w:r>
      <w:r w:rsidRPr="00A74475">
        <w:rPr>
          <w:rFonts w:ascii="Calibri" w:hAnsi="Calibri"/>
          <w:i/>
          <w:iCs/>
          <w:noProof/>
          <w:sz w:val="22"/>
        </w:rPr>
        <w:t>ANSI/GEIA-STD-0010</w:t>
      </w:r>
      <w:r w:rsidRPr="00A74475">
        <w:rPr>
          <w:rFonts w:ascii="Calibri" w:hAnsi="Calibri"/>
          <w:noProof/>
          <w:sz w:val="22"/>
        </w:rPr>
        <w:t xml:space="preserve"> (2010).</w:t>
      </w:r>
    </w:p>
    <w:p w14:paraId="76840696"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[33]</w:t>
      </w:r>
      <w:r w:rsidRPr="00A74475">
        <w:rPr>
          <w:rFonts w:ascii="Calibri" w:hAnsi="Calibri"/>
          <w:noProof/>
          <w:sz w:val="22"/>
        </w:rPr>
        <w:tab/>
        <w:t xml:space="preserve">T. S. Mcgee, H. L. Nigg, and J. D. Novajosky, </w:t>
      </w:r>
      <w:r w:rsidRPr="00A74475">
        <w:rPr>
          <w:rFonts w:ascii="Calibri" w:hAnsi="Calibri"/>
          <w:i/>
          <w:iCs/>
          <w:noProof/>
          <w:sz w:val="22"/>
        </w:rPr>
        <w:t>ICO FY15 / 16 TJNAF-SRTE Tritium Experiment Activity</w:t>
      </w:r>
      <w:r w:rsidRPr="00A74475">
        <w:rPr>
          <w:rFonts w:ascii="Calibri" w:hAnsi="Calibri"/>
          <w:noProof/>
          <w:sz w:val="22"/>
        </w:rPr>
        <w:t xml:space="preserve"> (2016).</w:t>
      </w:r>
    </w:p>
    <w:p w14:paraId="41FDA566"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[34]</w:t>
      </w:r>
      <w:r w:rsidRPr="00A74475">
        <w:rPr>
          <w:rFonts w:ascii="Calibri" w:hAnsi="Calibri"/>
          <w:noProof/>
          <w:sz w:val="22"/>
        </w:rPr>
        <w:tab/>
        <w:t>R. J. Holt, JLAB Tritium Tech Note 1 (2012).</w:t>
      </w:r>
    </w:p>
    <w:p w14:paraId="3ABF0C1A"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[35]</w:t>
      </w:r>
      <w:r w:rsidRPr="00A74475">
        <w:rPr>
          <w:rFonts w:ascii="Calibri" w:hAnsi="Calibri"/>
          <w:noProof/>
          <w:sz w:val="22"/>
        </w:rPr>
        <w:tab/>
        <w:t xml:space="preserve">D. Meekins, </w:t>
      </w:r>
      <w:r w:rsidRPr="00A74475">
        <w:rPr>
          <w:rFonts w:ascii="Calibri" w:hAnsi="Calibri"/>
          <w:i/>
          <w:iCs/>
          <w:noProof/>
          <w:sz w:val="22"/>
        </w:rPr>
        <w:t>Thermal Stress Analysis in Entrance Window</w:t>
      </w:r>
      <w:r w:rsidRPr="00A74475">
        <w:rPr>
          <w:rFonts w:ascii="Calibri" w:hAnsi="Calibri"/>
          <w:noProof/>
          <w:sz w:val="22"/>
        </w:rPr>
        <w:t xml:space="preserve"> (2015).</w:t>
      </w:r>
    </w:p>
    <w:p w14:paraId="4E401750"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[36]</w:t>
      </w:r>
      <w:r w:rsidRPr="00A74475">
        <w:rPr>
          <w:rFonts w:ascii="Calibri" w:hAnsi="Calibri"/>
          <w:noProof/>
          <w:sz w:val="22"/>
        </w:rPr>
        <w:tab/>
        <w:t xml:space="preserve">D. Meekins, </w:t>
      </w:r>
      <w:r w:rsidRPr="00A74475">
        <w:rPr>
          <w:rFonts w:ascii="Calibri" w:hAnsi="Calibri"/>
          <w:i/>
          <w:iCs/>
          <w:noProof/>
          <w:sz w:val="22"/>
        </w:rPr>
        <w:t>Thermal Stress Analysis of Main Body Author</w:t>
      </w:r>
      <w:r w:rsidRPr="00A74475">
        <w:rPr>
          <w:rFonts w:ascii="Calibri" w:hAnsi="Calibri"/>
          <w:noProof/>
          <w:sz w:val="22"/>
        </w:rPr>
        <w:t xml:space="preserve"> (2015).</w:t>
      </w:r>
    </w:p>
    <w:p w14:paraId="0BCB380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[37]</w:t>
      </w:r>
      <w:r w:rsidRPr="00A74475">
        <w:rPr>
          <w:rFonts w:ascii="Calibri" w:hAnsi="Calibri"/>
          <w:noProof/>
          <w:sz w:val="22"/>
        </w:rPr>
        <w:tab/>
        <w:t xml:space="preserve">K. Welch, </w:t>
      </w:r>
      <w:r w:rsidRPr="00A74475">
        <w:rPr>
          <w:rFonts w:ascii="Calibri" w:hAnsi="Calibri"/>
          <w:i/>
          <w:iCs/>
          <w:noProof/>
          <w:sz w:val="22"/>
        </w:rPr>
        <w:t>Thomas Jefferson National Accelerator Facility Jefferson Lab Process for Release of Material From Radiological Control</w:t>
      </w:r>
      <w:r w:rsidRPr="00A74475">
        <w:rPr>
          <w:rFonts w:ascii="Calibri" w:hAnsi="Calibri"/>
          <w:noProof/>
          <w:sz w:val="22"/>
        </w:rPr>
        <w:t xml:space="preserve"> (2010).</w:t>
      </w:r>
    </w:p>
    <w:p w14:paraId="0E31F1F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[38]</w:t>
      </w:r>
      <w:r w:rsidRPr="00A74475">
        <w:rPr>
          <w:rFonts w:ascii="Calibri" w:hAnsi="Calibri"/>
          <w:noProof/>
          <w:sz w:val="22"/>
        </w:rPr>
        <w:tab/>
        <w:t xml:space="preserve">K. Welch, E. Abkemeier, and B. May, </w:t>
      </w:r>
      <w:r w:rsidRPr="00A74475">
        <w:rPr>
          <w:rFonts w:ascii="Calibri" w:hAnsi="Calibri"/>
          <w:i/>
          <w:iCs/>
          <w:noProof/>
          <w:sz w:val="22"/>
        </w:rPr>
        <w:t>Technical Basis Document for Radioactivity Limits in Liquids as a Result of Activation or Contamination</w:t>
      </w:r>
      <w:r w:rsidRPr="00A74475">
        <w:rPr>
          <w:rFonts w:ascii="Calibri" w:hAnsi="Calibri"/>
          <w:noProof/>
          <w:sz w:val="22"/>
        </w:rPr>
        <w:t xml:space="preserve"> (2006).</w:t>
      </w:r>
    </w:p>
    <w:p w14:paraId="2D1D3148"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[39]</w:t>
      </w:r>
      <w:r w:rsidRPr="00A74475">
        <w:rPr>
          <w:rFonts w:ascii="Calibri" w:hAnsi="Calibri"/>
          <w:noProof/>
          <w:sz w:val="22"/>
        </w:rPr>
        <w:tab/>
        <w:t>P. Y. Pan and L. D. Rigdon, LANL (1996).</w:t>
      </w:r>
    </w:p>
    <w:p w14:paraId="53F85DBD" w14:textId="77777777"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[40]</w:t>
      </w:r>
      <w:r w:rsidRPr="00A74475">
        <w:rPr>
          <w:rFonts w:ascii="Calibri" w:hAnsi="Calibri"/>
          <w:noProof/>
          <w:sz w:val="22"/>
        </w:rPr>
        <w:tab/>
        <w:t xml:space="preserve">E. J. Beise, B. Brajuskovic, R. J. Holt, A. Ktrama, W. Korsch, T. O’Conner, G. G. Petratos, R. Ransome, P. Solvignon, and B. Wojtsekhowski, </w:t>
      </w:r>
      <w:r w:rsidRPr="00A74475">
        <w:rPr>
          <w:rFonts w:ascii="Calibri" w:hAnsi="Calibri"/>
          <w:i/>
          <w:iCs/>
          <w:noProof/>
          <w:sz w:val="22"/>
        </w:rPr>
        <w:t>Tritium Gas Target Hazard Analysis for Jefferson Lab</w:t>
      </w:r>
      <w:r w:rsidRPr="00A74475">
        <w:rPr>
          <w:rFonts w:ascii="Calibri" w:hAnsi="Calibri"/>
          <w:noProof/>
          <w:sz w:val="22"/>
        </w:rPr>
        <w:t xml:space="preserve"> (2012). </w:t>
      </w:r>
    </w:p>
    <w:p w14:paraId="7A30F98B" w14:textId="77777777" w:rsidR="005464A5" w:rsidRPr="005464A5" w:rsidRDefault="0076613D" w:rsidP="005464A5">
      <w:r>
        <w:fldChar w:fldCharType="end"/>
      </w:r>
    </w:p>
    <w:sectPr w:rsidR="005464A5" w:rsidRPr="005464A5">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DB7A5" w14:textId="77777777" w:rsidR="006F72CC" w:rsidRDefault="006F72CC" w:rsidP="00E1429F">
      <w:pPr>
        <w:spacing w:after="0" w:line="240" w:lineRule="auto"/>
      </w:pPr>
      <w:r>
        <w:separator/>
      </w:r>
    </w:p>
  </w:endnote>
  <w:endnote w:type="continuationSeparator" w:id="0">
    <w:p w14:paraId="649B64FB" w14:textId="77777777" w:rsidR="006F72CC" w:rsidRDefault="006F72CC" w:rsidP="00E1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936645"/>
      <w:docPartObj>
        <w:docPartGallery w:val="Page Numbers (Bottom of Page)"/>
        <w:docPartUnique/>
      </w:docPartObj>
    </w:sdtPr>
    <w:sdtContent>
      <w:sdt>
        <w:sdtPr>
          <w:id w:val="1728636285"/>
          <w:docPartObj>
            <w:docPartGallery w:val="Page Numbers (Top of Page)"/>
            <w:docPartUnique/>
          </w:docPartObj>
        </w:sdtPr>
        <w:sdtContent>
          <w:p w14:paraId="742C71BA" w14:textId="77777777" w:rsidR="00B66BC8" w:rsidRDefault="00B66BC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E7C64">
              <w:rPr>
                <w:b/>
                <w:bCs/>
                <w:noProof/>
              </w:rPr>
              <w:t>91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E7C64">
              <w:rPr>
                <w:b/>
                <w:bCs/>
                <w:noProof/>
              </w:rPr>
              <w:t>98</w:t>
            </w:r>
            <w:r>
              <w:rPr>
                <w:b/>
                <w:bCs/>
                <w:sz w:val="24"/>
                <w:szCs w:val="24"/>
              </w:rPr>
              <w:fldChar w:fldCharType="end"/>
            </w:r>
          </w:p>
        </w:sdtContent>
      </w:sdt>
    </w:sdtContent>
  </w:sdt>
  <w:p w14:paraId="6813E906" w14:textId="77777777" w:rsidR="00B66BC8" w:rsidRDefault="00B66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31F72" w14:textId="77777777" w:rsidR="006F72CC" w:rsidRDefault="006F72CC" w:rsidP="00E1429F">
      <w:pPr>
        <w:spacing w:after="0" w:line="240" w:lineRule="auto"/>
      </w:pPr>
      <w:r>
        <w:separator/>
      </w:r>
    </w:p>
  </w:footnote>
  <w:footnote w:type="continuationSeparator" w:id="0">
    <w:p w14:paraId="273B9513" w14:textId="77777777" w:rsidR="006F72CC" w:rsidRDefault="006F72CC" w:rsidP="00E1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81501" w14:textId="12808C7F" w:rsidR="00B66BC8" w:rsidRDefault="00B66BC8">
    <w:pPr>
      <w:pStyle w:val="Header"/>
    </w:pPr>
    <w:r>
      <w:t>Hall A Tritium Target</w:t>
    </w:r>
    <w:r>
      <w:ptab w:relativeTo="margin" w:alignment="center" w:leader="none"/>
    </w:r>
    <w:r>
      <w:ptab w:relativeTo="margin" w:alignment="right" w:leader="none"/>
    </w:r>
    <w:r>
      <w:fldChar w:fldCharType="begin"/>
    </w:r>
    <w:r>
      <w:instrText xml:space="preserve"> DATE \@ "M/d/yyyy" </w:instrText>
    </w:r>
    <w:r>
      <w:fldChar w:fldCharType="separate"/>
    </w:r>
    <w:r>
      <w:rPr>
        <w:noProof/>
      </w:rPr>
      <w:t>3/12/2016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3FF9"/>
    <w:multiLevelType w:val="hybridMultilevel"/>
    <w:tmpl w:val="094E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67DD6"/>
    <w:multiLevelType w:val="hybridMultilevel"/>
    <w:tmpl w:val="A920A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46394"/>
    <w:multiLevelType w:val="hybridMultilevel"/>
    <w:tmpl w:val="D0E21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151B2"/>
    <w:multiLevelType w:val="hybridMultilevel"/>
    <w:tmpl w:val="D300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D6099"/>
    <w:multiLevelType w:val="hybridMultilevel"/>
    <w:tmpl w:val="225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01F0C"/>
    <w:multiLevelType w:val="hybridMultilevel"/>
    <w:tmpl w:val="69E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12DC8"/>
    <w:multiLevelType w:val="hybridMultilevel"/>
    <w:tmpl w:val="FA7AE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D4C67"/>
    <w:multiLevelType w:val="hybridMultilevel"/>
    <w:tmpl w:val="99E69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C50D6"/>
    <w:multiLevelType w:val="hybridMultilevel"/>
    <w:tmpl w:val="DFF8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E7DE5"/>
    <w:multiLevelType w:val="hybridMultilevel"/>
    <w:tmpl w:val="29C0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B6715"/>
    <w:multiLevelType w:val="hybridMultilevel"/>
    <w:tmpl w:val="B6AC9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A3DAC"/>
    <w:multiLevelType w:val="hybridMultilevel"/>
    <w:tmpl w:val="3BF8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C1449"/>
    <w:multiLevelType w:val="hybridMultilevel"/>
    <w:tmpl w:val="B8C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D74C5"/>
    <w:multiLevelType w:val="hybridMultilevel"/>
    <w:tmpl w:val="F8C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B445B"/>
    <w:multiLevelType w:val="hybridMultilevel"/>
    <w:tmpl w:val="50BA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57F0C"/>
    <w:multiLevelType w:val="hybridMultilevel"/>
    <w:tmpl w:val="A6605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281A2C"/>
    <w:multiLevelType w:val="multilevel"/>
    <w:tmpl w:val="56A0D4E6"/>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134" w:firstLine="0"/>
      </w:pPr>
      <w:rPr>
        <w:rFonts w:hint="default"/>
      </w:rPr>
    </w:lvl>
    <w:lvl w:ilvl="3">
      <w:start w:val="1"/>
      <w:numFmt w:val="decimal"/>
      <w:pStyle w:val="Heading4"/>
      <w:lvlText w:val="%1.%2.%3.%4"/>
      <w:lvlJc w:val="left"/>
      <w:pPr>
        <w:ind w:left="504" w:firstLine="72"/>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A6069C"/>
    <w:multiLevelType w:val="hybridMultilevel"/>
    <w:tmpl w:val="6EFA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536BF"/>
    <w:multiLevelType w:val="hybridMultilevel"/>
    <w:tmpl w:val="D930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85DEC"/>
    <w:multiLevelType w:val="hybridMultilevel"/>
    <w:tmpl w:val="D91C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354FE0"/>
    <w:multiLevelType w:val="hybridMultilevel"/>
    <w:tmpl w:val="13AA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87633"/>
    <w:multiLevelType w:val="hybridMultilevel"/>
    <w:tmpl w:val="9A3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03B2F"/>
    <w:multiLevelType w:val="hybridMultilevel"/>
    <w:tmpl w:val="5E6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442CB"/>
    <w:multiLevelType w:val="hybridMultilevel"/>
    <w:tmpl w:val="438A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1D7635"/>
    <w:multiLevelType w:val="hybridMultilevel"/>
    <w:tmpl w:val="4BD8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85F56"/>
    <w:multiLevelType w:val="hybridMultilevel"/>
    <w:tmpl w:val="54D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A3268"/>
    <w:multiLevelType w:val="hybridMultilevel"/>
    <w:tmpl w:val="F856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F10D7"/>
    <w:multiLevelType w:val="hybridMultilevel"/>
    <w:tmpl w:val="5E0C4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01240"/>
    <w:multiLevelType w:val="hybridMultilevel"/>
    <w:tmpl w:val="A142D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C24959"/>
    <w:multiLevelType w:val="hybridMultilevel"/>
    <w:tmpl w:val="2194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32AE2"/>
    <w:multiLevelType w:val="hybridMultilevel"/>
    <w:tmpl w:val="AC96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F2DC9"/>
    <w:multiLevelType w:val="hybridMultilevel"/>
    <w:tmpl w:val="504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B74E4"/>
    <w:multiLevelType w:val="hybridMultilevel"/>
    <w:tmpl w:val="3A541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412CA"/>
    <w:multiLevelType w:val="hybridMultilevel"/>
    <w:tmpl w:val="FA94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62816"/>
    <w:multiLevelType w:val="hybridMultilevel"/>
    <w:tmpl w:val="303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029BF"/>
    <w:multiLevelType w:val="hybridMultilevel"/>
    <w:tmpl w:val="778E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B116CB"/>
    <w:multiLevelType w:val="hybridMultilevel"/>
    <w:tmpl w:val="2AC4F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C75D9C"/>
    <w:multiLevelType w:val="hybridMultilevel"/>
    <w:tmpl w:val="E4B8E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ED58DA"/>
    <w:multiLevelType w:val="hybridMultilevel"/>
    <w:tmpl w:val="EC7AA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E546AD"/>
    <w:multiLevelType w:val="hybridMultilevel"/>
    <w:tmpl w:val="2EEC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54C3"/>
    <w:multiLevelType w:val="hybridMultilevel"/>
    <w:tmpl w:val="23D4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D92E2A"/>
    <w:multiLevelType w:val="hybridMultilevel"/>
    <w:tmpl w:val="67FED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3730A"/>
    <w:multiLevelType w:val="hybridMultilevel"/>
    <w:tmpl w:val="4DDA1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2238C5"/>
    <w:multiLevelType w:val="hybridMultilevel"/>
    <w:tmpl w:val="2324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072783"/>
    <w:multiLevelType w:val="hybridMultilevel"/>
    <w:tmpl w:val="276E2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20"/>
  </w:num>
  <w:num w:numId="4">
    <w:abstractNumId w:val="22"/>
  </w:num>
  <w:num w:numId="5">
    <w:abstractNumId w:val="13"/>
  </w:num>
  <w:num w:numId="6">
    <w:abstractNumId w:val="32"/>
  </w:num>
  <w:num w:numId="7">
    <w:abstractNumId w:val="40"/>
  </w:num>
  <w:num w:numId="8">
    <w:abstractNumId w:val="35"/>
  </w:num>
  <w:num w:numId="9">
    <w:abstractNumId w:val="41"/>
  </w:num>
  <w:num w:numId="10">
    <w:abstractNumId w:val="23"/>
  </w:num>
  <w:num w:numId="11">
    <w:abstractNumId w:val="25"/>
  </w:num>
  <w:num w:numId="12">
    <w:abstractNumId w:val="3"/>
  </w:num>
  <w:num w:numId="13">
    <w:abstractNumId w:val="26"/>
  </w:num>
  <w:num w:numId="14">
    <w:abstractNumId w:val="12"/>
  </w:num>
  <w:num w:numId="15">
    <w:abstractNumId w:val="44"/>
  </w:num>
  <w:num w:numId="16">
    <w:abstractNumId w:val="38"/>
  </w:num>
  <w:num w:numId="17">
    <w:abstractNumId w:val="10"/>
  </w:num>
  <w:num w:numId="18">
    <w:abstractNumId w:val="21"/>
  </w:num>
  <w:num w:numId="19">
    <w:abstractNumId w:val="0"/>
  </w:num>
  <w:num w:numId="20">
    <w:abstractNumId w:val="36"/>
  </w:num>
  <w:num w:numId="21">
    <w:abstractNumId w:val="30"/>
  </w:num>
  <w:num w:numId="22">
    <w:abstractNumId w:val="9"/>
  </w:num>
  <w:num w:numId="23">
    <w:abstractNumId w:val="11"/>
  </w:num>
  <w:num w:numId="24">
    <w:abstractNumId w:val="31"/>
  </w:num>
  <w:num w:numId="25">
    <w:abstractNumId w:val="33"/>
  </w:num>
  <w:num w:numId="26">
    <w:abstractNumId w:val="8"/>
  </w:num>
  <w:num w:numId="27">
    <w:abstractNumId w:val="1"/>
  </w:num>
  <w:num w:numId="28">
    <w:abstractNumId w:val="14"/>
  </w:num>
  <w:num w:numId="29">
    <w:abstractNumId w:val="45"/>
  </w:num>
  <w:num w:numId="30">
    <w:abstractNumId w:val="6"/>
  </w:num>
  <w:num w:numId="31">
    <w:abstractNumId w:val="4"/>
  </w:num>
  <w:num w:numId="32">
    <w:abstractNumId w:val="5"/>
  </w:num>
  <w:num w:numId="33">
    <w:abstractNumId w:val="43"/>
  </w:num>
  <w:num w:numId="34">
    <w:abstractNumId w:val="24"/>
  </w:num>
  <w:num w:numId="35">
    <w:abstractNumId w:val="29"/>
  </w:num>
  <w:num w:numId="36">
    <w:abstractNumId w:val="39"/>
  </w:num>
  <w:num w:numId="37">
    <w:abstractNumId w:val="17"/>
  </w:num>
  <w:num w:numId="38">
    <w:abstractNumId w:val="18"/>
  </w:num>
  <w:num w:numId="39">
    <w:abstractNumId w:val="42"/>
  </w:num>
  <w:num w:numId="40">
    <w:abstractNumId w:val="27"/>
  </w:num>
  <w:num w:numId="41">
    <w:abstractNumId w:val="2"/>
  </w:num>
  <w:num w:numId="42">
    <w:abstractNumId w:val="19"/>
  </w:num>
  <w:num w:numId="43">
    <w:abstractNumId w:val="7"/>
  </w:num>
  <w:num w:numId="44">
    <w:abstractNumId w:val="28"/>
  </w:num>
  <w:num w:numId="45">
    <w:abstractNumId w:val="15"/>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11F201D-743E-4180-968D-8162DD4827C1}"/>
    <w:docVar w:name="dgnword-eventsink" w:val="873903022112"/>
  </w:docVars>
  <w:rsids>
    <w:rsidRoot w:val="00E03AB8"/>
    <w:rsid w:val="0000348B"/>
    <w:rsid w:val="00004555"/>
    <w:rsid w:val="0001247F"/>
    <w:rsid w:val="0001266E"/>
    <w:rsid w:val="000140BA"/>
    <w:rsid w:val="00025DAD"/>
    <w:rsid w:val="000313BD"/>
    <w:rsid w:val="000331B3"/>
    <w:rsid w:val="00050BD3"/>
    <w:rsid w:val="00054129"/>
    <w:rsid w:val="00054714"/>
    <w:rsid w:val="00056FA7"/>
    <w:rsid w:val="00064F3E"/>
    <w:rsid w:val="000656F1"/>
    <w:rsid w:val="00065E6C"/>
    <w:rsid w:val="00066E10"/>
    <w:rsid w:val="00072C14"/>
    <w:rsid w:val="00091C81"/>
    <w:rsid w:val="000930CB"/>
    <w:rsid w:val="00094196"/>
    <w:rsid w:val="000974EB"/>
    <w:rsid w:val="000B63AF"/>
    <w:rsid w:val="000C3D34"/>
    <w:rsid w:val="000D226F"/>
    <w:rsid w:val="000D2BA2"/>
    <w:rsid w:val="000D55DA"/>
    <w:rsid w:val="000D58A5"/>
    <w:rsid w:val="000F143C"/>
    <w:rsid w:val="000F15D3"/>
    <w:rsid w:val="000F7843"/>
    <w:rsid w:val="00102711"/>
    <w:rsid w:val="00102A8B"/>
    <w:rsid w:val="00103E2B"/>
    <w:rsid w:val="00111643"/>
    <w:rsid w:val="00111973"/>
    <w:rsid w:val="00112BE5"/>
    <w:rsid w:val="0012110E"/>
    <w:rsid w:val="00121253"/>
    <w:rsid w:val="00132FB0"/>
    <w:rsid w:val="001373F3"/>
    <w:rsid w:val="00146AF9"/>
    <w:rsid w:val="0014782E"/>
    <w:rsid w:val="001508BC"/>
    <w:rsid w:val="00151EFF"/>
    <w:rsid w:val="001525AA"/>
    <w:rsid w:val="001539CB"/>
    <w:rsid w:val="001617B4"/>
    <w:rsid w:val="0016227F"/>
    <w:rsid w:val="00173C2B"/>
    <w:rsid w:val="00175F74"/>
    <w:rsid w:val="0018269E"/>
    <w:rsid w:val="00184A79"/>
    <w:rsid w:val="00185D67"/>
    <w:rsid w:val="00190FBF"/>
    <w:rsid w:val="00191269"/>
    <w:rsid w:val="001A3179"/>
    <w:rsid w:val="001A503C"/>
    <w:rsid w:val="001A58DC"/>
    <w:rsid w:val="001C7120"/>
    <w:rsid w:val="001D09E7"/>
    <w:rsid w:val="001D4206"/>
    <w:rsid w:val="001D5FFB"/>
    <w:rsid w:val="001D6076"/>
    <w:rsid w:val="001D76D5"/>
    <w:rsid w:val="001E750A"/>
    <w:rsid w:val="001F2330"/>
    <w:rsid w:val="002010C9"/>
    <w:rsid w:val="00202C08"/>
    <w:rsid w:val="00205358"/>
    <w:rsid w:val="002069E9"/>
    <w:rsid w:val="00215C74"/>
    <w:rsid w:val="00217B6F"/>
    <w:rsid w:val="00217DF2"/>
    <w:rsid w:val="002220FD"/>
    <w:rsid w:val="00225E20"/>
    <w:rsid w:val="002267B6"/>
    <w:rsid w:val="00227BE7"/>
    <w:rsid w:val="00231A62"/>
    <w:rsid w:val="00231D24"/>
    <w:rsid w:val="00236BCA"/>
    <w:rsid w:val="00240C96"/>
    <w:rsid w:val="00246654"/>
    <w:rsid w:val="00250404"/>
    <w:rsid w:val="00252EC1"/>
    <w:rsid w:val="00253154"/>
    <w:rsid w:val="002552CC"/>
    <w:rsid w:val="00255E0A"/>
    <w:rsid w:val="002576EF"/>
    <w:rsid w:val="00263836"/>
    <w:rsid w:val="00263CBF"/>
    <w:rsid w:val="00263FCD"/>
    <w:rsid w:val="00271B95"/>
    <w:rsid w:val="00276C66"/>
    <w:rsid w:val="002804C8"/>
    <w:rsid w:val="00283B32"/>
    <w:rsid w:val="00284125"/>
    <w:rsid w:val="002874B4"/>
    <w:rsid w:val="0029251C"/>
    <w:rsid w:val="002A196B"/>
    <w:rsid w:val="002A624E"/>
    <w:rsid w:val="002B3F46"/>
    <w:rsid w:val="002B5BC2"/>
    <w:rsid w:val="002C2FF2"/>
    <w:rsid w:val="002C3196"/>
    <w:rsid w:val="002C3B8C"/>
    <w:rsid w:val="002C6D8B"/>
    <w:rsid w:val="002D0022"/>
    <w:rsid w:val="002D284B"/>
    <w:rsid w:val="002E06D6"/>
    <w:rsid w:val="002E5B74"/>
    <w:rsid w:val="002E5DF9"/>
    <w:rsid w:val="002E6F43"/>
    <w:rsid w:val="002F04CC"/>
    <w:rsid w:val="002F2465"/>
    <w:rsid w:val="00301244"/>
    <w:rsid w:val="00306DE1"/>
    <w:rsid w:val="00314820"/>
    <w:rsid w:val="00317F30"/>
    <w:rsid w:val="00332F15"/>
    <w:rsid w:val="00332F16"/>
    <w:rsid w:val="003355A9"/>
    <w:rsid w:val="003471AD"/>
    <w:rsid w:val="003536C9"/>
    <w:rsid w:val="0036156D"/>
    <w:rsid w:val="00363292"/>
    <w:rsid w:val="00365C7B"/>
    <w:rsid w:val="00371884"/>
    <w:rsid w:val="003810A6"/>
    <w:rsid w:val="0038479E"/>
    <w:rsid w:val="003847A8"/>
    <w:rsid w:val="003901EF"/>
    <w:rsid w:val="003914A7"/>
    <w:rsid w:val="00393024"/>
    <w:rsid w:val="00395BDD"/>
    <w:rsid w:val="00395EDA"/>
    <w:rsid w:val="0039656D"/>
    <w:rsid w:val="003A3AF7"/>
    <w:rsid w:val="003A523D"/>
    <w:rsid w:val="003A685C"/>
    <w:rsid w:val="003B007D"/>
    <w:rsid w:val="003B5720"/>
    <w:rsid w:val="003C1892"/>
    <w:rsid w:val="003C4999"/>
    <w:rsid w:val="003D4C06"/>
    <w:rsid w:val="003D6E1C"/>
    <w:rsid w:val="003E0685"/>
    <w:rsid w:val="003F62E5"/>
    <w:rsid w:val="004047C8"/>
    <w:rsid w:val="00413E1C"/>
    <w:rsid w:val="004145BF"/>
    <w:rsid w:val="004167C8"/>
    <w:rsid w:val="00421A6F"/>
    <w:rsid w:val="004314C6"/>
    <w:rsid w:val="00435510"/>
    <w:rsid w:val="0043636F"/>
    <w:rsid w:val="00442EEE"/>
    <w:rsid w:val="00447FEE"/>
    <w:rsid w:val="00452E2D"/>
    <w:rsid w:val="00453577"/>
    <w:rsid w:val="0045549D"/>
    <w:rsid w:val="00465297"/>
    <w:rsid w:val="004667B4"/>
    <w:rsid w:val="0046739F"/>
    <w:rsid w:val="00471E9E"/>
    <w:rsid w:val="004767D0"/>
    <w:rsid w:val="00477D3D"/>
    <w:rsid w:val="004807E8"/>
    <w:rsid w:val="004A1D6D"/>
    <w:rsid w:val="004A78E8"/>
    <w:rsid w:val="004B2722"/>
    <w:rsid w:val="004B7C0C"/>
    <w:rsid w:val="004D2751"/>
    <w:rsid w:val="004D46AA"/>
    <w:rsid w:val="004D7B99"/>
    <w:rsid w:val="004E17F2"/>
    <w:rsid w:val="004E5157"/>
    <w:rsid w:val="004E5EA2"/>
    <w:rsid w:val="004E61CB"/>
    <w:rsid w:val="004F3612"/>
    <w:rsid w:val="00501DB1"/>
    <w:rsid w:val="00507F0B"/>
    <w:rsid w:val="00516314"/>
    <w:rsid w:val="005174F8"/>
    <w:rsid w:val="00521F6B"/>
    <w:rsid w:val="0052215A"/>
    <w:rsid w:val="005248D6"/>
    <w:rsid w:val="00527821"/>
    <w:rsid w:val="00531951"/>
    <w:rsid w:val="00532FD3"/>
    <w:rsid w:val="0053536C"/>
    <w:rsid w:val="005464A5"/>
    <w:rsid w:val="005506E4"/>
    <w:rsid w:val="00555528"/>
    <w:rsid w:val="00563F1F"/>
    <w:rsid w:val="005653F2"/>
    <w:rsid w:val="00570994"/>
    <w:rsid w:val="00571893"/>
    <w:rsid w:val="00574689"/>
    <w:rsid w:val="0058087B"/>
    <w:rsid w:val="00581E62"/>
    <w:rsid w:val="00586701"/>
    <w:rsid w:val="0058693B"/>
    <w:rsid w:val="00591795"/>
    <w:rsid w:val="00591B18"/>
    <w:rsid w:val="00591F7B"/>
    <w:rsid w:val="005B21B1"/>
    <w:rsid w:val="005B2569"/>
    <w:rsid w:val="005C0A4A"/>
    <w:rsid w:val="005C1BD2"/>
    <w:rsid w:val="005C35F9"/>
    <w:rsid w:val="005D4BE3"/>
    <w:rsid w:val="005D68ED"/>
    <w:rsid w:val="005E505A"/>
    <w:rsid w:val="005F320A"/>
    <w:rsid w:val="00606F1B"/>
    <w:rsid w:val="006124A9"/>
    <w:rsid w:val="00616DB7"/>
    <w:rsid w:val="00621A23"/>
    <w:rsid w:val="006232A4"/>
    <w:rsid w:val="006239C1"/>
    <w:rsid w:val="0067182A"/>
    <w:rsid w:val="00677DA7"/>
    <w:rsid w:val="0068022D"/>
    <w:rsid w:val="00680CC4"/>
    <w:rsid w:val="00692D50"/>
    <w:rsid w:val="006973B1"/>
    <w:rsid w:val="006B2226"/>
    <w:rsid w:val="006B2AD4"/>
    <w:rsid w:val="006C2066"/>
    <w:rsid w:val="006D4159"/>
    <w:rsid w:val="006D5B71"/>
    <w:rsid w:val="006D68F8"/>
    <w:rsid w:val="006E08BC"/>
    <w:rsid w:val="006E4BFE"/>
    <w:rsid w:val="006E66DE"/>
    <w:rsid w:val="006E7749"/>
    <w:rsid w:val="006F3196"/>
    <w:rsid w:val="006F72CC"/>
    <w:rsid w:val="00702676"/>
    <w:rsid w:val="00715DB2"/>
    <w:rsid w:val="0071768D"/>
    <w:rsid w:val="00723450"/>
    <w:rsid w:val="0072536B"/>
    <w:rsid w:val="0073038E"/>
    <w:rsid w:val="00732D46"/>
    <w:rsid w:val="007424A2"/>
    <w:rsid w:val="00745F79"/>
    <w:rsid w:val="007505BD"/>
    <w:rsid w:val="00751610"/>
    <w:rsid w:val="007519F6"/>
    <w:rsid w:val="00753230"/>
    <w:rsid w:val="00754DC8"/>
    <w:rsid w:val="00760CE1"/>
    <w:rsid w:val="007610AA"/>
    <w:rsid w:val="0076613D"/>
    <w:rsid w:val="0077484F"/>
    <w:rsid w:val="007818A7"/>
    <w:rsid w:val="00784EFD"/>
    <w:rsid w:val="007929FC"/>
    <w:rsid w:val="00793A15"/>
    <w:rsid w:val="00793AE1"/>
    <w:rsid w:val="007A09CB"/>
    <w:rsid w:val="007A55B8"/>
    <w:rsid w:val="007B07D6"/>
    <w:rsid w:val="007B126A"/>
    <w:rsid w:val="007B2EFF"/>
    <w:rsid w:val="007B7923"/>
    <w:rsid w:val="007C2D08"/>
    <w:rsid w:val="007D5B20"/>
    <w:rsid w:val="007D5E8B"/>
    <w:rsid w:val="007E50FC"/>
    <w:rsid w:val="007E7B4A"/>
    <w:rsid w:val="007F0039"/>
    <w:rsid w:val="00815328"/>
    <w:rsid w:val="00816E8B"/>
    <w:rsid w:val="0082065C"/>
    <w:rsid w:val="0082234F"/>
    <w:rsid w:val="00822F95"/>
    <w:rsid w:val="0083061D"/>
    <w:rsid w:val="0083412A"/>
    <w:rsid w:val="008377E4"/>
    <w:rsid w:val="00843944"/>
    <w:rsid w:val="00845CC9"/>
    <w:rsid w:val="0085589A"/>
    <w:rsid w:val="00870CB4"/>
    <w:rsid w:val="00871410"/>
    <w:rsid w:val="0087788D"/>
    <w:rsid w:val="00884CFC"/>
    <w:rsid w:val="00886C6D"/>
    <w:rsid w:val="0089208F"/>
    <w:rsid w:val="00892CFF"/>
    <w:rsid w:val="008948F4"/>
    <w:rsid w:val="00896D2A"/>
    <w:rsid w:val="00897820"/>
    <w:rsid w:val="008A023F"/>
    <w:rsid w:val="008A370B"/>
    <w:rsid w:val="008A7141"/>
    <w:rsid w:val="008B459F"/>
    <w:rsid w:val="008B733D"/>
    <w:rsid w:val="008B7A02"/>
    <w:rsid w:val="008C4303"/>
    <w:rsid w:val="008D1305"/>
    <w:rsid w:val="008D2995"/>
    <w:rsid w:val="008E5A1E"/>
    <w:rsid w:val="00900A3A"/>
    <w:rsid w:val="00903E0F"/>
    <w:rsid w:val="009073D7"/>
    <w:rsid w:val="00907EC4"/>
    <w:rsid w:val="00911154"/>
    <w:rsid w:val="009131BA"/>
    <w:rsid w:val="00913779"/>
    <w:rsid w:val="00914AC6"/>
    <w:rsid w:val="00914B8E"/>
    <w:rsid w:val="00934C42"/>
    <w:rsid w:val="00943E16"/>
    <w:rsid w:val="0094596C"/>
    <w:rsid w:val="00950A32"/>
    <w:rsid w:val="009559C6"/>
    <w:rsid w:val="009573BB"/>
    <w:rsid w:val="00962C47"/>
    <w:rsid w:val="009658A6"/>
    <w:rsid w:val="00965BA7"/>
    <w:rsid w:val="00972080"/>
    <w:rsid w:val="00975EDC"/>
    <w:rsid w:val="009877FA"/>
    <w:rsid w:val="00992AFF"/>
    <w:rsid w:val="009A1453"/>
    <w:rsid w:val="009A2967"/>
    <w:rsid w:val="009A57B0"/>
    <w:rsid w:val="009A6807"/>
    <w:rsid w:val="009B0844"/>
    <w:rsid w:val="009B1C85"/>
    <w:rsid w:val="009B1DB4"/>
    <w:rsid w:val="009C2F86"/>
    <w:rsid w:val="009C5854"/>
    <w:rsid w:val="009C5E90"/>
    <w:rsid w:val="009D0B64"/>
    <w:rsid w:val="009D0E4B"/>
    <w:rsid w:val="009D56DB"/>
    <w:rsid w:val="009D601D"/>
    <w:rsid w:val="009F15CC"/>
    <w:rsid w:val="009F193E"/>
    <w:rsid w:val="00A0201B"/>
    <w:rsid w:val="00A029F8"/>
    <w:rsid w:val="00A171B5"/>
    <w:rsid w:val="00A2109D"/>
    <w:rsid w:val="00A2285E"/>
    <w:rsid w:val="00A23248"/>
    <w:rsid w:val="00A23437"/>
    <w:rsid w:val="00A23AA2"/>
    <w:rsid w:val="00A32F7E"/>
    <w:rsid w:val="00A33A44"/>
    <w:rsid w:val="00A3445C"/>
    <w:rsid w:val="00A35270"/>
    <w:rsid w:val="00A36952"/>
    <w:rsid w:val="00A41EAC"/>
    <w:rsid w:val="00A42B7F"/>
    <w:rsid w:val="00A43DED"/>
    <w:rsid w:val="00A44271"/>
    <w:rsid w:val="00A53F19"/>
    <w:rsid w:val="00A64EE5"/>
    <w:rsid w:val="00A71B03"/>
    <w:rsid w:val="00A74475"/>
    <w:rsid w:val="00A76275"/>
    <w:rsid w:val="00A8411D"/>
    <w:rsid w:val="00A85428"/>
    <w:rsid w:val="00A97D6B"/>
    <w:rsid w:val="00AB1A7F"/>
    <w:rsid w:val="00AB417E"/>
    <w:rsid w:val="00AB6534"/>
    <w:rsid w:val="00AC115E"/>
    <w:rsid w:val="00AC31C9"/>
    <w:rsid w:val="00AE4F56"/>
    <w:rsid w:val="00AE57B6"/>
    <w:rsid w:val="00AE68CC"/>
    <w:rsid w:val="00AF304D"/>
    <w:rsid w:val="00AF42C9"/>
    <w:rsid w:val="00AF54B9"/>
    <w:rsid w:val="00B0053E"/>
    <w:rsid w:val="00B01401"/>
    <w:rsid w:val="00B023FB"/>
    <w:rsid w:val="00B051C9"/>
    <w:rsid w:val="00B101A5"/>
    <w:rsid w:val="00B208EF"/>
    <w:rsid w:val="00B2257D"/>
    <w:rsid w:val="00B23EC9"/>
    <w:rsid w:val="00B27F21"/>
    <w:rsid w:val="00B33188"/>
    <w:rsid w:val="00B3440A"/>
    <w:rsid w:val="00B3489A"/>
    <w:rsid w:val="00B4426D"/>
    <w:rsid w:val="00B454FF"/>
    <w:rsid w:val="00B53A1D"/>
    <w:rsid w:val="00B55423"/>
    <w:rsid w:val="00B60C67"/>
    <w:rsid w:val="00B63086"/>
    <w:rsid w:val="00B66BC8"/>
    <w:rsid w:val="00B67133"/>
    <w:rsid w:val="00B74078"/>
    <w:rsid w:val="00B7769B"/>
    <w:rsid w:val="00B80EA1"/>
    <w:rsid w:val="00B82655"/>
    <w:rsid w:val="00B82E38"/>
    <w:rsid w:val="00B87214"/>
    <w:rsid w:val="00B92EC3"/>
    <w:rsid w:val="00BA2FC3"/>
    <w:rsid w:val="00BA3F5D"/>
    <w:rsid w:val="00BA71CA"/>
    <w:rsid w:val="00BB38BA"/>
    <w:rsid w:val="00BB3FAC"/>
    <w:rsid w:val="00BC7027"/>
    <w:rsid w:val="00BC7886"/>
    <w:rsid w:val="00BE11B5"/>
    <w:rsid w:val="00BE53D3"/>
    <w:rsid w:val="00BF3201"/>
    <w:rsid w:val="00BF7983"/>
    <w:rsid w:val="00C038D1"/>
    <w:rsid w:val="00C1249B"/>
    <w:rsid w:val="00C13AE5"/>
    <w:rsid w:val="00C23F8B"/>
    <w:rsid w:val="00C353F6"/>
    <w:rsid w:val="00C35991"/>
    <w:rsid w:val="00C35EE9"/>
    <w:rsid w:val="00C41D67"/>
    <w:rsid w:val="00C44E59"/>
    <w:rsid w:val="00C4504F"/>
    <w:rsid w:val="00C5696D"/>
    <w:rsid w:val="00C609AE"/>
    <w:rsid w:val="00C643A7"/>
    <w:rsid w:val="00C655BE"/>
    <w:rsid w:val="00C67AC3"/>
    <w:rsid w:val="00C72403"/>
    <w:rsid w:val="00C74E56"/>
    <w:rsid w:val="00C77812"/>
    <w:rsid w:val="00C8007F"/>
    <w:rsid w:val="00C826CA"/>
    <w:rsid w:val="00C836FE"/>
    <w:rsid w:val="00C879C1"/>
    <w:rsid w:val="00C94059"/>
    <w:rsid w:val="00C95F19"/>
    <w:rsid w:val="00CA3619"/>
    <w:rsid w:val="00CA5F07"/>
    <w:rsid w:val="00CB0191"/>
    <w:rsid w:val="00CB5F3E"/>
    <w:rsid w:val="00CB6BED"/>
    <w:rsid w:val="00CC2C5D"/>
    <w:rsid w:val="00CD323E"/>
    <w:rsid w:val="00CD73EB"/>
    <w:rsid w:val="00CE18B9"/>
    <w:rsid w:val="00CE7C64"/>
    <w:rsid w:val="00CF5C17"/>
    <w:rsid w:val="00CF5F82"/>
    <w:rsid w:val="00D005E8"/>
    <w:rsid w:val="00D02394"/>
    <w:rsid w:val="00D0381D"/>
    <w:rsid w:val="00D04FA1"/>
    <w:rsid w:val="00D05851"/>
    <w:rsid w:val="00D14B14"/>
    <w:rsid w:val="00D178C0"/>
    <w:rsid w:val="00D24241"/>
    <w:rsid w:val="00D2539B"/>
    <w:rsid w:val="00D30A22"/>
    <w:rsid w:val="00D30B13"/>
    <w:rsid w:val="00D3190A"/>
    <w:rsid w:val="00D33F8D"/>
    <w:rsid w:val="00D34208"/>
    <w:rsid w:val="00D37456"/>
    <w:rsid w:val="00D422EA"/>
    <w:rsid w:val="00D53CD4"/>
    <w:rsid w:val="00D55698"/>
    <w:rsid w:val="00D72328"/>
    <w:rsid w:val="00D773EA"/>
    <w:rsid w:val="00D8387A"/>
    <w:rsid w:val="00D86E9C"/>
    <w:rsid w:val="00D87F87"/>
    <w:rsid w:val="00D906B1"/>
    <w:rsid w:val="00DA04B9"/>
    <w:rsid w:val="00DA2132"/>
    <w:rsid w:val="00DA55FB"/>
    <w:rsid w:val="00DB28EB"/>
    <w:rsid w:val="00DB4A0F"/>
    <w:rsid w:val="00DC5FF5"/>
    <w:rsid w:val="00DD3735"/>
    <w:rsid w:val="00DD4A9F"/>
    <w:rsid w:val="00DE2E57"/>
    <w:rsid w:val="00DF3842"/>
    <w:rsid w:val="00E03AB8"/>
    <w:rsid w:val="00E03D7A"/>
    <w:rsid w:val="00E10828"/>
    <w:rsid w:val="00E1429F"/>
    <w:rsid w:val="00E14B4A"/>
    <w:rsid w:val="00E16D46"/>
    <w:rsid w:val="00E179BC"/>
    <w:rsid w:val="00E43384"/>
    <w:rsid w:val="00E4446D"/>
    <w:rsid w:val="00E5505B"/>
    <w:rsid w:val="00E605EA"/>
    <w:rsid w:val="00E663C5"/>
    <w:rsid w:val="00E6735E"/>
    <w:rsid w:val="00E772D9"/>
    <w:rsid w:val="00E80DF5"/>
    <w:rsid w:val="00E82C7A"/>
    <w:rsid w:val="00E83679"/>
    <w:rsid w:val="00E84213"/>
    <w:rsid w:val="00E864AC"/>
    <w:rsid w:val="00E8702D"/>
    <w:rsid w:val="00E87AFA"/>
    <w:rsid w:val="00EA5FDB"/>
    <w:rsid w:val="00EB0DE2"/>
    <w:rsid w:val="00EB1AD0"/>
    <w:rsid w:val="00EB27C4"/>
    <w:rsid w:val="00EB2C04"/>
    <w:rsid w:val="00EC02A4"/>
    <w:rsid w:val="00EC2412"/>
    <w:rsid w:val="00EC5320"/>
    <w:rsid w:val="00EC58B7"/>
    <w:rsid w:val="00EE29C5"/>
    <w:rsid w:val="00EE5658"/>
    <w:rsid w:val="00EE602A"/>
    <w:rsid w:val="00EF3C48"/>
    <w:rsid w:val="00F130B4"/>
    <w:rsid w:val="00F15BB1"/>
    <w:rsid w:val="00F17F58"/>
    <w:rsid w:val="00F20D45"/>
    <w:rsid w:val="00F21E4B"/>
    <w:rsid w:val="00F25E6A"/>
    <w:rsid w:val="00F3206E"/>
    <w:rsid w:val="00F34478"/>
    <w:rsid w:val="00F3711A"/>
    <w:rsid w:val="00F41831"/>
    <w:rsid w:val="00F5467D"/>
    <w:rsid w:val="00F54C1B"/>
    <w:rsid w:val="00F55B96"/>
    <w:rsid w:val="00F658E3"/>
    <w:rsid w:val="00F74548"/>
    <w:rsid w:val="00F90CFD"/>
    <w:rsid w:val="00F91E2C"/>
    <w:rsid w:val="00F92531"/>
    <w:rsid w:val="00FA2C8E"/>
    <w:rsid w:val="00FC687F"/>
    <w:rsid w:val="00FD1861"/>
    <w:rsid w:val="00FD5932"/>
    <w:rsid w:val="00FF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983F6"/>
  <w15:docId w15:val="{01240048-1C68-467F-92FD-85F07D27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022"/>
    <w:pPr>
      <w:widowControl w:val="0"/>
    </w:pPr>
  </w:style>
  <w:style w:type="paragraph" w:styleId="Heading1">
    <w:name w:val="heading 1"/>
    <w:basedOn w:val="Normal"/>
    <w:next w:val="Normal"/>
    <w:link w:val="Heading1Char"/>
    <w:uiPriority w:val="9"/>
    <w:qFormat/>
    <w:rsid w:val="001A3179"/>
    <w:pPr>
      <w:pageBreakBefore/>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12110E"/>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12110E"/>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999"/>
    <w:pPr>
      <w:numPr>
        <w:ilvl w:val="1"/>
      </w:numPr>
    </w:pPr>
    <w:rPr>
      <w:rFonts w:eastAsiaTheme="minorEastAsia"/>
      <w:color w:val="000000" w:themeColor="text1"/>
      <w:spacing w:val="15"/>
    </w:rPr>
  </w:style>
  <w:style w:type="character" w:customStyle="1" w:styleId="SubtitleChar">
    <w:name w:val="Subtitle Char"/>
    <w:basedOn w:val="DefaultParagraphFont"/>
    <w:link w:val="Subtitle"/>
    <w:uiPriority w:val="11"/>
    <w:rsid w:val="003C4999"/>
    <w:rPr>
      <w:rFonts w:eastAsiaTheme="minorEastAsia"/>
      <w:color w:val="000000" w:themeColor="text1"/>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B87214"/>
    <w:pPr>
      <w:spacing w:before="120"/>
      <w:ind w:right="144"/>
    </w:pPr>
    <w:rPr>
      <w:rFonts w:ascii="Calibri" w:eastAsia="Calibri" w:hAnsi="Calibri" w:cs="Times New Roman"/>
      <w:sz w:val="24"/>
      <w:szCs w:val="24"/>
    </w:rPr>
  </w:style>
  <w:style w:type="character" w:customStyle="1" w:styleId="NormalChar">
    <w:name w:val="Normal Char"/>
    <w:basedOn w:val="DefaultParagraphFont"/>
    <w:link w:val="Normal1"/>
    <w:rsid w:val="00B87214"/>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character" w:styleId="PlaceholderText">
    <w:name w:val="Placeholder Text"/>
    <w:basedOn w:val="DefaultParagraphFont"/>
    <w:uiPriority w:val="99"/>
    <w:semiHidden/>
    <w:rsid w:val="004A1D6D"/>
    <w:rPr>
      <w:color w:val="808080"/>
    </w:rPr>
  </w:style>
  <w:style w:type="paragraph" w:styleId="Caption">
    <w:name w:val="caption"/>
    <w:basedOn w:val="Normal"/>
    <w:next w:val="Normal"/>
    <w:uiPriority w:val="35"/>
    <w:unhideWhenUsed/>
    <w:qFormat/>
    <w:rsid w:val="00AC31C9"/>
    <w:pPr>
      <w:spacing w:before="120" w:after="200" w:line="240" w:lineRule="auto"/>
      <w:jc w:val="center"/>
    </w:pPr>
    <w:rPr>
      <w:rFonts w:eastAsiaTheme="minorEastAsia"/>
      <w:bCs/>
      <w:color w:val="000000" w:themeColor="text1"/>
      <w:szCs w:val="18"/>
    </w:rPr>
  </w:style>
  <w:style w:type="table" w:styleId="LightList-Accent1">
    <w:name w:val="Light List Accent 1"/>
    <w:basedOn w:val="TableNormal"/>
    <w:uiPriority w:val="61"/>
    <w:rsid w:val="00227BE7"/>
    <w:pPr>
      <w:spacing w:after="0" w:line="240" w:lineRule="auto"/>
    </w:pPr>
    <w:rPr>
      <w:rFonts w:eastAsiaTheme="minorEastAsia"/>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41">
    <w:name w:val="Plain Table 41"/>
    <w:basedOn w:val="TableNormal"/>
    <w:uiPriority w:val="44"/>
    <w:rsid w:val="00760C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D60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1D60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1D60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2285E"/>
  </w:style>
  <w:style w:type="paragraph" w:styleId="Revision">
    <w:name w:val="Revision"/>
    <w:hidden/>
    <w:uiPriority w:val="99"/>
    <w:semiHidden/>
    <w:rsid w:val="00A43DED"/>
    <w:pPr>
      <w:spacing w:after="0" w:line="240" w:lineRule="auto"/>
    </w:pPr>
  </w:style>
  <w:style w:type="table" w:customStyle="1" w:styleId="PlainTable11">
    <w:name w:val="Plain Table 11"/>
    <w:basedOn w:val="TableNormal"/>
    <w:uiPriority w:val="41"/>
    <w:rsid w:val="00E16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DefaultParagraphFont"/>
    <w:rsid w:val="00D55698"/>
  </w:style>
  <w:style w:type="character" w:styleId="Hyperlink">
    <w:name w:val="Hyperlink"/>
    <w:basedOn w:val="DefaultParagraphFont"/>
    <w:uiPriority w:val="99"/>
    <w:unhideWhenUsed/>
    <w:rsid w:val="00D55698"/>
    <w:rPr>
      <w:color w:val="0000FF"/>
      <w:u w:val="single"/>
    </w:rPr>
  </w:style>
  <w:style w:type="paragraph" w:styleId="TOCHeading">
    <w:name w:val="TOC Heading"/>
    <w:basedOn w:val="Heading1"/>
    <w:next w:val="Normal"/>
    <w:uiPriority w:val="39"/>
    <w:unhideWhenUsed/>
    <w:qFormat/>
    <w:rsid w:val="005464A5"/>
    <w:pPr>
      <w:keepNext/>
      <w:keepLines/>
      <w:pageBreakBefore w:val="0"/>
      <w:widowControl/>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5464A5"/>
    <w:pPr>
      <w:spacing w:after="100"/>
    </w:pPr>
  </w:style>
  <w:style w:type="paragraph" w:styleId="TOC2">
    <w:name w:val="toc 2"/>
    <w:basedOn w:val="Normal"/>
    <w:next w:val="Normal"/>
    <w:autoRedefine/>
    <w:uiPriority w:val="39"/>
    <w:unhideWhenUsed/>
    <w:rsid w:val="005464A5"/>
    <w:pPr>
      <w:spacing w:after="100"/>
      <w:ind w:left="220"/>
    </w:pPr>
  </w:style>
  <w:style w:type="paragraph" w:styleId="TOC3">
    <w:name w:val="toc 3"/>
    <w:basedOn w:val="Normal"/>
    <w:next w:val="Normal"/>
    <w:autoRedefine/>
    <w:uiPriority w:val="39"/>
    <w:unhideWhenUsed/>
    <w:rsid w:val="005464A5"/>
    <w:pPr>
      <w:spacing w:after="100"/>
      <w:ind w:left="440"/>
    </w:pPr>
  </w:style>
  <w:style w:type="paragraph" w:styleId="TOC4">
    <w:name w:val="toc 4"/>
    <w:basedOn w:val="Normal"/>
    <w:next w:val="Normal"/>
    <w:autoRedefine/>
    <w:uiPriority w:val="39"/>
    <w:unhideWhenUsed/>
    <w:rsid w:val="005464A5"/>
    <w:pPr>
      <w:widowControl/>
      <w:spacing w:after="100"/>
      <w:ind w:left="660"/>
    </w:pPr>
    <w:rPr>
      <w:rFonts w:eastAsiaTheme="minorEastAsia"/>
    </w:rPr>
  </w:style>
  <w:style w:type="paragraph" w:styleId="TOC5">
    <w:name w:val="toc 5"/>
    <w:basedOn w:val="Normal"/>
    <w:next w:val="Normal"/>
    <w:autoRedefine/>
    <w:uiPriority w:val="39"/>
    <w:unhideWhenUsed/>
    <w:rsid w:val="005464A5"/>
    <w:pPr>
      <w:widowControl/>
      <w:spacing w:after="100"/>
      <w:ind w:left="880"/>
    </w:pPr>
    <w:rPr>
      <w:rFonts w:eastAsiaTheme="minorEastAsia"/>
    </w:rPr>
  </w:style>
  <w:style w:type="paragraph" w:styleId="TOC6">
    <w:name w:val="toc 6"/>
    <w:basedOn w:val="Normal"/>
    <w:next w:val="Normal"/>
    <w:autoRedefine/>
    <w:uiPriority w:val="39"/>
    <w:unhideWhenUsed/>
    <w:rsid w:val="005464A5"/>
    <w:pPr>
      <w:widowControl/>
      <w:spacing w:after="100"/>
      <w:ind w:left="1100"/>
    </w:pPr>
    <w:rPr>
      <w:rFonts w:eastAsiaTheme="minorEastAsia"/>
    </w:rPr>
  </w:style>
  <w:style w:type="paragraph" w:styleId="TOC7">
    <w:name w:val="toc 7"/>
    <w:basedOn w:val="Normal"/>
    <w:next w:val="Normal"/>
    <w:autoRedefine/>
    <w:uiPriority w:val="39"/>
    <w:unhideWhenUsed/>
    <w:rsid w:val="005464A5"/>
    <w:pPr>
      <w:widowControl/>
      <w:spacing w:after="100"/>
      <w:ind w:left="1320"/>
    </w:pPr>
    <w:rPr>
      <w:rFonts w:eastAsiaTheme="minorEastAsia"/>
    </w:rPr>
  </w:style>
  <w:style w:type="paragraph" w:styleId="TOC8">
    <w:name w:val="toc 8"/>
    <w:basedOn w:val="Normal"/>
    <w:next w:val="Normal"/>
    <w:autoRedefine/>
    <w:uiPriority w:val="39"/>
    <w:unhideWhenUsed/>
    <w:rsid w:val="005464A5"/>
    <w:pPr>
      <w:widowControl/>
      <w:spacing w:after="100"/>
      <w:ind w:left="1540"/>
    </w:pPr>
    <w:rPr>
      <w:rFonts w:eastAsiaTheme="minorEastAsia"/>
    </w:rPr>
  </w:style>
  <w:style w:type="paragraph" w:styleId="TOC9">
    <w:name w:val="toc 9"/>
    <w:basedOn w:val="Normal"/>
    <w:next w:val="Normal"/>
    <w:autoRedefine/>
    <w:uiPriority w:val="39"/>
    <w:unhideWhenUsed/>
    <w:rsid w:val="005464A5"/>
    <w:pPr>
      <w:widowControl/>
      <w:spacing w:after="100"/>
      <w:ind w:left="1760"/>
    </w:pPr>
    <w:rPr>
      <w:rFonts w:eastAsiaTheme="minorEastAsia"/>
    </w:rPr>
  </w:style>
  <w:style w:type="paragraph" w:styleId="NormalWeb">
    <w:name w:val="Normal (Web)"/>
    <w:basedOn w:val="Normal"/>
    <w:uiPriority w:val="99"/>
    <w:unhideWhenUsed/>
    <w:rsid w:val="0076613D"/>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9F"/>
  </w:style>
  <w:style w:type="paragraph" w:styleId="Footer">
    <w:name w:val="footer"/>
    <w:basedOn w:val="Normal"/>
    <w:link w:val="FooterChar"/>
    <w:uiPriority w:val="99"/>
    <w:unhideWhenUsed/>
    <w:rsid w:val="00E1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9F"/>
  </w:style>
  <w:style w:type="paragraph" w:styleId="TableofFigures">
    <w:name w:val="table of figures"/>
    <w:basedOn w:val="Normal"/>
    <w:next w:val="Normal"/>
    <w:uiPriority w:val="99"/>
    <w:unhideWhenUsed/>
    <w:rsid w:val="00934C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6904">
      <w:bodyDiv w:val="1"/>
      <w:marLeft w:val="0"/>
      <w:marRight w:val="0"/>
      <w:marTop w:val="0"/>
      <w:marBottom w:val="0"/>
      <w:divBdr>
        <w:top w:val="none" w:sz="0" w:space="0" w:color="auto"/>
        <w:left w:val="none" w:sz="0" w:space="0" w:color="auto"/>
        <w:bottom w:val="none" w:sz="0" w:space="0" w:color="auto"/>
        <w:right w:val="none" w:sz="0" w:space="0" w:color="auto"/>
      </w:divBdr>
      <w:divsChild>
        <w:div w:id="1453672406">
          <w:marLeft w:val="547"/>
          <w:marRight w:val="0"/>
          <w:marTop w:val="130"/>
          <w:marBottom w:val="0"/>
          <w:divBdr>
            <w:top w:val="none" w:sz="0" w:space="0" w:color="auto"/>
            <w:left w:val="none" w:sz="0" w:space="0" w:color="auto"/>
            <w:bottom w:val="none" w:sz="0" w:space="0" w:color="auto"/>
            <w:right w:val="none" w:sz="0" w:space="0" w:color="auto"/>
          </w:divBdr>
        </w:div>
        <w:div w:id="1688094179">
          <w:marLeft w:val="1166"/>
          <w:marRight w:val="0"/>
          <w:marTop w:val="115"/>
          <w:marBottom w:val="0"/>
          <w:divBdr>
            <w:top w:val="none" w:sz="0" w:space="0" w:color="auto"/>
            <w:left w:val="none" w:sz="0" w:space="0" w:color="auto"/>
            <w:bottom w:val="none" w:sz="0" w:space="0" w:color="auto"/>
            <w:right w:val="none" w:sz="0" w:space="0" w:color="auto"/>
          </w:divBdr>
        </w:div>
        <w:div w:id="653728695">
          <w:marLeft w:val="1166"/>
          <w:marRight w:val="0"/>
          <w:marTop w:val="115"/>
          <w:marBottom w:val="0"/>
          <w:divBdr>
            <w:top w:val="none" w:sz="0" w:space="0" w:color="auto"/>
            <w:left w:val="none" w:sz="0" w:space="0" w:color="auto"/>
            <w:bottom w:val="none" w:sz="0" w:space="0" w:color="auto"/>
            <w:right w:val="none" w:sz="0" w:space="0" w:color="auto"/>
          </w:divBdr>
        </w:div>
        <w:div w:id="888765744">
          <w:marLeft w:val="1166"/>
          <w:marRight w:val="0"/>
          <w:marTop w:val="115"/>
          <w:marBottom w:val="0"/>
          <w:divBdr>
            <w:top w:val="none" w:sz="0" w:space="0" w:color="auto"/>
            <w:left w:val="none" w:sz="0" w:space="0" w:color="auto"/>
            <w:bottom w:val="none" w:sz="0" w:space="0" w:color="auto"/>
            <w:right w:val="none" w:sz="0" w:space="0" w:color="auto"/>
          </w:divBdr>
        </w:div>
        <w:div w:id="1888377455">
          <w:marLeft w:val="547"/>
          <w:marRight w:val="0"/>
          <w:marTop w:val="130"/>
          <w:marBottom w:val="0"/>
          <w:divBdr>
            <w:top w:val="none" w:sz="0" w:space="0" w:color="auto"/>
            <w:left w:val="none" w:sz="0" w:space="0" w:color="auto"/>
            <w:bottom w:val="none" w:sz="0" w:space="0" w:color="auto"/>
            <w:right w:val="none" w:sz="0" w:space="0" w:color="auto"/>
          </w:divBdr>
        </w:div>
        <w:div w:id="1406219931">
          <w:marLeft w:val="1166"/>
          <w:marRight w:val="0"/>
          <w:marTop w:val="115"/>
          <w:marBottom w:val="0"/>
          <w:divBdr>
            <w:top w:val="none" w:sz="0" w:space="0" w:color="auto"/>
            <w:left w:val="none" w:sz="0" w:space="0" w:color="auto"/>
            <w:bottom w:val="none" w:sz="0" w:space="0" w:color="auto"/>
            <w:right w:val="none" w:sz="0" w:space="0" w:color="auto"/>
          </w:divBdr>
        </w:div>
        <w:div w:id="1293291989">
          <w:marLeft w:val="1166"/>
          <w:marRight w:val="0"/>
          <w:marTop w:val="115"/>
          <w:marBottom w:val="0"/>
          <w:divBdr>
            <w:top w:val="none" w:sz="0" w:space="0" w:color="auto"/>
            <w:left w:val="none" w:sz="0" w:space="0" w:color="auto"/>
            <w:bottom w:val="none" w:sz="0" w:space="0" w:color="auto"/>
            <w:right w:val="none" w:sz="0" w:space="0" w:color="auto"/>
          </w:divBdr>
        </w:div>
        <w:div w:id="2069574622">
          <w:marLeft w:val="1166"/>
          <w:marRight w:val="0"/>
          <w:marTop w:val="115"/>
          <w:marBottom w:val="0"/>
          <w:divBdr>
            <w:top w:val="none" w:sz="0" w:space="0" w:color="auto"/>
            <w:left w:val="none" w:sz="0" w:space="0" w:color="auto"/>
            <w:bottom w:val="none" w:sz="0" w:space="0" w:color="auto"/>
            <w:right w:val="none" w:sz="0" w:space="0" w:color="auto"/>
          </w:divBdr>
        </w:div>
        <w:div w:id="30960685">
          <w:marLeft w:val="1166"/>
          <w:marRight w:val="0"/>
          <w:marTop w:val="115"/>
          <w:marBottom w:val="0"/>
          <w:divBdr>
            <w:top w:val="none" w:sz="0" w:space="0" w:color="auto"/>
            <w:left w:val="none" w:sz="0" w:space="0" w:color="auto"/>
            <w:bottom w:val="none" w:sz="0" w:space="0" w:color="auto"/>
            <w:right w:val="none" w:sz="0" w:space="0" w:color="auto"/>
          </w:divBdr>
        </w:div>
        <w:div w:id="2098163710">
          <w:marLeft w:val="547"/>
          <w:marRight w:val="0"/>
          <w:marTop w:val="130"/>
          <w:marBottom w:val="0"/>
          <w:divBdr>
            <w:top w:val="none" w:sz="0" w:space="0" w:color="auto"/>
            <w:left w:val="none" w:sz="0" w:space="0" w:color="auto"/>
            <w:bottom w:val="none" w:sz="0" w:space="0" w:color="auto"/>
            <w:right w:val="none" w:sz="0" w:space="0" w:color="auto"/>
          </w:divBdr>
        </w:div>
        <w:div w:id="1586257538">
          <w:marLeft w:val="1166"/>
          <w:marRight w:val="0"/>
          <w:marTop w:val="115"/>
          <w:marBottom w:val="0"/>
          <w:divBdr>
            <w:top w:val="none" w:sz="0" w:space="0" w:color="auto"/>
            <w:left w:val="none" w:sz="0" w:space="0" w:color="auto"/>
            <w:bottom w:val="none" w:sz="0" w:space="0" w:color="auto"/>
            <w:right w:val="none" w:sz="0" w:space="0" w:color="auto"/>
          </w:divBdr>
        </w:div>
        <w:div w:id="2023241989">
          <w:marLeft w:val="1166"/>
          <w:marRight w:val="0"/>
          <w:marTop w:val="115"/>
          <w:marBottom w:val="0"/>
          <w:divBdr>
            <w:top w:val="none" w:sz="0" w:space="0" w:color="auto"/>
            <w:left w:val="none" w:sz="0" w:space="0" w:color="auto"/>
            <w:bottom w:val="none" w:sz="0" w:space="0" w:color="auto"/>
            <w:right w:val="none" w:sz="0" w:space="0" w:color="auto"/>
          </w:divBdr>
        </w:div>
        <w:div w:id="1117722749">
          <w:marLeft w:val="547"/>
          <w:marRight w:val="0"/>
          <w:marTop w:val="130"/>
          <w:marBottom w:val="0"/>
          <w:divBdr>
            <w:top w:val="none" w:sz="0" w:space="0" w:color="auto"/>
            <w:left w:val="none" w:sz="0" w:space="0" w:color="auto"/>
            <w:bottom w:val="none" w:sz="0" w:space="0" w:color="auto"/>
            <w:right w:val="none" w:sz="0" w:space="0" w:color="auto"/>
          </w:divBdr>
        </w:div>
      </w:divsChild>
    </w:div>
    <w:div w:id="165487655">
      <w:bodyDiv w:val="1"/>
      <w:marLeft w:val="0"/>
      <w:marRight w:val="0"/>
      <w:marTop w:val="0"/>
      <w:marBottom w:val="0"/>
      <w:divBdr>
        <w:top w:val="none" w:sz="0" w:space="0" w:color="auto"/>
        <w:left w:val="none" w:sz="0" w:space="0" w:color="auto"/>
        <w:bottom w:val="none" w:sz="0" w:space="0" w:color="auto"/>
        <w:right w:val="none" w:sz="0" w:space="0" w:color="auto"/>
      </w:divBdr>
    </w:div>
    <w:div w:id="175732594">
      <w:bodyDiv w:val="1"/>
      <w:marLeft w:val="0"/>
      <w:marRight w:val="0"/>
      <w:marTop w:val="0"/>
      <w:marBottom w:val="0"/>
      <w:divBdr>
        <w:top w:val="none" w:sz="0" w:space="0" w:color="auto"/>
        <w:left w:val="none" w:sz="0" w:space="0" w:color="auto"/>
        <w:bottom w:val="none" w:sz="0" w:space="0" w:color="auto"/>
        <w:right w:val="none" w:sz="0" w:space="0" w:color="auto"/>
      </w:divBdr>
    </w:div>
    <w:div w:id="194973193">
      <w:bodyDiv w:val="1"/>
      <w:marLeft w:val="0"/>
      <w:marRight w:val="0"/>
      <w:marTop w:val="0"/>
      <w:marBottom w:val="0"/>
      <w:divBdr>
        <w:top w:val="none" w:sz="0" w:space="0" w:color="auto"/>
        <w:left w:val="none" w:sz="0" w:space="0" w:color="auto"/>
        <w:bottom w:val="none" w:sz="0" w:space="0" w:color="auto"/>
        <w:right w:val="none" w:sz="0" w:space="0" w:color="auto"/>
      </w:divBdr>
    </w:div>
    <w:div w:id="209610747">
      <w:bodyDiv w:val="1"/>
      <w:marLeft w:val="0"/>
      <w:marRight w:val="0"/>
      <w:marTop w:val="0"/>
      <w:marBottom w:val="0"/>
      <w:divBdr>
        <w:top w:val="none" w:sz="0" w:space="0" w:color="auto"/>
        <w:left w:val="none" w:sz="0" w:space="0" w:color="auto"/>
        <w:bottom w:val="none" w:sz="0" w:space="0" w:color="auto"/>
        <w:right w:val="none" w:sz="0" w:space="0" w:color="auto"/>
      </w:divBdr>
    </w:div>
    <w:div w:id="260455475">
      <w:bodyDiv w:val="1"/>
      <w:marLeft w:val="0"/>
      <w:marRight w:val="0"/>
      <w:marTop w:val="0"/>
      <w:marBottom w:val="0"/>
      <w:divBdr>
        <w:top w:val="none" w:sz="0" w:space="0" w:color="auto"/>
        <w:left w:val="none" w:sz="0" w:space="0" w:color="auto"/>
        <w:bottom w:val="none" w:sz="0" w:space="0" w:color="auto"/>
        <w:right w:val="none" w:sz="0" w:space="0" w:color="auto"/>
      </w:divBdr>
    </w:div>
    <w:div w:id="313027281">
      <w:bodyDiv w:val="1"/>
      <w:marLeft w:val="0"/>
      <w:marRight w:val="0"/>
      <w:marTop w:val="0"/>
      <w:marBottom w:val="0"/>
      <w:divBdr>
        <w:top w:val="none" w:sz="0" w:space="0" w:color="auto"/>
        <w:left w:val="none" w:sz="0" w:space="0" w:color="auto"/>
        <w:bottom w:val="none" w:sz="0" w:space="0" w:color="auto"/>
        <w:right w:val="none" w:sz="0" w:space="0" w:color="auto"/>
      </w:divBdr>
    </w:div>
    <w:div w:id="322126427">
      <w:bodyDiv w:val="1"/>
      <w:marLeft w:val="0"/>
      <w:marRight w:val="0"/>
      <w:marTop w:val="0"/>
      <w:marBottom w:val="0"/>
      <w:divBdr>
        <w:top w:val="none" w:sz="0" w:space="0" w:color="auto"/>
        <w:left w:val="none" w:sz="0" w:space="0" w:color="auto"/>
        <w:bottom w:val="none" w:sz="0" w:space="0" w:color="auto"/>
        <w:right w:val="none" w:sz="0" w:space="0" w:color="auto"/>
      </w:divBdr>
    </w:div>
    <w:div w:id="382027829">
      <w:bodyDiv w:val="1"/>
      <w:marLeft w:val="0"/>
      <w:marRight w:val="0"/>
      <w:marTop w:val="0"/>
      <w:marBottom w:val="0"/>
      <w:divBdr>
        <w:top w:val="none" w:sz="0" w:space="0" w:color="auto"/>
        <w:left w:val="none" w:sz="0" w:space="0" w:color="auto"/>
        <w:bottom w:val="none" w:sz="0" w:space="0" w:color="auto"/>
        <w:right w:val="none" w:sz="0" w:space="0" w:color="auto"/>
      </w:divBdr>
    </w:div>
    <w:div w:id="435294675">
      <w:bodyDiv w:val="1"/>
      <w:marLeft w:val="0"/>
      <w:marRight w:val="0"/>
      <w:marTop w:val="0"/>
      <w:marBottom w:val="0"/>
      <w:divBdr>
        <w:top w:val="none" w:sz="0" w:space="0" w:color="auto"/>
        <w:left w:val="none" w:sz="0" w:space="0" w:color="auto"/>
        <w:bottom w:val="none" w:sz="0" w:space="0" w:color="auto"/>
        <w:right w:val="none" w:sz="0" w:space="0" w:color="auto"/>
      </w:divBdr>
      <w:divsChild>
        <w:div w:id="1681273087">
          <w:marLeft w:val="547"/>
          <w:marRight w:val="0"/>
          <w:marTop w:val="144"/>
          <w:marBottom w:val="0"/>
          <w:divBdr>
            <w:top w:val="none" w:sz="0" w:space="0" w:color="auto"/>
            <w:left w:val="none" w:sz="0" w:space="0" w:color="auto"/>
            <w:bottom w:val="none" w:sz="0" w:space="0" w:color="auto"/>
            <w:right w:val="none" w:sz="0" w:space="0" w:color="auto"/>
          </w:divBdr>
        </w:div>
        <w:div w:id="401290914">
          <w:marLeft w:val="547"/>
          <w:marRight w:val="0"/>
          <w:marTop w:val="144"/>
          <w:marBottom w:val="0"/>
          <w:divBdr>
            <w:top w:val="none" w:sz="0" w:space="0" w:color="auto"/>
            <w:left w:val="none" w:sz="0" w:space="0" w:color="auto"/>
            <w:bottom w:val="none" w:sz="0" w:space="0" w:color="auto"/>
            <w:right w:val="none" w:sz="0" w:space="0" w:color="auto"/>
          </w:divBdr>
        </w:div>
        <w:div w:id="1959950981">
          <w:marLeft w:val="1166"/>
          <w:marRight w:val="0"/>
          <w:marTop w:val="125"/>
          <w:marBottom w:val="0"/>
          <w:divBdr>
            <w:top w:val="none" w:sz="0" w:space="0" w:color="auto"/>
            <w:left w:val="none" w:sz="0" w:space="0" w:color="auto"/>
            <w:bottom w:val="none" w:sz="0" w:space="0" w:color="auto"/>
            <w:right w:val="none" w:sz="0" w:space="0" w:color="auto"/>
          </w:divBdr>
        </w:div>
        <w:div w:id="1981419049">
          <w:marLeft w:val="1166"/>
          <w:marRight w:val="0"/>
          <w:marTop w:val="125"/>
          <w:marBottom w:val="0"/>
          <w:divBdr>
            <w:top w:val="none" w:sz="0" w:space="0" w:color="auto"/>
            <w:left w:val="none" w:sz="0" w:space="0" w:color="auto"/>
            <w:bottom w:val="none" w:sz="0" w:space="0" w:color="auto"/>
            <w:right w:val="none" w:sz="0" w:space="0" w:color="auto"/>
          </w:divBdr>
        </w:div>
        <w:div w:id="1200700649">
          <w:marLeft w:val="1166"/>
          <w:marRight w:val="0"/>
          <w:marTop w:val="125"/>
          <w:marBottom w:val="0"/>
          <w:divBdr>
            <w:top w:val="none" w:sz="0" w:space="0" w:color="auto"/>
            <w:left w:val="none" w:sz="0" w:space="0" w:color="auto"/>
            <w:bottom w:val="none" w:sz="0" w:space="0" w:color="auto"/>
            <w:right w:val="none" w:sz="0" w:space="0" w:color="auto"/>
          </w:divBdr>
        </w:div>
        <w:div w:id="1650742241">
          <w:marLeft w:val="1166"/>
          <w:marRight w:val="0"/>
          <w:marTop w:val="125"/>
          <w:marBottom w:val="0"/>
          <w:divBdr>
            <w:top w:val="none" w:sz="0" w:space="0" w:color="auto"/>
            <w:left w:val="none" w:sz="0" w:space="0" w:color="auto"/>
            <w:bottom w:val="none" w:sz="0" w:space="0" w:color="auto"/>
            <w:right w:val="none" w:sz="0" w:space="0" w:color="auto"/>
          </w:divBdr>
        </w:div>
        <w:div w:id="381951905">
          <w:marLeft w:val="1166"/>
          <w:marRight w:val="0"/>
          <w:marTop w:val="125"/>
          <w:marBottom w:val="0"/>
          <w:divBdr>
            <w:top w:val="none" w:sz="0" w:space="0" w:color="auto"/>
            <w:left w:val="none" w:sz="0" w:space="0" w:color="auto"/>
            <w:bottom w:val="none" w:sz="0" w:space="0" w:color="auto"/>
            <w:right w:val="none" w:sz="0" w:space="0" w:color="auto"/>
          </w:divBdr>
        </w:div>
        <w:div w:id="1176270356">
          <w:marLeft w:val="547"/>
          <w:marRight w:val="0"/>
          <w:marTop w:val="144"/>
          <w:marBottom w:val="0"/>
          <w:divBdr>
            <w:top w:val="none" w:sz="0" w:space="0" w:color="auto"/>
            <w:left w:val="none" w:sz="0" w:space="0" w:color="auto"/>
            <w:bottom w:val="none" w:sz="0" w:space="0" w:color="auto"/>
            <w:right w:val="none" w:sz="0" w:space="0" w:color="auto"/>
          </w:divBdr>
        </w:div>
      </w:divsChild>
    </w:div>
    <w:div w:id="474614062">
      <w:bodyDiv w:val="1"/>
      <w:marLeft w:val="0"/>
      <w:marRight w:val="0"/>
      <w:marTop w:val="0"/>
      <w:marBottom w:val="0"/>
      <w:divBdr>
        <w:top w:val="none" w:sz="0" w:space="0" w:color="auto"/>
        <w:left w:val="none" w:sz="0" w:space="0" w:color="auto"/>
        <w:bottom w:val="none" w:sz="0" w:space="0" w:color="auto"/>
        <w:right w:val="none" w:sz="0" w:space="0" w:color="auto"/>
      </w:divBdr>
    </w:div>
    <w:div w:id="481779477">
      <w:bodyDiv w:val="1"/>
      <w:marLeft w:val="0"/>
      <w:marRight w:val="0"/>
      <w:marTop w:val="0"/>
      <w:marBottom w:val="0"/>
      <w:divBdr>
        <w:top w:val="none" w:sz="0" w:space="0" w:color="auto"/>
        <w:left w:val="none" w:sz="0" w:space="0" w:color="auto"/>
        <w:bottom w:val="none" w:sz="0" w:space="0" w:color="auto"/>
        <w:right w:val="none" w:sz="0" w:space="0" w:color="auto"/>
      </w:divBdr>
    </w:div>
    <w:div w:id="512577822">
      <w:bodyDiv w:val="1"/>
      <w:marLeft w:val="0"/>
      <w:marRight w:val="0"/>
      <w:marTop w:val="0"/>
      <w:marBottom w:val="0"/>
      <w:divBdr>
        <w:top w:val="none" w:sz="0" w:space="0" w:color="auto"/>
        <w:left w:val="none" w:sz="0" w:space="0" w:color="auto"/>
        <w:bottom w:val="none" w:sz="0" w:space="0" w:color="auto"/>
        <w:right w:val="none" w:sz="0" w:space="0" w:color="auto"/>
      </w:divBdr>
    </w:div>
    <w:div w:id="548764028">
      <w:bodyDiv w:val="1"/>
      <w:marLeft w:val="0"/>
      <w:marRight w:val="0"/>
      <w:marTop w:val="0"/>
      <w:marBottom w:val="0"/>
      <w:divBdr>
        <w:top w:val="none" w:sz="0" w:space="0" w:color="auto"/>
        <w:left w:val="none" w:sz="0" w:space="0" w:color="auto"/>
        <w:bottom w:val="none" w:sz="0" w:space="0" w:color="auto"/>
        <w:right w:val="none" w:sz="0" w:space="0" w:color="auto"/>
      </w:divBdr>
    </w:div>
    <w:div w:id="582109990">
      <w:bodyDiv w:val="1"/>
      <w:marLeft w:val="0"/>
      <w:marRight w:val="0"/>
      <w:marTop w:val="0"/>
      <w:marBottom w:val="0"/>
      <w:divBdr>
        <w:top w:val="none" w:sz="0" w:space="0" w:color="auto"/>
        <w:left w:val="none" w:sz="0" w:space="0" w:color="auto"/>
        <w:bottom w:val="none" w:sz="0" w:space="0" w:color="auto"/>
        <w:right w:val="none" w:sz="0" w:space="0" w:color="auto"/>
      </w:divBdr>
    </w:div>
    <w:div w:id="648248773">
      <w:bodyDiv w:val="1"/>
      <w:marLeft w:val="0"/>
      <w:marRight w:val="0"/>
      <w:marTop w:val="0"/>
      <w:marBottom w:val="0"/>
      <w:divBdr>
        <w:top w:val="none" w:sz="0" w:space="0" w:color="auto"/>
        <w:left w:val="none" w:sz="0" w:space="0" w:color="auto"/>
        <w:bottom w:val="none" w:sz="0" w:space="0" w:color="auto"/>
        <w:right w:val="none" w:sz="0" w:space="0" w:color="auto"/>
      </w:divBdr>
    </w:div>
    <w:div w:id="727149588">
      <w:bodyDiv w:val="1"/>
      <w:marLeft w:val="0"/>
      <w:marRight w:val="0"/>
      <w:marTop w:val="0"/>
      <w:marBottom w:val="0"/>
      <w:divBdr>
        <w:top w:val="none" w:sz="0" w:space="0" w:color="auto"/>
        <w:left w:val="none" w:sz="0" w:space="0" w:color="auto"/>
        <w:bottom w:val="none" w:sz="0" w:space="0" w:color="auto"/>
        <w:right w:val="none" w:sz="0" w:space="0" w:color="auto"/>
      </w:divBdr>
      <w:divsChild>
        <w:div w:id="98718747">
          <w:marLeft w:val="0"/>
          <w:marRight w:val="0"/>
          <w:marTop w:val="0"/>
          <w:marBottom w:val="0"/>
          <w:divBdr>
            <w:top w:val="none" w:sz="0" w:space="0" w:color="auto"/>
            <w:left w:val="none" w:sz="0" w:space="0" w:color="auto"/>
            <w:bottom w:val="none" w:sz="0" w:space="0" w:color="auto"/>
            <w:right w:val="none" w:sz="0" w:space="0" w:color="auto"/>
          </w:divBdr>
        </w:div>
      </w:divsChild>
    </w:div>
    <w:div w:id="783689401">
      <w:bodyDiv w:val="1"/>
      <w:marLeft w:val="0"/>
      <w:marRight w:val="0"/>
      <w:marTop w:val="0"/>
      <w:marBottom w:val="0"/>
      <w:divBdr>
        <w:top w:val="none" w:sz="0" w:space="0" w:color="auto"/>
        <w:left w:val="none" w:sz="0" w:space="0" w:color="auto"/>
        <w:bottom w:val="none" w:sz="0" w:space="0" w:color="auto"/>
        <w:right w:val="none" w:sz="0" w:space="0" w:color="auto"/>
      </w:divBdr>
    </w:div>
    <w:div w:id="807236667">
      <w:bodyDiv w:val="1"/>
      <w:marLeft w:val="0"/>
      <w:marRight w:val="0"/>
      <w:marTop w:val="0"/>
      <w:marBottom w:val="0"/>
      <w:divBdr>
        <w:top w:val="none" w:sz="0" w:space="0" w:color="auto"/>
        <w:left w:val="none" w:sz="0" w:space="0" w:color="auto"/>
        <w:bottom w:val="none" w:sz="0" w:space="0" w:color="auto"/>
        <w:right w:val="none" w:sz="0" w:space="0" w:color="auto"/>
      </w:divBdr>
      <w:divsChild>
        <w:div w:id="335890995">
          <w:marLeft w:val="547"/>
          <w:marRight w:val="0"/>
          <w:marTop w:val="154"/>
          <w:marBottom w:val="0"/>
          <w:divBdr>
            <w:top w:val="none" w:sz="0" w:space="0" w:color="auto"/>
            <w:left w:val="none" w:sz="0" w:space="0" w:color="auto"/>
            <w:bottom w:val="none" w:sz="0" w:space="0" w:color="auto"/>
            <w:right w:val="none" w:sz="0" w:space="0" w:color="auto"/>
          </w:divBdr>
        </w:div>
        <w:div w:id="999499138">
          <w:marLeft w:val="547"/>
          <w:marRight w:val="0"/>
          <w:marTop w:val="154"/>
          <w:marBottom w:val="0"/>
          <w:divBdr>
            <w:top w:val="none" w:sz="0" w:space="0" w:color="auto"/>
            <w:left w:val="none" w:sz="0" w:space="0" w:color="auto"/>
            <w:bottom w:val="none" w:sz="0" w:space="0" w:color="auto"/>
            <w:right w:val="none" w:sz="0" w:space="0" w:color="auto"/>
          </w:divBdr>
        </w:div>
        <w:div w:id="426123510">
          <w:marLeft w:val="547"/>
          <w:marRight w:val="0"/>
          <w:marTop w:val="154"/>
          <w:marBottom w:val="0"/>
          <w:divBdr>
            <w:top w:val="none" w:sz="0" w:space="0" w:color="auto"/>
            <w:left w:val="none" w:sz="0" w:space="0" w:color="auto"/>
            <w:bottom w:val="none" w:sz="0" w:space="0" w:color="auto"/>
            <w:right w:val="none" w:sz="0" w:space="0" w:color="auto"/>
          </w:divBdr>
        </w:div>
        <w:div w:id="800222217">
          <w:marLeft w:val="547"/>
          <w:marRight w:val="0"/>
          <w:marTop w:val="154"/>
          <w:marBottom w:val="0"/>
          <w:divBdr>
            <w:top w:val="none" w:sz="0" w:space="0" w:color="auto"/>
            <w:left w:val="none" w:sz="0" w:space="0" w:color="auto"/>
            <w:bottom w:val="none" w:sz="0" w:space="0" w:color="auto"/>
            <w:right w:val="none" w:sz="0" w:space="0" w:color="auto"/>
          </w:divBdr>
        </w:div>
      </w:divsChild>
    </w:div>
    <w:div w:id="845635458">
      <w:bodyDiv w:val="1"/>
      <w:marLeft w:val="0"/>
      <w:marRight w:val="0"/>
      <w:marTop w:val="0"/>
      <w:marBottom w:val="0"/>
      <w:divBdr>
        <w:top w:val="none" w:sz="0" w:space="0" w:color="auto"/>
        <w:left w:val="none" w:sz="0" w:space="0" w:color="auto"/>
        <w:bottom w:val="none" w:sz="0" w:space="0" w:color="auto"/>
        <w:right w:val="none" w:sz="0" w:space="0" w:color="auto"/>
      </w:divBdr>
    </w:div>
    <w:div w:id="845947996">
      <w:bodyDiv w:val="1"/>
      <w:marLeft w:val="0"/>
      <w:marRight w:val="0"/>
      <w:marTop w:val="0"/>
      <w:marBottom w:val="0"/>
      <w:divBdr>
        <w:top w:val="none" w:sz="0" w:space="0" w:color="auto"/>
        <w:left w:val="none" w:sz="0" w:space="0" w:color="auto"/>
        <w:bottom w:val="none" w:sz="0" w:space="0" w:color="auto"/>
        <w:right w:val="none" w:sz="0" w:space="0" w:color="auto"/>
      </w:divBdr>
    </w:div>
    <w:div w:id="926154756">
      <w:bodyDiv w:val="1"/>
      <w:marLeft w:val="0"/>
      <w:marRight w:val="0"/>
      <w:marTop w:val="0"/>
      <w:marBottom w:val="0"/>
      <w:divBdr>
        <w:top w:val="none" w:sz="0" w:space="0" w:color="auto"/>
        <w:left w:val="none" w:sz="0" w:space="0" w:color="auto"/>
        <w:bottom w:val="none" w:sz="0" w:space="0" w:color="auto"/>
        <w:right w:val="none" w:sz="0" w:space="0" w:color="auto"/>
      </w:divBdr>
    </w:div>
    <w:div w:id="945969467">
      <w:bodyDiv w:val="1"/>
      <w:marLeft w:val="0"/>
      <w:marRight w:val="0"/>
      <w:marTop w:val="0"/>
      <w:marBottom w:val="0"/>
      <w:divBdr>
        <w:top w:val="none" w:sz="0" w:space="0" w:color="auto"/>
        <w:left w:val="none" w:sz="0" w:space="0" w:color="auto"/>
        <w:bottom w:val="none" w:sz="0" w:space="0" w:color="auto"/>
        <w:right w:val="none" w:sz="0" w:space="0" w:color="auto"/>
      </w:divBdr>
    </w:div>
    <w:div w:id="961881444">
      <w:bodyDiv w:val="1"/>
      <w:marLeft w:val="0"/>
      <w:marRight w:val="0"/>
      <w:marTop w:val="0"/>
      <w:marBottom w:val="0"/>
      <w:divBdr>
        <w:top w:val="none" w:sz="0" w:space="0" w:color="auto"/>
        <w:left w:val="none" w:sz="0" w:space="0" w:color="auto"/>
        <w:bottom w:val="none" w:sz="0" w:space="0" w:color="auto"/>
        <w:right w:val="none" w:sz="0" w:space="0" w:color="auto"/>
      </w:divBdr>
    </w:div>
    <w:div w:id="973872604">
      <w:bodyDiv w:val="1"/>
      <w:marLeft w:val="0"/>
      <w:marRight w:val="0"/>
      <w:marTop w:val="0"/>
      <w:marBottom w:val="0"/>
      <w:divBdr>
        <w:top w:val="none" w:sz="0" w:space="0" w:color="auto"/>
        <w:left w:val="none" w:sz="0" w:space="0" w:color="auto"/>
        <w:bottom w:val="none" w:sz="0" w:space="0" w:color="auto"/>
        <w:right w:val="none" w:sz="0" w:space="0" w:color="auto"/>
      </w:divBdr>
    </w:div>
    <w:div w:id="978850242">
      <w:bodyDiv w:val="1"/>
      <w:marLeft w:val="0"/>
      <w:marRight w:val="0"/>
      <w:marTop w:val="0"/>
      <w:marBottom w:val="0"/>
      <w:divBdr>
        <w:top w:val="none" w:sz="0" w:space="0" w:color="auto"/>
        <w:left w:val="none" w:sz="0" w:space="0" w:color="auto"/>
        <w:bottom w:val="none" w:sz="0" w:space="0" w:color="auto"/>
        <w:right w:val="none" w:sz="0" w:space="0" w:color="auto"/>
      </w:divBdr>
    </w:div>
    <w:div w:id="987516891">
      <w:bodyDiv w:val="1"/>
      <w:marLeft w:val="0"/>
      <w:marRight w:val="0"/>
      <w:marTop w:val="0"/>
      <w:marBottom w:val="0"/>
      <w:divBdr>
        <w:top w:val="none" w:sz="0" w:space="0" w:color="auto"/>
        <w:left w:val="none" w:sz="0" w:space="0" w:color="auto"/>
        <w:bottom w:val="none" w:sz="0" w:space="0" w:color="auto"/>
        <w:right w:val="none" w:sz="0" w:space="0" w:color="auto"/>
      </w:divBdr>
    </w:div>
    <w:div w:id="993919778">
      <w:bodyDiv w:val="1"/>
      <w:marLeft w:val="0"/>
      <w:marRight w:val="0"/>
      <w:marTop w:val="0"/>
      <w:marBottom w:val="0"/>
      <w:divBdr>
        <w:top w:val="none" w:sz="0" w:space="0" w:color="auto"/>
        <w:left w:val="none" w:sz="0" w:space="0" w:color="auto"/>
        <w:bottom w:val="none" w:sz="0" w:space="0" w:color="auto"/>
        <w:right w:val="none" w:sz="0" w:space="0" w:color="auto"/>
      </w:divBdr>
    </w:div>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090279412">
      <w:bodyDiv w:val="1"/>
      <w:marLeft w:val="0"/>
      <w:marRight w:val="0"/>
      <w:marTop w:val="0"/>
      <w:marBottom w:val="0"/>
      <w:divBdr>
        <w:top w:val="none" w:sz="0" w:space="0" w:color="auto"/>
        <w:left w:val="none" w:sz="0" w:space="0" w:color="auto"/>
        <w:bottom w:val="none" w:sz="0" w:space="0" w:color="auto"/>
        <w:right w:val="none" w:sz="0" w:space="0" w:color="auto"/>
      </w:divBdr>
    </w:div>
    <w:div w:id="1107508744">
      <w:bodyDiv w:val="1"/>
      <w:marLeft w:val="0"/>
      <w:marRight w:val="0"/>
      <w:marTop w:val="0"/>
      <w:marBottom w:val="0"/>
      <w:divBdr>
        <w:top w:val="none" w:sz="0" w:space="0" w:color="auto"/>
        <w:left w:val="none" w:sz="0" w:space="0" w:color="auto"/>
        <w:bottom w:val="none" w:sz="0" w:space="0" w:color="auto"/>
        <w:right w:val="none" w:sz="0" w:space="0" w:color="auto"/>
      </w:divBdr>
    </w:div>
    <w:div w:id="1114906486">
      <w:bodyDiv w:val="1"/>
      <w:marLeft w:val="0"/>
      <w:marRight w:val="0"/>
      <w:marTop w:val="0"/>
      <w:marBottom w:val="0"/>
      <w:divBdr>
        <w:top w:val="none" w:sz="0" w:space="0" w:color="auto"/>
        <w:left w:val="none" w:sz="0" w:space="0" w:color="auto"/>
        <w:bottom w:val="none" w:sz="0" w:space="0" w:color="auto"/>
        <w:right w:val="none" w:sz="0" w:space="0" w:color="auto"/>
      </w:divBdr>
    </w:div>
    <w:div w:id="1205829519">
      <w:bodyDiv w:val="1"/>
      <w:marLeft w:val="0"/>
      <w:marRight w:val="0"/>
      <w:marTop w:val="0"/>
      <w:marBottom w:val="0"/>
      <w:divBdr>
        <w:top w:val="none" w:sz="0" w:space="0" w:color="auto"/>
        <w:left w:val="none" w:sz="0" w:space="0" w:color="auto"/>
        <w:bottom w:val="none" w:sz="0" w:space="0" w:color="auto"/>
        <w:right w:val="none" w:sz="0" w:space="0" w:color="auto"/>
      </w:divBdr>
    </w:div>
    <w:div w:id="1239050288">
      <w:bodyDiv w:val="1"/>
      <w:marLeft w:val="0"/>
      <w:marRight w:val="0"/>
      <w:marTop w:val="0"/>
      <w:marBottom w:val="0"/>
      <w:divBdr>
        <w:top w:val="none" w:sz="0" w:space="0" w:color="auto"/>
        <w:left w:val="none" w:sz="0" w:space="0" w:color="auto"/>
        <w:bottom w:val="none" w:sz="0" w:space="0" w:color="auto"/>
        <w:right w:val="none" w:sz="0" w:space="0" w:color="auto"/>
      </w:divBdr>
    </w:div>
    <w:div w:id="1250891838">
      <w:bodyDiv w:val="1"/>
      <w:marLeft w:val="0"/>
      <w:marRight w:val="0"/>
      <w:marTop w:val="0"/>
      <w:marBottom w:val="0"/>
      <w:divBdr>
        <w:top w:val="none" w:sz="0" w:space="0" w:color="auto"/>
        <w:left w:val="none" w:sz="0" w:space="0" w:color="auto"/>
        <w:bottom w:val="none" w:sz="0" w:space="0" w:color="auto"/>
        <w:right w:val="none" w:sz="0" w:space="0" w:color="auto"/>
      </w:divBdr>
    </w:div>
    <w:div w:id="1252931676">
      <w:bodyDiv w:val="1"/>
      <w:marLeft w:val="0"/>
      <w:marRight w:val="0"/>
      <w:marTop w:val="0"/>
      <w:marBottom w:val="0"/>
      <w:divBdr>
        <w:top w:val="none" w:sz="0" w:space="0" w:color="auto"/>
        <w:left w:val="none" w:sz="0" w:space="0" w:color="auto"/>
        <w:bottom w:val="none" w:sz="0" w:space="0" w:color="auto"/>
        <w:right w:val="none" w:sz="0" w:space="0" w:color="auto"/>
      </w:divBdr>
    </w:div>
    <w:div w:id="1274364725">
      <w:bodyDiv w:val="1"/>
      <w:marLeft w:val="0"/>
      <w:marRight w:val="0"/>
      <w:marTop w:val="0"/>
      <w:marBottom w:val="0"/>
      <w:divBdr>
        <w:top w:val="none" w:sz="0" w:space="0" w:color="auto"/>
        <w:left w:val="none" w:sz="0" w:space="0" w:color="auto"/>
        <w:bottom w:val="none" w:sz="0" w:space="0" w:color="auto"/>
        <w:right w:val="none" w:sz="0" w:space="0" w:color="auto"/>
      </w:divBdr>
    </w:div>
    <w:div w:id="1327241232">
      <w:bodyDiv w:val="1"/>
      <w:marLeft w:val="0"/>
      <w:marRight w:val="0"/>
      <w:marTop w:val="0"/>
      <w:marBottom w:val="0"/>
      <w:divBdr>
        <w:top w:val="none" w:sz="0" w:space="0" w:color="auto"/>
        <w:left w:val="none" w:sz="0" w:space="0" w:color="auto"/>
        <w:bottom w:val="none" w:sz="0" w:space="0" w:color="auto"/>
        <w:right w:val="none" w:sz="0" w:space="0" w:color="auto"/>
      </w:divBdr>
    </w:div>
    <w:div w:id="1352532676">
      <w:bodyDiv w:val="1"/>
      <w:marLeft w:val="0"/>
      <w:marRight w:val="0"/>
      <w:marTop w:val="0"/>
      <w:marBottom w:val="0"/>
      <w:divBdr>
        <w:top w:val="none" w:sz="0" w:space="0" w:color="auto"/>
        <w:left w:val="none" w:sz="0" w:space="0" w:color="auto"/>
        <w:bottom w:val="none" w:sz="0" w:space="0" w:color="auto"/>
        <w:right w:val="none" w:sz="0" w:space="0" w:color="auto"/>
      </w:divBdr>
    </w:div>
    <w:div w:id="1357392018">
      <w:bodyDiv w:val="1"/>
      <w:marLeft w:val="0"/>
      <w:marRight w:val="0"/>
      <w:marTop w:val="0"/>
      <w:marBottom w:val="0"/>
      <w:divBdr>
        <w:top w:val="none" w:sz="0" w:space="0" w:color="auto"/>
        <w:left w:val="none" w:sz="0" w:space="0" w:color="auto"/>
        <w:bottom w:val="none" w:sz="0" w:space="0" w:color="auto"/>
        <w:right w:val="none" w:sz="0" w:space="0" w:color="auto"/>
      </w:divBdr>
    </w:div>
    <w:div w:id="1367294622">
      <w:bodyDiv w:val="1"/>
      <w:marLeft w:val="0"/>
      <w:marRight w:val="0"/>
      <w:marTop w:val="0"/>
      <w:marBottom w:val="0"/>
      <w:divBdr>
        <w:top w:val="none" w:sz="0" w:space="0" w:color="auto"/>
        <w:left w:val="none" w:sz="0" w:space="0" w:color="auto"/>
        <w:bottom w:val="none" w:sz="0" w:space="0" w:color="auto"/>
        <w:right w:val="none" w:sz="0" w:space="0" w:color="auto"/>
      </w:divBdr>
    </w:div>
    <w:div w:id="1371029969">
      <w:bodyDiv w:val="1"/>
      <w:marLeft w:val="0"/>
      <w:marRight w:val="0"/>
      <w:marTop w:val="0"/>
      <w:marBottom w:val="0"/>
      <w:divBdr>
        <w:top w:val="none" w:sz="0" w:space="0" w:color="auto"/>
        <w:left w:val="none" w:sz="0" w:space="0" w:color="auto"/>
        <w:bottom w:val="none" w:sz="0" w:space="0" w:color="auto"/>
        <w:right w:val="none" w:sz="0" w:space="0" w:color="auto"/>
      </w:divBdr>
    </w:div>
    <w:div w:id="1385330798">
      <w:bodyDiv w:val="1"/>
      <w:marLeft w:val="0"/>
      <w:marRight w:val="0"/>
      <w:marTop w:val="0"/>
      <w:marBottom w:val="0"/>
      <w:divBdr>
        <w:top w:val="none" w:sz="0" w:space="0" w:color="auto"/>
        <w:left w:val="none" w:sz="0" w:space="0" w:color="auto"/>
        <w:bottom w:val="none" w:sz="0" w:space="0" w:color="auto"/>
        <w:right w:val="none" w:sz="0" w:space="0" w:color="auto"/>
      </w:divBdr>
    </w:div>
    <w:div w:id="1389112391">
      <w:bodyDiv w:val="1"/>
      <w:marLeft w:val="0"/>
      <w:marRight w:val="0"/>
      <w:marTop w:val="0"/>
      <w:marBottom w:val="0"/>
      <w:divBdr>
        <w:top w:val="none" w:sz="0" w:space="0" w:color="auto"/>
        <w:left w:val="none" w:sz="0" w:space="0" w:color="auto"/>
        <w:bottom w:val="none" w:sz="0" w:space="0" w:color="auto"/>
        <w:right w:val="none" w:sz="0" w:space="0" w:color="auto"/>
      </w:divBdr>
    </w:div>
    <w:div w:id="1405881025">
      <w:bodyDiv w:val="1"/>
      <w:marLeft w:val="0"/>
      <w:marRight w:val="0"/>
      <w:marTop w:val="0"/>
      <w:marBottom w:val="0"/>
      <w:divBdr>
        <w:top w:val="none" w:sz="0" w:space="0" w:color="auto"/>
        <w:left w:val="none" w:sz="0" w:space="0" w:color="auto"/>
        <w:bottom w:val="none" w:sz="0" w:space="0" w:color="auto"/>
        <w:right w:val="none" w:sz="0" w:space="0" w:color="auto"/>
      </w:divBdr>
    </w:div>
    <w:div w:id="1435714281">
      <w:bodyDiv w:val="1"/>
      <w:marLeft w:val="0"/>
      <w:marRight w:val="0"/>
      <w:marTop w:val="0"/>
      <w:marBottom w:val="0"/>
      <w:divBdr>
        <w:top w:val="none" w:sz="0" w:space="0" w:color="auto"/>
        <w:left w:val="none" w:sz="0" w:space="0" w:color="auto"/>
        <w:bottom w:val="none" w:sz="0" w:space="0" w:color="auto"/>
        <w:right w:val="none" w:sz="0" w:space="0" w:color="auto"/>
      </w:divBdr>
    </w:div>
    <w:div w:id="1592548418">
      <w:bodyDiv w:val="1"/>
      <w:marLeft w:val="0"/>
      <w:marRight w:val="0"/>
      <w:marTop w:val="0"/>
      <w:marBottom w:val="0"/>
      <w:divBdr>
        <w:top w:val="none" w:sz="0" w:space="0" w:color="auto"/>
        <w:left w:val="none" w:sz="0" w:space="0" w:color="auto"/>
        <w:bottom w:val="none" w:sz="0" w:space="0" w:color="auto"/>
        <w:right w:val="none" w:sz="0" w:space="0" w:color="auto"/>
      </w:divBdr>
    </w:div>
    <w:div w:id="1643122507">
      <w:bodyDiv w:val="1"/>
      <w:marLeft w:val="0"/>
      <w:marRight w:val="0"/>
      <w:marTop w:val="0"/>
      <w:marBottom w:val="0"/>
      <w:divBdr>
        <w:top w:val="none" w:sz="0" w:space="0" w:color="auto"/>
        <w:left w:val="none" w:sz="0" w:space="0" w:color="auto"/>
        <w:bottom w:val="none" w:sz="0" w:space="0" w:color="auto"/>
        <w:right w:val="none" w:sz="0" w:space="0" w:color="auto"/>
      </w:divBdr>
    </w:div>
    <w:div w:id="1691762007">
      <w:bodyDiv w:val="1"/>
      <w:marLeft w:val="0"/>
      <w:marRight w:val="0"/>
      <w:marTop w:val="0"/>
      <w:marBottom w:val="0"/>
      <w:divBdr>
        <w:top w:val="none" w:sz="0" w:space="0" w:color="auto"/>
        <w:left w:val="none" w:sz="0" w:space="0" w:color="auto"/>
        <w:bottom w:val="none" w:sz="0" w:space="0" w:color="auto"/>
        <w:right w:val="none" w:sz="0" w:space="0" w:color="auto"/>
      </w:divBdr>
    </w:div>
    <w:div w:id="1731613784">
      <w:bodyDiv w:val="1"/>
      <w:marLeft w:val="0"/>
      <w:marRight w:val="0"/>
      <w:marTop w:val="0"/>
      <w:marBottom w:val="0"/>
      <w:divBdr>
        <w:top w:val="none" w:sz="0" w:space="0" w:color="auto"/>
        <w:left w:val="none" w:sz="0" w:space="0" w:color="auto"/>
        <w:bottom w:val="none" w:sz="0" w:space="0" w:color="auto"/>
        <w:right w:val="none" w:sz="0" w:space="0" w:color="auto"/>
      </w:divBdr>
    </w:div>
    <w:div w:id="1732197247">
      <w:bodyDiv w:val="1"/>
      <w:marLeft w:val="0"/>
      <w:marRight w:val="0"/>
      <w:marTop w:val="0"/>
      <w:marBottom w:val="0"/>
      <w:divBdr>
        <w:top w:val="none" w:sz="0" w:space="0" w:color="auto"/>
        <w:left w:val="none" w:sz="0" w:space="0" w:color="auto"/>
        <w:bottom w:val="none" w:sz="0" w:space="0" w:color="auto"/>
        <w:right w:val="none" w:sz="0" w:space="0" w:color="auto"/>
      </w:divBdr>
    </w:div>
    <w:div w:id="1760522323">
      <w:bodyDiv w:val="1"/>
      <w:marLeft w:val="0"/>
      <w:marRight w:val="0"/>
      <w:marTop w:val="0"/>
      <w:marBottom w:val="0"/>
      <w:divBdr>
        <w:top w:val="none" w:sz="0" w:space="0" w:color="auto"/>
        <w:left w:val="none" w:sz="0" w:space="0" w:color="auto"/>
        <w:bottom w:val="none" w:sz="0" w:space="0" w:color="auto"/>
        <w:right w:val="none" w:sz="0" w:space="0" w:color="auto"/>
      </w:divBdr>
    </w:div>
    <w:div w:id="1807550509">
      <w:bodyDiv w:val="1"/>
      <w:marLeft w:val="0"/>
      <w:marRight w:val="0"/>
      <w:marTop w:val="0"/>
      <w:marBottom w:val="0"/>
      <w:divBdr>
        <w:top w:val="none" w:sz="0" w:space="0" w:color="auto"/>
        <w:left w:val="none" w:sz="0" w:space="0" w:color="auto"/>
        <w:bottom w:val="none" w:sz="0" w:space="0" w:color="auto"/>
        <w:right w:val="none" w:sz="0" w:space="0" w:color="auto"/>
      </w:divBdr>
      <w:divsChild>
        <w:div w:id="669795120">
          <w:marLeft w:val="547"/>
          <w:marRight w:val="0"/>
          <w:marTop w:val="106"/>
          <w:marBottom w:val="0"/>
          <w:divBdr>
            <w:top w:val="none" w:sz="0" w:space="0" w:color="auto"/>
            <w:left w:val="none" w:sz="0" w:space="0" w:color="auto"/>
            <w:bottom w:val="none" w:sz="0" w:space="0" w:color="auto"/>
            <w:right w:val="none" w:sz="0" w:space="0" w:color="auto"/>
          </w:divBdr>
        </w:div>
        <w:div w:id="1492216100">
          <w:marLeft w:val="1166"/>
          <w:marRight w:val="0"/>
          <w:marTop w:val="96"/>
          <w:marBottom w:val="0"/>
          <w:divBdr>
            <w:top w:val="none" w:sz="0" w:space="0" w:color="auto"/>
            <w:left w:val="none" w:sz="0" w:space="0" w:color="auto"/>
            <w:bottom w:val="none" w:sz="0" w:space="0" w:color="auto"/>
            <w:right w:val="none" w:sz="0" w:space="0" w:color="auto"/>
          </w:divBdr>
        </w:div>
        <w:div w:id="172765116">
          <w:marLeft w:val="1166"/>
          <w:marRight w:val="0"/>
          <w:marTop w:val="96"/>
          <w:marBottom w:val="0"/>
          <w:divBdr>
            <w:top w:val="none" w:sz="0" w:space="0" w:color="auto"/>
            <w:left w:val="none" w:sz="0" w:space="0" w:color="auto"/>
            <w:bottom w:val="none" w:sz="0" w:space="0" w:color="auto"/>
            <w:right w:val="none" w:sz="0" w:space="0" w:color="auto"/>
          </w:divBdr>
        </w:div>
        <w:div w:id="2008630790">
          <w:marLeft w:val="547"/>
          <w:marRight w:val="0"/>
          <w:marTop w:val="106"/>
          <w:marBottom w:val="0"/>
          <w:divBdr>
            <w:top w:val="none" w:sz="0" w:space="0" w:color="auto"/>
            <w:left w:val="none" w:sz="0" w:space="0" w:color="auto"/>
            <w:bottom w:val="none" w:sz="0" w:space="0" w:color="auto"/>
            <w:right w:val="none" w:sz="0" w:space="0" w:color="auto"/>
          </w:divBdr>
        </w:div>
        <w:div w:id="1817599820">
          <w:marLeft w:val="1166"/>
          <w:marRight w:val="0"/>
          <w:marTop w:val="96"/>
          <w:marBottom w:val="0"/>
          <w:divBdr>
            <w:top w:val="none" w:sz="0" w:space="0" w:color="auto"/>
            <w:left w:val="none" w:sz="0" w:space="0" w:color="auto"/>
            <w:bottom w:val="none" w:sz="0" w:space="0" w:color="auto"/>
            <w:right w:val="none" w:sz="0" w:space="0" w:color="auto"/>
          </w:divBdr>
        </w:div>
        <w:div w:id="1757627891">
          <w:marLeft w:val="1166"/>
          <w:marRight w:val="0"/>
          <w:marTop w:val="96"/>
          <w:marBottom w:val="0"/>
          <w:divBdr>
            <w:top w:val="none" w:sz="0" w:space="0" w:color="auto"/>
            <w:left w:val="none" w:sz="0" w:space="0" w:color="auto"/>
            <w:bottom w:val="none" w:sz="0" w:space="0" w:color="auto"/>
            <w:right w:val="none" w:sz="0" w:space="0" w:color="auto"/>
          </w:divBdr>
        </w:div>
        <w:div w:id="2028602468">
          <w:marLeft w:val="547"/>
          <w:marRight w:val="0"/>
          <w:marTop w:val="106"/>
          <w:marBottom w:val="0"/>
          <w:divBdr>
            <w:top w:val="none" w:sz="0" w:space="0" w:color="auto"/>
            <w:left w:val="none" w:sz="0" w:space="0" w:color="auto"/>
            <w:bottom w:val="none" w:sz="0" w:space="0" w:color="auto"/>
            <w:right w:val="none" w:sz="0" w:space="0" w:color="auto"/>
          </w:divBdr>
        </w:div>
        <w:div w:id="390426912">
          <w:marLeft w:val="547"/>
          <w:marRight w:val="0"/>
          <w:marTop w:val="106"/>
          <w:marBottom w:val="0"/>
          <w:divBdr>
            <w:top w:val="none" w:sz="0" w:space="0" w:color="auto"/>
            <w:left w:val="none" w:sz="0" w:space="0" w:color="auto"/>
            <w:bottom w:val="none" w:sz="0" w:space="0" w:color="auto"/>
            <w:right w:val="none" w:sz="0" w:space="0" w:color="auto"/>
          </w:divBdr>
        </w:div>
        <w:div w:id="2044015517">
          <w:marLeft w:val="1166"/>
          <w:marRight w:val="0"/>
          <w:marTop w:val="96"/>
          <w:marBottom w:val="0"/>
          <w:divBdr>
            <w:top w:val="none" w:sz="0" w:space="0" w:color="auto"/>
            <w:left w:val="none" w:sz="0" w:space="0" w:color="auto"/>
            <w:bottom w:val="none" w:sz="0" w:space="0" w:color="auto"/>
            <w:right w:val="none" w:sz="0" w:space="0" w:color="auto"/>
          </w:divBdr>
        </w:div>
        <w:div w:id="1753547889">
          <w:marLeft w:val="1166"/>
          <w:marRight w:val="0"/>
          <w:marTop w:val="96"/>
          <w:marBottom w:val="0"/>
          <w:divBdr>
            <w:top w:val="none" w:sz="0" w:space="0" w:color="auto"/>
            <w:left w:val="none" w:sz="0" w:space="0" w:color="auto"/>
            <w:bottom w:val="none" w:sz="0" w:space="0" w:color="auto"/>
            <w:right w:val="none" w:sz="0" w:space="0" w:color="auto"/>
          </w:divBdr>
        </w:div>
      </w:divsChild>
    </w:div>
    <w:div w:id="1835683295">
      <w:bodyDiv w:val="1"/>
      <w:marLeft w:val="0"/>
      <w:marRight w:val="0"/>
      <w:marTop w:val="0"/>
      <w:marBottom w:val="0"/>
      <w:divBdr>
        <w:top w:val="none" w:sz="0" w:space="0" w:color="auto"/>
        <w:left w:val="none" w:sz="0" w:space="0" w:color="auto"/>
        <w:bottom w:val="none" w:sz="0" w:space="0" w:color="auto"/>
        <w:right w:val="none" w:sz="0" w:space="0" w:color="auto"/>
      </w:divBdr>
    </w:div>
    <w:div w:id="1893688729">
      <w:bodyDiv w:val="1"/>
      <w:marLeft w:val="0"/>
      <w:marRight w:val="0"/>
      <w:marTop w:val="0"/>
      <w:marBottom w:val="0"/>
      <w:divBdr>
        <w:top w:val="none" w:sz="0" w:space="0" w:color="auto"/>
        <w:left w:val="none" w:sz="0" w:space="0" w:color="auto"/>
        <w:bottom w:val="none" w:sz="0" w:space="0" w:color="auto"/>
        <w:right w:val="none" w:sz="0" w:space="0" w:color="auto"/>
      </w:divBdr>
    </w:div>
    <w:div w:id="1954172497">
      <w:bodyDiv w:val="1"/>
      <w:marLeft w:val="0"/>
      <w:marRight w:val="0"/>
      <w:marTop w:val="0"/>
      <w:marBottom w:val="0"/>
      <w:divBdr>
        <w:top w:val="none" w:sz="0" w:space="0" w:color="auto"/>
        <w:left w:val="none" w:sz="0" w:space="0" w:color="auto"/>
        <w:bottom w:val="none" w:sz="0" w:space="0" w:color="auto"/>
        <w:right w:val="none" w:sz="0" w:space="0" w:color="auto"/>
      </w:divBdr>
    </w:div>
    <w:div w:id="2027440727">
      <w:bodyDiv w:val="1"/>
      <w:marLeft w:val="0"/>
      <w:marRight w:val="0"/>
      <w:marTop w:val="0"/>
      <w:marBottom w:val="0"/>
      <w:divBdr>
        <w:top w:val="none" w:sz="0" w:space="0" w:color="auto"/>
        <w:left w:val="none" w:sz="0" w:space="0" w:color="auto"/>
        <w:bottom w:val="none" w:sz="0" w:space="0" w:color="auto"/>
        <w:right w:val="none" w:sz="0" w:space="0" w:color="auto"/>
      </w:divBdr>
    </w:div>
    <w:div w:id="2096433619">
      <w:bodyDiv w:val="1"/>
      <w:marLeft w:val="0"/>
      <w:marRight w:val="0"/>
      <w:marTop w:val="0"/>
      <w:marBottom w:val="0"/>
      <w:divBdr>
        <w:top w:val="none" w:sz="0" w:space="0" w:color="auto"/>
        <w:left w:val="none" w:sz="0" w:space="0" w:color="auto"/>
        <w:bottom w:val="none" w:sz="0" w:space="0" w:color="auto"/>
        <w:right w:val="none" w:sz="0" w:space="0" w:color="auto"/>
      </w:divBdr>
    </w:div>
    <w:div w:id="2098286509">
      <w:bodyDiv w:val="1"/>
      <w:marLeft w:val="0"/>
      <w:marRight w:val="0"/>
      <w:marTop w:val="0"/>
      <w:marBottom w:val="0"/>
      <w:divBdr>
        <w:top w:val="none" w:sz="0" w:space="0" w:color="auto"/>
        <w:left w:val="none" w:sz="0" w:space="0" w:color="auto"/>
        <w:bottom w:val="none" w:sz="0" w:space="0" w:color="auto"/>
        <w:right w:val="none" w:sz="0" w:space="0" w:color="auto"/>
      </w:divBdr>
      <w:divsChild>
        <w:div w:id="1600330167">
          <w:marLeft w:val="547"/>
          <w:marRight w:val="0"/>
          <w:marTop w:val="106"/>
          <w:marBottom w:val="0"/>
          <w:divBdr>
            <w:top w:val="none" w:sz="0" w:space="0" w:color="auto"/>
            <w:left w:val="none" w:sz="0" w:space="0" w:color="auto"/>
            <w:bottom w:val="none" w:sz="0" w:space="0" w:color="auto"/>
            <w:right w:val="none" w:sz="0" w:space="0" w:color="auto"/>
          </w:divBdr>
        </w:div>
        <w:div w:id="693578501">
          <w:marLeft w:val="1166"/>
          <w:marRight w:val="0"/>
          <w:marTop w:val="96"/>
          <w:marBottom w:val="0"/>
          <w:divBdr>
            <w:top w:val="none" w:sz="0" w:space="0" w:color="auto"/>
            <w:left w:val="none" w:sz="0" w:space="0" w:color="auto"/>
            <w:bottom w:val="none" w:sz="0" w:space="0" w:color="auto"/>
            <w:right w:val="none" w:sz="0" w:space="0" w:color="auto"/>
          </w:divBdr>
        </w:div>
        <w:div w:id="156461342">
          <w:marLeft w:val="1166"/>
          <w:marRight w:val="0"/>
          <w:marTop w:val="96"/>
          <w:marBottom w:val="0"/>
          <w:divBdr>
            <w:top w:val="none" w:sz="0" w:space="0" w:color="auto"/>
            <w:left w:val="none" w:sz="0" w:space="0" w:color="auto"/>
            <w:bottom w:val="none" w:sz="0" w:space="0" w:color="auto"/>
            <w:right w:val="none" w:sz="0" w:space="0" w:color="auto"/>
          </w:divBdr>
        </w:div>
        <w:div w:id="814639698">
          <w:marLeft w:val="1166"/>
          <w:marRight w:val="0"/>
          <w:marTop w:val="96"/>
          <w:marBottom w:val="0"/>
          <w:divBdr>
            <w:top w:val="none" w:sz="0" w:space="0" w:color="auto"/>
            <w:left w:val="none" w:sz="0" w:space="0" w:color="auto"/>
            <w:bottom w:val="none" w:sz="0" w:space="0" w:color="auto"/>
            <w:right w:val="none" w:sz="0" w:space="0" w:color="auto"/>
          </w:divBdr>
        </w:div>
        <w:div w:id="1593707167">
          <w:marLeft w:val="547"/>
          <w:marRight w:val="0"/>
          <w:marTop w:val="106"/>
          <w:marBottom w:val="0"/>
          <w:divBdr>
            <w:top w:val="none" w:sz="0" w:space="0" w:color="auto"/>
            <w:left w:val="none" w:sz="0" w:space="0" w:color="auto"/>
            <w:bottom w:val="none" w:sz="0" w:space="0" w:color="auto"/>
            <w:right w:val="none" w:sz="0" w:space="0" w:color="auto"/>
          </w:divBdr>
        </w:div>
        <w:div w:id="132984259">
          <w:marLeft w:val="1166"/>
          <w:marRight w:val="0"/>
          <w:marTop w:val="96"/>
          <w:marBottom w:val="0"/>
          <w:divBdr>
            <w:top w:val="none" w:sz="0" w:space="0" w:color="auto"/>
            <w:left w:val="none" w:sz="0" w:space="0" w:color="auto"/>
            <w:bottom w:val="none" w:sz="0" w:space="0" w:color="auto"/>
            <w:right w:val="none" w:sz="0" w:space="0" w:color="auto"/>
          </w:divBdr>
        </w:div>
        <w:div w:id="1104153543">
          <w:marLeft w:val="547"/>
          <w:marRight w:val="0"/>
          <w:marTop w:val="106"/>
          <w:marBottom w:val="0"/>
          <w:divBdr>
            <w:top w:val="none" w:sz="0" w:space="0" w:color="auto"/>
            <w:left w:val="none" w:sz="0" w:space="0" w:color="auto"/>
            <w:bottom w:val="none" w:sz="0" w:space="0" w:color="auto"/>
            <w:right w:val="none" w:sz="0" w:space="0" w:color="auto"/>
          </w:divBdr>
        </w:div>
        <w:div w:id="62341687">
          <w:marLeft w:val="547"/>
          <w:marRight w:val="0"/>
          <w:marTop w:val="106"/>
          <w:marBottom w:val="0"/>
          <w:divBdr>
            <w:top w:val="none" w:sz="0" w:space="0" w:color="auto"/>
            <w:left w:val="none" w:sz="0" w:space="0" w:color="auto"/>
            <w:bottom w:val="none" w:sz="0" w:space="0" w:color="auto"/>
            <w:right w:val="none" w:sz="0" w:space="0" w:color="auto"/>
          </w:divBdr>
        </w:div>
        <w:div w:id="1293898176">
          <w:marLeft w:val="1166"/>
          <w:marRight w:val="0"/>
          <w:marTop w:val="96"/>
          <w:marBottom w:val="0"/>
          <w:divBdr>
            <w:top w:val="none" w:sz="0" w:space="0" w:color="auto"/>
            <w:left w:val="none" w:sz="0" w:space="0" w:color="auto"/>
            <w:bottom w:val="none" w:sz="0" w:space="0" w:color="auto"/>
            <w:right w:val="none" w:sz="0" w:space="0" w:color="auto"/>
          </w:divBdr>
        </w:div>
        <w:div w:id="902525295">
          <w:marLeft w:val="1166"/>
          <w:marRight w:val="0"/>
          <w:marTop w:val="96"/>
          <w:marBottom w:val="0"/>
          <w:divBdr>
            <w:top w:val="none" w:sz="0" w:space="0" w:color="auto"/>
            <w:left w:val="none" w:sz="0" w:space="0" w:color="auto"/>
            <w:bottom w:val="none" w:sz="0" w:space="0" w:color="auto"/>
            <w:right w:val="none" w:sz="0" w:space="0" w:color="auto"/>
          </w:divBdr>
        </w:div>
        <w:div w:id="344213219">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vsdx"/><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image" Target="media/image29.emf"/><Relationship Id="rId50" Type="http://schemas.openxmlformats.org/officeDocument/2006/relationships/image" Target="media/image31.emf"/><Relationship Id="rId55" Type="http://schemas.openxmlformats.org/officeDocument/2006/relationships/image" Target="media/image35.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jpg"/><Relationship Id="rId11" Type="http://schemas.openxmlformats.org/officeDocument/2006/relationships/package" Target="embeddings/Microsoft_Visio_Drawing2.vsdx"/><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package" Target="embeddings/Microsoft_Visio_Drawing8.vsdx"/><Relationship Id="rId40" Type="http://schemas.openxmlformats.org/officeDocument/2006/relationships/package" Target="embeddings/Microsoft_Visio_Drawing9.vsdx"/><Relationship Id="rId45" Type="http://schemas.openxmlformats.org/officeDocument/2006/relationships/image" Target="media/image28.emf"/><Relationship Id="rId53" Type="http://schemas.openxmlformats.org/officeDocument/2006/relationships/image" Target="media/image33.png"/><Relationship Id="rId58"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package" Target="embeddings/Microsoft_Visio_Drawing7.vsdx"/><Relationship Id="rId43" Type="http://schemas.openxmlformats.org/officeDocument/2006/relationships/package" Target="embeddings/Microsoft_Visio_Drawing10.vsdx"/><Relationship Id="rId48" Type="http://schemas.openxmlformats.org/officeDocument/2006/relationships/image" Target="media/image30.emf"/><Relationship Id="rId56"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5.vsdx"/><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package" Target="embeddings/Microsoft_Visio_Drawing11.vsdx"/><Relationship Id="rId59" Type="http://schemas.openxmlformats.org/officeDocument/2006/relationships/package" Target="embeddings/Microsoft_Excel_Worksheet14.xlsx"/><Relationship Id="rId20" Type="http://schemas.openxmlformats.org/officeDocument/2006/relationships/package" Target="embeddings/Microsoft_Visio_Drawing6.vsdx"/><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4.vsdx"/><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emf"/><Relationship Id="rId49" Type="http://schemas.openxmlformats.org/officeDocument/2006/relationships/package" Target="embeddings/Microsoft_Visio_Drawing12.vsdx"/><Relationship Id="rId57" Type="http://schemas.openxmlformats.org/officeDocument/2006/relationships/oleObject" Target="embeddings/oleObject1.bin"/><Relationship Id="rId10" Type="http://schemas.openxmlformats.org/officeDocument/2006/relationships/image" Target="media/image2.emf"/><Relationship Id="rId31" Type="http://schemas.openxmlformats.org/officeDocument/2006/relationships/image" Target="media/image18.jpeg"/><Relationship Id="rId44" Type="http://schemas.openxmlformats.org/officeDocument/2006/relationships/image" Target="media/image27.emf"/><Relationship Id="rId52" Type="http://schemas.openxmlformats.org/officeDocument/2006/relationships/package" Target="embeddings/Microsoft_Visio_Drawing13.vsdx"/><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3</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4</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5</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6</b:RefOrder>
  </b:Source>
  <b:Source>
    <b:Tag>Yan96</b:Tag>
    <b:SourceType>Report</b:SourceType>
    <b:Guid>{16128A06-D5DA-4C3A-A0EB-FA136FD51D23}</b:Guid>
    <b:Author>
      <b:Author>
        <b:NameList>
          <b:Person>
            <b:Last>Yan</b:Last>
            <b:First>P.Y.</b:First>
          </b:Person>
          <b:Person>
            <b:Last>Rigdon</b:Last>
            <b:Middle>D.</b:Middle>
            <b:First>L.</b:First>
          </b:Person>
        </b:NameList>
      </b:Author>
    </b:Author>
    <b:Title>Tritium Oxidation in Atmospheric Transport</b:Title>
    <b:Year>1996</b:Year>
    <b:Publisher>Los Alamos National Laboratory</b:Publisher>
    <b:StandardNumber>LA-UR-96-2953</b:StandardNumber>
    <b:RefOrder>7</b:RefOrder>
  </b:Source>
  <b:Source>
    <b:Tag>Jac68</b:Tag>
    <b:SourceType>Book</b:SourceType>
    <b:Guid>{D22F7565-2393-4440-99A7-00DECDE271F9}</b:Guid>
    <b:Title>Sources of Tritium and its behavior upon release to the environment</b:Title>
    <b:Year>1968</b:Year>
    <b:Author>
      <b:Author>
        <b:NameList>
          <b:Person>
            <b:Last>Jacobs</b:Last>
            <b:Middle>G.</b:Middle>
            <b:First>D.</b:First>
          </b:Person>
        </b:NameList>
      </b:Author>
    </b:Author>
    <b:RefOrder>8</b:RefOrder>
  </b:Source>
  <b:Source>
    <b:Tag>Ric12</b:Tag>
    <b:SourceType>ConferenceProceedings</b:SourceType>
    <b:Guid>{1DEE7679-1953-439D-A874-BDE719F0E18C}</b:Guid>
    <b:Title>Thermodynamic properties of deuterium and tritium</b:Title>
    <b:Year>2012</b:Year>
    <b:Publisher>American Institute of Physics</b:Publisher>
    <b:Author>
      <b:Author>
        <b:NameList>
          <b:Person>
            <b:Last>Richardson</b:Last>
            <b:First>Ian</b:First>
          </b:Person>
          <b:Person>
            <b:Last>Leachman</b:Last>
            <b:First>Jacob</b:First>
          </b:Person>
        </b:NameList>
      </b:Author>
    </b:Author>
    <b:StandardNumber>AIP Conf. Proc. 1434, 1841 (2012)</b:StandardNumber>
    <b:RefOrder>9</b:RefOrder>
  </b:Source>
  <b:Source>
    <b:Tag>Lou00</b:Tag>
    <b:SourceType>ConferenceProceedings</b:SourceType>
    <b:Guid>{0AC0A5FE-EEAE-44CB-812E-7F0B5162B50B}</b:Guid>
    <b:Title>ALuminum-Lithium Technology and Savannah River's Contribution to Understanding Hydrogen Effects in Metals</b:Title>
    <b:Year>2000</b:Year>
    <b:StandardNumber>WSRC-MS-2000-00061</b:StandardNumber>
    <b:Author>
      <b:Author>
        <b:NameList>
          <b:Person>
            <b:Last>Louthan</b:Last>
            <b:Middle>R.</b:Middle>
            <b:First>M.</b:First>
          </b:Person>
        </b:NameList>
      </b:Author>
    </b:Author>
    <b:RefOrder>10</b:RefOrder>
  </b:Source>
  <b:Source>
    <b:Tag>Swa14</b:Tag>
    <b:SourceType>DocumentFromInternetSite</b:SourceType>
    <b:Guid>{30177F0E-3188-4F10-8800-86F5C7EE5FBE}</b:Guid>
    <b:Author>
      <b:Author>
        <b:Corporate>Swagelok</b:Corporate>
      </b:Author>
    </b:Author>
    <b:Title>Bellows Sealed Valves</b:Title>
    <b:InternetSiteTitle>Swagelok</b:InternetSiteTitle>
    <b:ProductionCompany>Swagelok</b:ProductionCompany>
    <b:YearAccessed>2014</b:YearAccessed>
    <b:RefOrder>11</b:RefOrder>
  </b:Source>
  <b:Source>
    <b:Tag>Tho10</b:Tag>
    <b:SourceType>Report</b:SourceType>
    <b:Guid>{131D4F2E-D115-421C-8574-DDECF85A1403}</b:Guid>
    <b:Author>
      <b:Author>
        <b:Corporate>Thomas Jefferson National Accelerator Facility</b:Corporate>
      </b:Author>
    </b:Author>
    <b:Title>Policy for Fracture Toughness Testing </b:Title>
    <b:Year>2010</b:Year>
    <b:RefOrder>12</b:RefOrder>
  </b:Source>
  <b:Source>
    <b:Tag>Ame13</b:Tag>
    <b:SourceType>Report</b:SourceType>
    <b:Guid>{D59F21A4-CF9A-459E-A8ED-8A041195F78B}</b:Guid>
    <b:Author>
      <b:Author>
        <b:Corporate>American Society of Mechanical Engineers</b:Corporate>
      </b:Author>
    </b:Author>
    <b:Title>ASME Boiler and Pressure Vessel Code</b:Title>
    <b:Year>2013</b:Year>
    <b:Publisher>ASME</b:Publisher>
    <b:RefOrder>13</b:RefOrder>
  </b:Source>
  <b:Source>
    <b:Tag>Ric13</b:Tag>
    <b:SourceType>Book</b:SourceType>
    <b:Guid>{57217C05-9FC8-4301-B948-DAFB4FDA9202}</b:Guid>
    <b:Title>Beam-Induced and Tritium-Assisted Embrittlement of the Target Cell at Jefferson Lab</b:Title>
    <b:Year>2013</b:Year>
    <b:Author>
      <b:Author>
        <b:NameList>
          <b:Person>
            <b:Last>Ricker</b:Last>
            <b:First>R E</b:First>
          </b:Person>
          <b:Person>
            <b:Last>Holt</b:Last>
            <b:First>R</b:First>
          </b:Person>
          <b:Person>
            <b:Last>Meekins</b:Last>
            <b:First>D</b:First>
          </b:Person>
          <b:Person>
            <b:Last>Somerday</b:Last>
            <b:First>B</b:First>
          </b:Person>
        </b:NameList>
      </b:Author>
    </b:Author>
    <b:RefOrder>14</b:RefOrder>
  </b:Source>
  <b:Source>
    <b:Tag>Nig14</b:Tag>
    <b:SourceType>Report</b:SourceType>
    <b:Guid>{A612A6C3-AF69-4A77-B289-5B3FC5688ED9}</b:Guid>
    <b:Title>SRNL-RP-2014-01176, Rev 0</b:Title>
    <b:Year>2014</b:Year>
    <b:Author>
      <b:Author>
        <b:NameList>
          <b:Person>
            <b:Last>Nigg</b:Last>
            <b:Middle>L</b:Middle>
            <b:First>H</b:First>
          </b:Person>
          <b:Person>
            <b:Last>et. al</b:Last>
          </b:Person>
        </b:NameList>
      </b:Author>
    </b:Author>
    <b:RefOrder>15</b:RefOrder>
  </b:Source>
  <b:Source>
    <b:Tag>Kha14</b:Tag>
    <b:SourceType>Report</b:SourceType>
    <b:Guid>{3ED2D488-4766-4E07-BAE8-8D4B51A1FD65}</b:Guid>
    <b:Author>
      <b:Author>
        <b:NameList>
          <b:Person>
            <b:Last>Kharashvili</b:Last>
            <b:First>George</b:First>
          </b:Person>
        </b:NameList>
      </b:Author>
    </b:Author>
    <b:Title>Activation of Tritium Cell</b:Title>
    <b:Year>2014</b:Year>
    <b:City>Newport News Va</b:City>
    <b:Publisher>Jefferson Lab</b:Publisher>
    <b:RefOrder>1</b:RefOrder>
  </b:Source>
  <b:Source>
    <b:Tag>Hol12</b:Tag>
    <b:SourceType>Report</b:SourceType>
    <b:Guid>{6A8046E3-85C5-430C-8C5F-5A2A3B93AC54}</b:Guid>
    <b:Title>Tritium permeability of the Al target cell in the presence of the electron beam</b:Title>
    <b:Year>2012</b:Year>
    <b:Publisher>NA</b:Publisher>
    <b:Author>
      <b:Author>
        <b:NameList>
          <b:Person>
            <b:Last>Holt</b:Last>
            <b:First>Roy</b:First>
          </b:Person>
          <b:Person>
            <b:Last>Ricker</b:Last>
            <b:Middle>E</b:Middle>
            <b:First>R</b:First>
          </b:Person>
          <b:Person>
            <b:Last>Meekins</b:Last>
            <b:First>D</b:First>
          </b:Person>
        </b:NameList>
      </b:Author>
    </b:Author>
    <b:RefOrder>16</b:RefOrder>
  </b:Source>
  <b:Source>
    <b:Tag>Nig141</b:Tag>
    <b:SourceType>Report</b:SourceType>
    <b:Guid>{7907FC15-2866-4F19-BC9D-3A04D7A70C9D}</b:Guid>
    <b:Title>SRNL-RP-2014-00531, Rev 0</b:Title>
    <b:Year>2014</b:Year>
    <b:Author>
      <b:Author>
        <b:NameList>
          <b:Person>
            <b:Last>Nigg</b:Last>
            <b:First>H</b:First>
            <b:Middle>L</b:Middle>
          </b:Person>
        </b:NameList>
      </b:Author>
    </b:Author>
    <b:RefOrder>2</b:RefOrder>
  </b:Source>
  <b:Source>
    <b:Tag>Mee10</b:Tag>
    <b:SourceType>Report</b:SourceType>
    <b:Guid>{D07F18CC-6967-4068-966C-504FAE46CE2B}</b:Guid>
    <b:Author>
      <b:Author>
        <b:NameList>
          <b:Person>
            <b:Last>Meekins</b:Last>
            <b:First>David</b:First>
            <b:Middle>et. al.</b:Middle>
          </b:Person>
        </b:NameList>
      </b:Author>
    </b:Author>
    <b:Title>Policy for Fracture Toughness Testing Requirements for Pressure Systems and Components at Low Cryogenic Temperatures</b:Title>
    <b:Year>2010</b:Year>
    <b:Publisher>Jefferson Lab</b:Publisher>
    <b:RefOrder>17</b:RefOrder>
  </b:Source>
</b:Sources>
</file>

<file path=customXml/itemProps1.xml><?xml version="1.0" encoding="utf-8"?>
<ds:datastoreItem xmlns:ds="http://schemas.openxmlformats.org/officeDocument/2006/customXml" ds:itemID="{A6474BA8-0F09-41FC-ACB5-4BCE17E8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Pages>
  <Words>32468</Words>
  <Characters>185072</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217106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dmeekins10@gmail.com</dc:creator>
  <cp:lastModifiedBy>dmeekins10@gmail.com</cp:lastModifiedBy>
  <cp:revision>49</cp:revision>
  <cp:lastPrinted>2016-03-10T15:50:00Z</cp:lastPrinted>
  <dcterms:created xsi:type="dcterms:W3CDTF">2016-03-09T13:53:00Z</dcterms:created>
  <dcterms:modified xsi:type="dcterms:W3CDTF">2016-03-12T22:25:00Z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dmeekins10@gmail.com@www.mendeley.com</vt:lpwstr>
  </property>
  <property fmtid="{D5CDD505-2E9C-101B-9397-08002B2CF9AE}" pid="4" name="Mendeley Recent Style Id 0_1">
    <vt:lpwstr>http://www.zotero.org/styles/american-physics-society</vt:lpwstr>
  </property>
  <property fmtid="{D5CDD505-2E9C-101B-9397-08002B2CF9AE}" pid="5" name="Mendeley Recent Style Name 0_1">
    <vt:lpwstr>American Physics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http://www.zotero.org/styles/american-physics-society</vt:lpwstr>
  </property>
</Properties>
</file>